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4698" w14:textId="719DD6A9" w:rsidR="00A5763F" w:rsidRPr="00A5763F" w:rsidRDefault="00A5763F" w:rsidP="00A5763F">
      <w:pPr>
        <w:pStyle w:val="Title"/>
      </w:pPr>
      <w:r w:rsidRPr="00A5763F">
        <w:t>Transfer of Equipment to Other Departments</w:t>
      </w:r>
    </w:p>
    <w:p w14:paraId="4E9832A6" w14:textId="77777777" w:rsidR="00A5763F" w:rsidRDefault="00A5763F" w:rsidP="00A5763F"/>
    <w:p w14:paraId="3FDBE6D7" w14:textId="23785F47" w:rsidR="00A5763F" w:rsidRPr="00A5763F" w:rsidRDefault="00A5763F" w:rsidP="00E1416C">
      <w:pPr>
        <w:spacing w:after="120" w:line="276" w:lineRule="auto"/>
        <w:rPr>
          <w:sz w:val="18"/>
          <w:szCs w:val="18"/>
        </w:rPr>
      </w:pPr>
      <w:r w:rsidRPr="00A5763F">
        <w:rPr>
          <w:sz w:val="18"/>
          <w:szCs w:val="18"/>
        </w:rPr>
        <w:t xml:space="preserve">The following form should be completed </w:t>
      </w:r>
      <w:r w:rsidRPr="00E1416C">
        <w:rPr>
          <w:b/>
          <w:bCs/>
          <w:sz w:val="18"/>
          <w:szCs w:val="18"/>
          <w:u w:val="single"/>
        </w:rPr>
        <w:t>only</w:t>
      </w:r>
      <w:r w:rsidRPr="00A5763F">
        <w:rPr>
          <w:sz w:val="18"/>
          <w:szCs w:val="18"/>
        </w:rPr>
        <w:t xml:space="preserve"> when a department transfers equipment to another department without utilizing the Property Services Office. </w:t>
      </w:r>
    </w:p>
    <w:p w14:paraId="7233AC74" w14:textId="7D7448BF" w:rsidR="00A5763F" w:rsidRPr="00A5763F" w:rsidRDefault="00A5763F" w:rsidP="00E1416C">
      <w:pPr>
        <w:spacing w:after="120" w:line="276" w:lineRule="auto"/>
        <w:rPr>
          <w:sz w:val="18"/>
          <w:szCs w:val="18"/>
        </w:rPr>
      </w:pPr>
      <w:r w:rsidRPr="00A5763F">
        <w:rPr>
          <w:sz w:val="18"/>
          <w:szCs w:val="18"/>
        </w:rPr>
        <w:t xml:space="preserve">Transfer of equipment requires proper authorization from the department heads of both the transferring and the receiving departments.  Equipment is not to be transferred between departments without the knowledge of the respective departmental property managers involved. Both the transferring and receiving departments are responsible for informing the Property Accounting Office (PAO) about the transfer at the time it takes place. </w:t>
      </w:r>
      <w:r w:rsidR="00E1416C">
        <w:rPr>
          <w:sz w:val="18"/>
          <w:szCs w:val="18"/>
        </w:rPr>
        <w:t>I</w:t>
      </w:r>
      <w:r w:rsidRPr="00A5763F">
        <w:rPr>
          <w:sz w:val="18"/>
          <w:szCs w:val="18"/>
        </w:rPr>
        <w:t xml:space="preserve">n addition, for transfers that involve any tagged equipment purchased by funds from a 15xxxx project(s), the transferring department must obtain a prior approval from OCG’s Compliance area by submitting a written request that includes the following information: equipment description, serial #, CU tag #, </w:t>
      </w:r>
      <w:proofErr w:type="spellStart"/>
      <w:r w:rsidRPr="00A5763F">
        <w:rPr>
          <w:sz w:val="18"/>
          <w:szCs w:val="18"/>
        </w:rPr>
        <w:t>SpeedType</w:t>
      </w:r>
      <w:proofErr w:type="spellEnd"/>
      <w:r w:rsidRPr="00A5763F">
        <w:rPr>
          <w:sz w:val="18"/>
          <w:szCs w:val="18"/>
        </w:rPr>
        <w:t xml:space="preserve">, award number, the reason(s) for equipment transfer, and the </w:t>
      </w:r>
      <w:r w:rsidR="00D06F4A">
        <w:rPr>
          <w:sz w:val="18"/>
          <w:szCs w:val="18"/>
        </w:rPr>
        <w:t>c</w:t>
      </w:r>
      <w:r w:rsidRPr="00A5763F">
        <w:rPr>
          <w:sz w:val="18"/>
          <w:szCs w:val="18"/>
        </w:rPr>
        <w:t xml:space="preserve">hair or </w:t>
      </w:r>
      <w:r w:rsidR="00D06F4A">
        <w:rPr>
          <w:sz w:val="18"/>
          <w:szCs w:val="18"/>
        </w:rPr>
        <w:t>d</w:t>
      </w:r>
      <w:r w:rsidRPr="00A5763F">
        <w:rPr>
          <w:sz w:val="18"/>
          <w:szCs w:val="18"/>
        </w:rPr>
        <w:t>irector’s consent</w:t>
      </w:r>
      <w:r w:rsidR="00E1416C">
        <w:rPr>
          <w:sz w:val="18"/>
          <w:szCs w:val="18"/>
        </w:rPr>
        <w:t>.</w:t>
      </w:r>
      <w:r w:rsidRPr="00A5763F">
        <w:rPr>
          <w:sz w:val="18"/>
          <w:szCs w:val="18"/>
        </w:rPr>
        <w:t xml:space="preserve"> This additional requirement is intended to prevent an improper transfer of sponsored project funded equipment between departments. For further information on OCG authorization, contact </w:t>
      </w:r>
      <w:hyperlink r:id="rId6" w:history="1">
        <w:r w:rsidR="00D06F4A" w:rsidRPr="00A245F7">
          <w:rPr>
            <w:rStyle w:val="Hyperlink"/>
            <w:sz w:val="18"/>
            <w:szCs w:val="18"/>
          </w:rPr>
          <w:t>ocgproperty@colorado.edu</w:t>
        </w:r>
      </w:hyperlink>
      <w:r w:rsidRPr="00A5763F">
        <w:rPr>
          <w:sz w:val="18"/>
          <w:szCs w:val="18"/>
        </w:rPr>
        <w:t>.</w:t>
      </w:r>
    </w:p>
    <w:p w14:paraId="2FAB8B95" w14:textId="4D2220EE" w:rsidR="00A5763F" w:rsidRPr="00A5763F" w:rsidRDefault="00A5763F" w:rsidP="00E1416C">
      <w:pPr>
        <w:spacing w:after="120" w:line="276" w:lineRule="auto"/>
        <w:rPr>
          <w:sz w:val="18"/>
          <w:szCs w:val="18"/>
        </w:rPr>
      </w:pPr>
      <w:r w:rsidRPr="00A5763F">
        <w:rPr>
          <w:sz w:val="18"/>
          <w:szCs w:val="18"/>
        </w:rPr>
        <w:t>The primary purpose of the following agreement is to prevent any unknown equipment from appearing on the affected department’s inventory</w:t>
      </w:r>
      <w:r w:rsidR="00D06F4A">
        <w:rPr>
          <w:sz w:val="18"/>
          <w:szCs w:val="18"/>
        </w:rPr>
        <w:t xml:space="preserve">. </w:t>
      </w:r>
      <w:r w:rsidRPr="00A5763F">
        <w:rPr>
          <w:sz w:val="18"/>
          <w:szCs w:val="18"/>
        </w:rPr>
        <w:t xml:space="preserve">This form is required to change the accountable department and equipment location. OCG’s signature approval is required at the bottom of this form when any tagged item funded by a 15xxxx project(s) is being transferred. The Agreement Form </w:t>
      </w:r>
      <w:r w:rsidR="00D06F4A" w:rsidRPr="00A5763F">
        <w:rPr>
          <w:sz w:val="18"/>
          <w:szCs w:val="18"/>
        </w:rPr>
        <w:t>for</w:t>
      </w:r>
      <w:r w:rsidRPr="00A5763F">
        <w:rPr>
          <w:sz w:val="18"/>
          <w:szCs w:val="18"/>
        </w:rPr>
        <w:t xml:space="preserve"> Transfer of Equipment Between Departments can be completed online, by using the Word file available from the PAO or at </w:t>
      </w:r>
      <w:hyperlink r:id="rId7" w:history="1">
        <w:r w:rsidRPr="00A5763F">
          <w:rPr>
            <w:rStyle w:val="Hyperlink"/>
            <w:sz w:val="18"/>
            <w:szCs w:val="18"/>
          </w:rPr>
          <w:t>colorado.edu/property</w:t>
        </w:r>
      </w:hyperlink>
      <w:r w:rsidRPr="00A5763F">
        <w:rPr>
          <w:sz w:val="18"/>
          <w:szCs w:val="18"/>
        </w:rPr>
        <w:t xml:space="preserve">. </w:t>
      </w:r>
    </w:p>
    <w:p w14:paraId="2926BF02" w14:textId="77777777" w:rsidR="00D06F4A" w:rsidRPr="00D06F4A" w:rsidRDefault="00A5763F" w:rsidP="00D06F4A">
      <w:pPr>
        <w:spacing w:after="120" w:line="276" w:lineRule="auto"/>
        <w:rPr>
          <w:sz w:val="18"/>
          <w:szCs w:val="18"/>
          <w14:textOutline w14:w="9525" w14:cap="rnd" w14:cmpd="sng" w14:algn="ctr">
            <w14:solidFill>
              <w14:srgbClr w14:val="000000"/>
            </w14:solidFill>
            <w14:prstDash w14:val="solid"/>
            <w14:bevel/>
          </w14:textOutline>
        </w:rPr>
      </w:pPr>
      <w:r w:rsidRPr="00A5763F">
        <w:rPr>
          <w:sz w:val="18"/>
          <w:szCs w:val="18"/>
        </w:rPr>
        <w:t xml:space="preserve">If the form is completed </w:t>
      </w:r>
      <w:r w:rsidR="00E1416C" w:rsidRPr="00A5763F">
        <w:rPr>
          <w:sz w:val="18"/>
          <w:szCs w:val="18"/>
        </w:rPr>
        <w:t>online</w:t>
      </w:r>
      <w:r w:rsidRPr="00A5763F">
        <w:rPr>
          <w:sz w:val="18"/>
          <w:szCs w:val="18"/>
        </w:rPr>
        <w:t xml:space="preserve">, both the transferring and receiving property managers must e-mail separate and completed copies to the PAO at </w:t>
      </w:r>
      <w:hyperlink r:id="rId8" w:history="1">
        <w:r w:rsidRPr="00A5763F">
          <w:rPr>
            <w:rStyle w:val="Hyperlink"/>
            <w:sz w:val="18"/>
            <w:szCs w:val="18"/>
          </w:rPr>
          <w:t>property@colorado.edu</w:t>
        </w:r>
      </w:hyperlink>
      <w:r w:rsidRPr="00A5763F">
        <w:rPr>
          <w:sz w:val="18"/>
          <w:szCs w:val="18"/>
        </w:rPr>
        <w:t>. If the form is completed in hardcopy, both property managers must sign one completed form, which must then be emailed or sent to the PAO at 579 UCB.</w:t>
      </w:r>
    </w:p>
    <w:p w14:paraId="72D47E67" w14:textId="0E2E8165" w:rsidR="00A5763F" w:rsidRDefault="00A5763F" w:rsidP="00D06F4A">
      <w:pPr>
        <w:pStyle w:val="Heading1"/>
        <w:spacing w:before="120" w:after="120"/>
      </w:pPr>
      <w:r w:rsidRPr="00A5763F">
        <w:t>Agreement Form for Transfer of Equipment Between Departments</w:t>
      </w:r>
    </w:p>
    <w:p w14:paraId="60BC6169" w14:textId="77777777" w:rsidR="00A5763F" w:rsidRPr="00A5763F" w:rsidRDefault="00A5763F" w:rsidP="00A5763F">
      <w:pPr>
        <w:jc w:val="both"/>
        <w:rPr>
          <w:sz w:val="22"/>
          <w:szCs w:val="22"/>
        </w:rPr>
      </w:pPr>
      <w:r w:rsidRPr="00A5763F">
        <w:rPr>
          <w:sz w:val="22"/>
          <w:szCs w:val="22"/>
        </w:rPr>
        <w:t>CU Tag Number(s):</w:t>
      </w:r>
    </w:p>
    <w:p w14:paraId="35F1DF7F" w14:textId="77777777" w:rsidR="00A5763F" w:rsidRPr="00A5763F" w:rsidRDefault="00A5763F" w:rsidP="00A5763F">
      <w:pPr>
        <w:jc w:val="both"/>
        <w:rPr>
          <w:sz w:val="22"/>
          <w:szCs w:val="22"/>
        </w:rPr>
      </w:pPr>
    </w:p>
    <w:p w14:paraId="1B17E9A0" w14:textId="77777777" w:rsidR="00A5763F" w:rsidRPr="00A5763F" w:rsidRDefault="00A5763F" w:rsidP="00A5763F">
      <w:pPr>
        <w:pStyle w:val="Header"/>
        <w:spacing w:after="240"/>
        <w:rPr>
          <w:sz w:val="22"/>
          <w:szCs w:val="22"/>
        </w:rPr>
      </w:pPr>
      <w:r w:rsidRPr="00A5763F">
        <w:rPr>
          <w:sz w:val="22"/>
          <w:szCs w:val="22"/>
        </w:rPr>
        <w:t>Description of Item(s):</w:t>
      </w:r>
    </w:p>
    <w:tbl>
      <w:tblPr>
        <w:tblStyle w:val="TableGrid"/>
        <w:tblW w:w="0" w:type="auto"/>
        <w:tblCellMar>
          <w:top w:w="115" w:type="dxa"/>
          <w:bottom w:w="115" w:type="dxa"/>
        </w:tblCellMar>
        <w:tblLook w:val="04A0" w:firstRow="1" w:lastRow="0" w:firstColumn="1" w:lastColumn="0" w:noHBand="0" w:noVBand="1"/>
      </w:tblPr>
      <w:tblGrid>
        <w:gridCol w:w="10790"/>
      </w:tblGrid>
      <w:tr w:rsidR="00A5763F" w:rsidRPr="00E1416C" w14:paraId="103CECEF" w14:textId="77777777" w:rsidTr="004503D4">
        <w:tc>
          <w:tcPr>
            <w:tcW w:w="10790" w:type="dxa"/>
          </w:tcPr>
          <w:p w14:paraId="7F6A5478" w14:textId="77777777" w:rsidR="00A5763F" w:rsidRPr="00E1416C" w:rsidRDefault="00A5763F" w:rsidP="004503D4">
            <w:pPr>
              <w:pStyle w:val="Header"/>
              <w:tabs>
                <w:tab w:val="center" w:pos="4320"/>
                <w:tab w:val="right" w:pos="8640"/>
              </w:tabs>
              <w:rPr>
                <w:b/>
                <w:bCs/>
                <w:sz w:val="24"/>
                <w:szCs w:val="24"/>
                <w:u w:val="single"/>
              </w:rPr>
            </w:pPr>
            <w:r w:rsidRPr="00E1416C">
              <w:rPr>
                <w:b/>
                <w:bCs/>
                <w:sz w:val="24"/>
                <w:szCs w:val="24"/>
                <w:u w:val="single"/>
              </w:rPr>
              <w:t>Transferring From</w:t>
            </w:r>
          </w:p>
          <w:p w14:paraId="2D378C63" w14:textId="77777777" w:rsidR="00A5763F" w:rsidRPr="00E1416C" w:rsidRDefault="00A5763F" w:rsidP="004503D4">
            <w:pPr>
              <w:pStyle w:val="Header"/>
              <w:tabs>
                <w:tab w:val="center" w:pos="4320"/>
                <w:tab w:val="right" w:pos="8640"/>
              </w:tabs>
            </w:pPr>
          </w:p>
          <w:p w14:paraId="47117121" w14:textId="77777777" w:rsidR="00A5763F" w:rsidRPr="00E1416C" w:rsidRDefault="00A5763F" w:rsidP="004503D4">
            <w:pPr>
              <w:pStyle w:val="Header"/>
              <w:tabs>
                <w:tab w:val="center" w:pos="4320"/>
                <w:tab w:val="right" w:pos="8640"/>
              </w:tabs>
            </w:pPr>
            <w:r w:rsidRPr="00E1416C">
              <w:t xml:space="preserve">Department Name: </w:t>
            </w:r>
          </w:p>
          <w:p w14:paraId="032DDD8D" w14:textId="77777777" w:rsidR="00A5763F" w:rsidRPr="00E1416C" w:rsidRDefault="00A5763F" w:rsidP="004503D4">
            <w:pPr>
              <w:pStyle w:val="Header"/>
              <w:tabs>
                <w:tab w:val="center" w:pos="4320"/>
                <w:tab w:val="right" w:pos="8640"/>
              </w:tabs>
            </w:pPr>
          </w:p>
          <w:p w14:paraId="1199268B" w14:textId="77777777" w:rsidR="00A5763F" w:rsidRPr="00E1416C" w:rsidRDefault="00A5763F" w:rsidP="004503D4">
            <w:pPr>
              <w:pStyle w:val="Header"/>
              <w:tabs>
                <w:tab w:val="center" w:pos="4320"/>
                <w:tab w:val="right" w:pos="8640"/>
              </w:tabs>
            </w:pPr>
            <w:r w:rsidRPr="00E1416C">
              <w:t xml:space="preserve">Property Code: </w:t>
            </w:r>
          </w:p>
          <w:p w14:paraId="3B685E71" w14:textId="77777777" w:rsidR="00A5763F" w:rsidRPr="00E1416C" w:rsidRDefault="00A5763F" w:rsidP="004503D4">
            <w:pPr>
              <w:pStyle w:val="Header"/>
              <w:tabs>
                <w:tab w:val="center" w:pos="4320"/>
                <w:tab w:val="right" w:pos="8640"/>
              </w:tabs>
            </w:pPr>
          </w:p>
          <w:p w14:paraId="2DFBEB85" w14:textId="77777777" w:rsidR="00A5763F" w:rsidRPr="00E1416C" w:rsidRDefault="00A5763F" w:rsidP="004503D4">
            <w:pPr>
              <w:pStyle w:val="Header"/>
              <w:tabs>
                <w:tab w:val="center" w:pos="4320"/>
                <w:tab w:val="right" w:pos="8640"/>
              </w:tabs>
            </w:pPr>
            <w:r w:rsidRPr="00E1416C">
              <w:t>Building and Room Number:</w:t>
            </w:r>
          </w:p>
          <w:p w14:paraId="34871852" w14:textId="77777777" w:rsidR="00A5763F" w:rsidRPr="00E1416C" w:rsidRDefault="00A5763F" w:rsidP="004503D4">
            <w:pPr>
              <w:pStyle w:val="Header"/>
              <w:tabs>
                <w:tab w:val="center" w:pos="4320"/>
                <w:tab w:val="right" w:pos="8640"/>
              </w:tabs>
            </w:pPr>
          </w:p>
          <w:p w14:paraId="3DBCD4CF" w14:textId="77777777" w:rsidR="00A5763F" w:rsidRPr="00E1416C" w:rsidRDefault="00A5763F" w:rsidP="004503D4">
            <w:pPr>
              <w:pStyle w:val="Header"/>
            </w:pPr>
            <w:r w:rsidRPr="00E1416C">
              <w:t>Property Manager Signature and Date:</w:t>
            </w:r>
          </w:p>
        </w:tc>
      </w:tr>
      <w:tr w:rsidR="00A5763F" w:rsidRPr="00E1416C" w14:paraId="56176D2B" w14:textId="77777777" w:rsidTr="004503D4">
        <w:tc>
          <w:tcPr>
            <w:tcW w:w="10790" w:type="dxa"/>
          </w:tcPr>
          <w:p w14:paraId="0C5A373D" w14:textId="77777777" w:rsidR="00A5763F" w:rsidRPr="00E1416C" w:rsidRDefault="00A5763F" w:rsidP="004503D4">
            <w:pPr>
              <w:pStyle w:val="Header"/>
              <w:tabs>
                <w:tab w:val="center" w:pos="4320"/>
                <w:tab w:val="right" w:pos="8640"/>
              </w:tabs>
              <w:rPr>
                <w:b/>
                <w:bCs/>
                <w:sz w:val="24"/>
                <w:szCs w:val="24"/>
                <w:u w:val="single"/>
              </w:rPr>
            </w:pPr>
            <w:r w:rsidRPr="00E1416C">
              <w:rPr>
                <w:b/>
                <w:bCs/>
                <w:sz w:val="24"/>
                <w:szCs w:val="24"/>
                <w:u w:val="single"/>
              </w:rPr>
              <w:t>Transferring To</w:t>
            </w:r>
          </w:p>
          <w:p w14:paraId="7C05CB4A" w14:textId="77777777" w:rsidR="00A5763F" w:rsidRPr="00E1416C" w:rsidRDefault="00A5763F" w:rsidP="004503D4">
            <w:pPr>
              <w:pStyle w:val="Header"/>
              <w:tabs>
                <w:tab w:val="center" w:pos="4320"/>
                <w:tab w:val="right" w:pos="8640"/>
              </w:tabs>
            </w:pPr>
          </w:p>
          <w:p w14:paraId="0554D591" w14:textId="77777777" w:rsidR="00A5763F" w:rsidRPr="00E1416C" w:rsidRDefault="00A5763F" w:rsidP="004503D4">
            <w:pPr>
              <w:pStyle w:val="Header"/>
              <w:tabs>
                <w:tab w:val="center" w:pos="4320"/>
                <w:tab w:val="right" w:pos="8640"/>
              </w:tabs>
            </w:pPr>
            <w:r w:rsidRPr="00E1416C">
              <w:t>Department Name:</w:t>
            </w:r>
          </w:p>
          <w:p w14:paraId="2291BC92" w14:textId="77777777" w:rsidR="00A5763F" w:rsidRPr="00E1416C" w:rsidRDefault="00A5763F" w:rsidP="004503D4">
            <w:pPr>
              <w:pStyle w:val="Header"/>
              <w:tabs>
                <w:tab w:val="center" w:pos="4320"/>
                <w:tab w:val="right" w:pos="8640"/>
              </w:tabs>
            </w:pPr>
          </w:p>
          <w:p w14:paraId="4BFBFCEA" w14:textId="77777777" w:rsidR="00A5763F" w:rsidRPr="00E1416C" w:rsidRDefault="00A5763F" w:rsidP="004503D4">
            <w:pPr>
              <w:pStyle w:val="Header"/>
              <w:tabs>
                <w:tab w:val="center" w:pos="4320"/>
                <w:tab w:val="right" w:pos="8640"/>
              </w:tabs>
            </w:pPr>
            <w:r w:rsidRPr="00E1416C">
              <w:t>Property Code:</w:t>
            </w:r>
          </w:p>
          <w:p w14:paraId="1D22689D" w14:textId="77777777" w:rsidR="00A5763F" w:rsidRPr="00E1416C" w:rsidRDefault="00A5763F" w:rsidP="004503D4">
            <w:pPr>
              <w:pStyle w:val="Header"/>
              <w:tabs>
                <w:tab w:val="center" w:pos="4320"/>
                <w:tab w:val="right" w:pos="8640"/>
              </w:tabs>
            </w:pPr>
          </w:p>
          <w:p w14:paraId="4C140D13" w14:textId="77777777" w:rsidR="00A5763F" w:rsidRPr="00E1416C" w:rsidRDefault="00A5763F" w:rsidP="004503D4">
            <w:pPr>
              <w:pStyle w:val="Header"/>
              <w:tabs>
                <w:tab w:val="center" w:pos="4320"/>
                <w:tab w:val="right" w:pos="8640"/>
              </w:tabs>
            </w:pPr>
            <w:r w:rsidRPr="00E1416C">
              <w:t>Building and Room Number:</w:t>
            </w:r>
            <w:r w:rsidRPr="00E1416C">
              <w:tab/>
            </w:r>
            <w:r w:rsidRPr="00E1416C">
              <w:tab/>
            </w:r>
          </w:p>
          <w:p w14:paraId="38467B07" w14:textId="77777777" w:rsidR="00A5763F" w:rsidRPr="00E1416C" w:rsidRDefault="00A5763F" w:rsidP="004503D4">
            <w:pPr>
              <w:pStyle w:val="Header"/>
              <w:tabs>
                <w:tab w:val="center" w:pos="4320"/>
                <w:tab w:val="right" w:pos="8640"/>
              </w:tabs>
            </w:pPr>
          </w:p>
          <w:p w14:paraId="02EA8F51" w14:textId="37AB2ABC" w:rsidR="00A5763F" w:rsidRPr="00E1416C" w:rsidRDefault="00A5763F" w:rsidP="004503D4">
            <w:pPr>
              <w:pStyle w:val="Header"/>
              <w:tabs>
                <w:tab w:val="center" w:pos="4320"/>
                <w:tab w:val="right" w:pos="8640"/>
              </w:tabs>
            </w:pPr>
            <w:r w:rsidRPr="00E1416C">
              <w:t>Custodian:</w:t>
            </w:r>
            <w:r w:rsidRPr="00E1416C">
              <w:tab/>
            </w:r>
            <w:r w:rsidRPr="00E1416C">
              <w:tab/>
            </w:r>
            <w:r w:rsidR="00431CDE">
              <w:t xml:space="preserve">             Custodian Employee ID #: </w:t>
            </w:r>
          </w:p>
          <w:p w14:paraId="7B88CCBF" w14:textId="77777777" w:rsidR="00A5763F" w:rsidRPr="00E1416C" w:rsidRDefault="00A5763F" w:rsidP="004503D4">
            <w:pPr>
              <w:pStyle w:val="Header"/>
              <w:tabs>
                <w:tab w:val="center" w:pos="4320"/>
                <w:tab w:val="right" w:pos="8640"/>
              </w:tabs>
            </w:pPr>
          </w:p>
          <w:p w14:paraId="4A23AFAD" w14:textId="77777777" w:rsidR="00A5763F" w:rsidRPr="00E1416C" w:rsidRDefault="00A5763F" w:rsidP="004503D4">
            <w:pPr>
              <w:pStyle w:val="Header"/>
            </w:pPr>
            <w:r w:rsidRPr="00E1416C">
              <w:t>Property Manager Signature and Date:</w:t>
            </w:r>
          </w:p>
        </w:tc>
      </w:tr>
      <w:tr w:rsidR="00A5763F" w:rsidRPr="00E1416C" w14:paraId="17D51354" w14:textId="77777777" w:rsidTr="004503D4">
        <w:tc>
          <w:tcPr>
            <w:tcW w:w="10790" w:type="dxa"/>
          </w:tcPr>
          <w:p w14:paraId="7FEBD7B1" w14:textId="77777777" w:rsidR="00E1416C" w:rsidRPr="00E1416C" w:rsidRDefault="00E1416C" w:rsidP="004503D4">
            <w:pPr>
              <w:pStyle w:val="Header"/>
              <w:tabs>
                <w:tab w:val="center" w:pos="4320"/>
                <w:tab w:val="right" w:pos="8640"/>
              </w:tabs>
              <w:rPr>
                <w:rFonts w:eastAsiaTheme="minorHAnsi"/>
                <w:b/>
                <w:bCs/>
                <w:kern w:val="2"/>
                <w14:ligatures w14:val="standardContextual"/>
              </w:rPr>
            </w:pPr>
            <w:r w:rsidRPr="00E1416C">
              <w:rPr>
                <w:b/>
                <w:bCs/>
              </w:rPr>
              <w:t xml:space="preserve">Approval of the Transfer for the Sponsored Equipment Listed </w:t>
            </w:r>
          </w:p>
          <w:p w14:paraId="053473A3" w14:textId="2F022255" w:rsidR="00A5763F" w:rsidRPr="00E1416C" w:rsidRDefault="00A5763F" w:rsidP="004503D4">
            <w:pPr>
              <w:pStyle w:val="Header"/>
              <w:tabs>
                <w:tab w:val="center" w:pos="4320"/>
                <w:tab w:val="right" w:pos="8640"/>
              </w:tabs>
              <w:rPr>
                <w:i/>
                <w:iCs/>
              </w:rPr>
            </w:pPr>
            <w:r w:rsidRPr="00E1416C">
              <w:rPr>
                <w:i/>
                <w:iCs/>
              </w:rPr>
              <w:t>(Only applicable if purchased from sponsored funds 30, 31, or 33).</w:t>
            </w:r>
          </w:p>
          <w:p w14:paraId="4844F0C2" w14:textId="24F10036" w:rsidR="00A5763F" w:rsidRPr="00E1416C" w:rsidRDefault="00A5763F" w:rsidP="004503D4">
            <w:pPr>
              <w:pStyle w:val="Header"/>
              <w:spacing w:before="240"/>
            </w:pPr>
            <w:r w:rsidRPr="00E1416C">
              <w:t>Office of Contracts &amp; Grants Signature and Date:</w:t>
            </w:r>
          </w:p>
        </w:tc>
      </w:tr>
    </w:tbl>
    <w:p w14:paraId="07274E7F" w14:textId="77777777" w:rsidR="00A5763F" w:rsidRPr="00A5763F" w:rsidRDefault="00A5763F" w:rsidP="00A5763F"/>
    <w:sectPr w:rsidR="00A5763F" w:rsidRPr="00A5763F" w:rsidSect="00A5763F">
      <w:headerReference w:type="default" r:id="rId9"/>
      <w:pgSz w:w="12240" w:h="15840"/>
      <w:pgMar w:top="1378" w:right="720" w:bottom="720" w:left="720" w:header="44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E2A0" w14:textId="77777777" w:rsidR="00E303B9" w:rsidRDefault="00E303B9" w:rsidP="00A5763F">
      <w:r>
        <w:separator/>
      </w:r>
    </w:p>
  </w:endnote>
  <w:endnote w:type="continuationSeparator" w:id="0">
    <w:p w14:paraId="7C3D18FD" w14:textId="77777777" w:rsidR="00E303B9" w:rsidRDefault="00E303B9" w:rsidP="00A5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4B52" w14:textId="77777777" w:rsidR="00E303B9" w:rsidRDefault="00E303B9" w:rsidP="00A5763F">
      <w:r>
        <w:separator/>
      </w:r>
    </w:p>
  </w:footnote>
  <w:footnote w:type="continuationSeparator" w:id="0">
    <w:p w14:paraId="056D6617" w14:textId="77777777" w:rsidR="00E303B9" w:rsidRDefault="00E303B9" w:rsidP="00A5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B08D" w14:textId="45721AEB" w:rsidR="00A5763F" w:rsidRDefault="00A5763F" w:rsidP="00A5763F">
    <w:pPr>
      <w:pStyle w:val="Header"/>
      <w:spacing w:after="240"/>
      <w:jc w:val="center"/>
    </w:pPr>
    <w:r>
      <w:rPr>
        <w:noProof/>
      </w:rPr>
      <w:drawing>
        <wp:inline distT="0" distB="0" distL="0" distR="0" wp14:anchorId="457F94E5" wp14:editId="4A7FE1C5">
          <wp:extent cx="1095469" cy="562341"/>
          <wp:effectExtent l="0" t="0" r="0" b="0"/>
          <wp:docPr id="1881455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55050" name="Picture 1881455050"/>
                  <pic:cNvPicPr/>
                </pic:nvPicPr>
                <pic:blipFill>
                  <a:blip r:embed="rId1">
                    <a:extLst>
                      <a:ext uri="{28A0092B-C50C-407E-A947-70E740481C1C}">
                        <a14:useLocalDpi xmlns:a14="http://schemas.microsoft.com/office/drawing/2010/main" val="0"/>
                      </a:ext>
                    </a:extLst>
                  </a:blip>
                  <a:stretch>
                    <a:fillRect/>
                  </a:stretch>
                </pic:blipFill>
                <pic:spPr>
                  <a:xfrm>
                    <a:off x="0" y="0"/>
                    <a:ext cx="1135147" cy="5827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3F"/>
    <w:rsid w:val="00431CDE"/>
    <w:rsid w:val="004B4C63"/>
    <w:rsid w:val="007856CF"/>
    <w:rsid w:val="00A37DC5"/>
    <w:rsid w:val="00A5763F"/>
    <w:rsid w:val="00D06F4A"/>
    <w:rsid w:val="00E1416C"/>
    <w:rsid w:val="00E303B9"/>
    <w:rsid w:val="00F9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2307"/>
  <w15:chartTrackingRefBased/>
  <w15:docId w15:val="{8F6C793A-D7D9-EF42-BA2B-0BB40123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3F"/>
    <w:rPr>
      <w:rFonts w:ascii="Arial" w:hAnsi="Arial" w:cs="Arial"/>
      <w:sz w:val="20"/>
      <w:szCs w:val="20"/>
    </w:rPr>
  </w:style>
  <w:style w:type="paragraph" w:styleId="Heading1">
    <w:name w:val="heading 1"/>
    <w:basedOn w:val="Normal"/>
    <w:next w:val="Normal"/>
    <w:link w:val="Heading1Char"/>
    <w:uiPriority w:val="9"/>
    <w:qFormat/>
    <w:rsid w:val="00A5763F"/>
    <w:pPr>
      <w:keepNext/>
      <w:keepLines/>
      <w:spacing w:before="240"/>
      <w:jc w:val="center"/>
      <w:outlineLvl w:val="0"/>
    </w:pPr>
    <w:rPr>
      <w:rFonts w:eastAsiaTheme="majorEastAsia"/>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763F"/>
    <w:pPr>
      <w:contextualSpacing/>
      <w:jc w:val="center"/>
    </w:pPr>
    <w:rPr>
      <w:rFonts w:eastAsiaTheme="majorEastAsia"/>
      <w:b/>
      <w:bCs/>
      <w:spacing w:val="-10"/>
      <w:kern w:val="28"/>
      <w:sz w:val="44"/>
      <w:szCs w:val="44"/>
    </w:rPr>
  </w:style>
  <w:style w:type="character" w:customStyle="1" w:styleId="TitleChar">
    <w:name w:val="Title Char"/>
    <w:basedOn w:val="DefaultParagraphFont"/>
    <w:link w:val="Title"/>
    <w:uiPriority w:val="10"/>
    <w:rsid w:val="00A5763F"/>
    <w:rPr>
      <w:rFonts w:ascii="Arial" w:eastAsiaTheme="majorEastAsia" w:hAnsi="Arial" w:cs="Arial"/>
      <w:b/>
      <w:bCs/>
      <w:spacing w:val="-10"/>
      <w:kern w:val="28"/>
      <w:sz w:val="44"/>
      <w:szCs w:val="44"/>
    </w:rPr>
  </w:style>
  <w:style w:type="character" w:styleId="Hyperlink">
    <w:name w:val="Hyperlink"/>
    <w:basedOn w:val="DefaultParagraphFont"/>
    <w:uiPriority w:val="99"/>
    <w:unhideWhenUsed/>
    <w:rsid w:val="00A5763F"/>
    <w:rPr>
      <w:color w:val="0563C1" w:themeColor="hyperlink"/>
      <w:u w:val="single"/>
    </w:rPr>
  </w:style>
  <w:style w:type="character" w:styleId="UnresolvedMention">
    <w:name w:val="Unresolved Mention"/>
    <w:basedOn w:val="DefaultParagraphFont"/>
    <w:uiPriority w:val="99"/>
    <w:semiHidden/>
    <w:unhideWhenUsed/>
    <w:rsid w:val="00A5763F"/>
    <w:rPr>
      <w:color w:val="605E5C"/>
      <w:shd w:val="clear" w:color="auto" w:fill="E1DFDD"/>
    </w:rPr>
  </w:style>
  <w:style w:type="character" w:styleId="FollowedHyperlink">
    <w:name w:val="FollowedHyperlink"/>
    <w:basedOn w:val="DefaultParagraphFont"/>
    <w:uiPriority w:val="99"/>
    <w:semiHidden/>
    <w:unhideWhenUsed/>
    <w:rsid w:val="00A5763F"/>
    <w:rPr>
      <w:color w:val="954F72" w:themeColor="followedHyperlink"/>
      <w:u w:val="single"/>
    </w:rPr>
  </w:style>
  <w:style w:type="character" w:customStyle="1" w:styleId="Heading1Char">
    <w:name w:val="Heading 1 Char"/>
    <w:basedOn w:val="DefaultParagraphFont"/>
    <w:link w:val="Heading1"/>
    <w:uiPriority w:val="9"/>
    <w:rsid w:val="00A5763F"/>
    <w:rPr>
      <w:rFonts w:ascii="Arial" w:eastAsiaTheme="majorEastAsia" w:hAnsi="Arial" w:cs="Arial"/>
      <w:b/>
      <w:bCs/>
      <w:color w:val="000000" w:themeColor="text1"/>
      <w:sz w:val="28"/>
      <w:szCs w:val="28"/>
    </w:rPr>
  </w:style>
  <w:style w:type="paragraph" w:styleId="Header">
    <w:name w:val="header"/>
    <w:basedOn w:val="Normal"/>
    <w:link w:val="HeaderChar"/>
    <w:unhideWhenUsed/>
    <w:rsid w:val="00A5763F"/>
    <w:pPr>
      <w:tabs>
        <w:tab w:val="center" w:pos="4680"/>
        <w:tab w:val="right" w:pos="9360"/>
      </w:tabs>
    </w:pPr>
  </w:style>
  <w:style w:type="character" w:customStyle="1" w:styleId="HeaderChar">
    <w:name w:val="Header Char"/>
    <w:basedOn w:val="DefaultParagraphFont"/>
    <w:link w:val="Header"/>
    <w:uiPriority w:val="99"/>
    <w:rsid w:val="00A5763F"/>
    <w:rPr>
      <w:rFonts w:ascii="Arial" w:hAnsi="Arial" w:cs="Arial"/>
      <w:sz w:val="20"/>
      <w:szCs w:val="20"/>
    </w:rPr>
  </w:style>
  <w:style w:type="paragraph" w:styleId="Footer">
    <w:name w:val="footer"/>
    <w:basedOn w:val="Normal"/>
    <w:link w:val="FooterChar"/>
    <w:uiPriority w:val="99"/>
    <w:unhideWhenUsed/>
    <w:rsid w:val="00A5763F"/>
    <w:pPr>
      <w:tabs>
        <w:tab w:val="center" w:pos="4680"/>
        <w:tab w:val="right" w:pos="9360"/>
      </w:tabs>
    </w:pPr>
  </w:style>
  <w:style w:type="character" w:customStyle="1" w:styleId="FooterChar">
    <w:name w:val="Footer Char"/>
    <w:basedOn w:val="DefaultParagraphFont"/>
    <w:link w:val="Footer"/>
    <w:uiPriority w:val="99"/>
    <w:rsid w:val="00A5763F"/>
    <w:rPr>
      <w:rFonts w:ascii="Arial" w:hAnsi="Arial" w:cs="Arial"/>
      <w:sz w:val="20"/>
      <w:szCs w:val="20"/>
    </w:rPr>
  </w:style>
  <w:style w:type="table" w:styleId="TableGrid">
    <w:name w:val="Table Grid"/>
    <w:basedOn w:val="TableNormal"/>
    <w:uiPriority w:val="59"/>
    <w:rsid w:val="00A5763F"/>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colorado.edu" TargetMode="External"/><Relationship Id="rId3" Type="http://schemas.openxmlformats.org/officeDocument/2006/relationships/webSettings" Target="webSettings.xml"/><Relationship Id="rId7" Type="http://schemas.openxmlformats.org/officeDocument/2006/relationships/hyperlink" Target="http://www.colorado.edu/proper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cgproperty@colorado.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Lindabury</dc:creator>
  <cp:keywords/>
  <dc:description/>
  <cp:lastModifiedBy>Melissa A Keller</cp:lastModifiedBy>
  <cp:revision>2</cp:revision>
  <dcterms:created xsi:type="dcterms:W3CDTF">2023-11-20T21:31:00Z</dcterms:created>
  <dcterms:modified xsi:type="dcterms:W3CDTF">2023-11-20T21:31:00Z</dcterms:modified>
</cp:coreProperties>
</file>