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41366" w14:textId="77777777" w:rsidR="00DD722B" w:rsidRPr="006C5AC5" w:rsidRDefault="00DD722B" w:rsidP="008768B8">
      <w:pPr>
        <w:pStyle w:val="Heading1"/>
        <w:keepLines/>
      </w:pPr>
      <w:r w:rsidRPr="006C5AC5">
        <w:t>EXCLUSIVE OPTION AGREEMENT</w:t>
      </w:r>
    </w:p>
    <w:p w14:paraId="1078E57B" w14:textId="77777777" w:rsidR="00FC4D08" w:rsidRPr="00FC4D08" w:rsidRDefault="00FC4D08" w:rsidP="008768B8">
      <w:pPr>
        <w:keepNext/>
        <w:keepLines/>
        <w:widowControl w:val="0"/>
        <w:rPr>
          <w:i/>
        </w:rPr>
      </w:pPr>
      <w:r w:rsidRPr="00FC4D08">
        <w:rPr>
          <w:rFonts w:cs="Arial"/>
          <w:i/>
        </w:rPr>
        <w:t xml:space="preserve">This DRAFT, dated the </w:t>
      </w:r>
      <w:r w:rsidRPr="00FC4D08">
        <w:rPr>
          <w:rFonts w:cs="Arial"/>
          <w:i/>
          <w:color w:val="000000" w:themeColor="text1"/>
          <w:highlight w:val="yellow"/>
        </w:rPr>
        <w:t>____</w:t>
      </w:r>
      <w:r w:rsidRPr="00FC4D08">
        <w:rPr>
          <w:rFonts w:cs="Arial"/>
          <w:i/>
          <w:color w:val="000000" w:themeColor="text1"/>
        </w:rPr>
        <w:t xml:space="preserve"> of </w:t>
      </w:r>
      <w:r w:rsidRPr="00FC4D08">
        <w:rPr>
          <w:rFonts w:cs="Arial"/>
          <w:i/>
          <w:color w:val="000000" w:themeColor="text1"/>
          <w:highlight w:val="yellow"/>
        </w:rPr>
        <w:t>_____</w:t>
      </w:r>
      <w:r w:rsidRPr="00FC4D08">
        <w:rPr>
          <w:rFonts w:cs="Arial"/>
          <w:i/>
          <w:color w:val="000000" w:themeColor="text1"/>
        </w:rPr>
        <w:t xml:space="preserve">, </w:t>
      </w:r>
      <w:r w:rsidRPr="00FC4D08">
        <w:rPr>
          <w:rFonts w:cs="Arial"/>
          <w:i/>
        </w:rPr>
        <w:t>20</w:t>
      </w:r>
      <w:r w:rsidRPr="00FC4D08">
        <w:rPr>
          <w:rFonts w:cs="Arial"/>
          <w:i/>
          <w:highlight w:val="yellow"/>
        </w:rPr>
        <w:t>XX</w:t>
      </w:r>
      <w:r w:rsidRPr="00FC4D08">
        <w:rPr>
          <w:rFonts w:cs="Arial"/>
          <w:i/>
        </w:rPr>
        <w:t>,</w:t>
      </w:r>
      <w:r w:rsidRPr="00FC4D08" w:rsidDel="00D41BC8">
        <w:rPr>
          <w:rFonts w:cs="Arial"/>
          <w:i/>
        </w:rPr>
        <w:t xml:space="preserve"> </w:t>
      </w:r>
      <w:r w:rsidRPr="00FC4D08">
        <w:rPr>
          <w:rFonts w:cs="Arial"/>
          <w:i/>
        </w:rPr>
        <w:t xml:space="preserve">is solely for the purposes of negotiation.  No contract exists until a final, written agreement is signed by University’s Managing Director for Venture Partners and Assistant Vice Chancellor for Research and Innovation at CU Boulder and an authorized representative of Company.  This draft, if not formally executed, expires on </w:t>
      </w:r>
      <w:r w:rsidRPr="00FC4D08">
        <w:rPr>
          <w:rFonts w:cs="Arial"/>
          <w:i/>
          <w:color w:val="000000" w:themeColor="text1"/>
          <w:highlight w:val="yellow"/>
        </w:rPr>
        <w:t>______</w:t>
      </w:r>
      <w:r w:rsidRPr="00FC4D08">
        <w:rPr>
          <w:rFonts w:cs="Arial"/>
          <w:i/>
          <w:color w:val="000000" w:themeColor="text1"/>
        </w:rPr>
        <w:t>,</w:t>
      </w:r>
      <w:r>
        <w:rPr>
          <w:rFonts w:cs="Arial"/>
          <w:i/>
          <w:color w:val="000000" w:themeColor="text1"/>
        </w:rPr>
        <w:t xml:space="preserve"> 20</w:t>
      </w:r>
      <w:r w:rsidRPr="00FC4D08">
        <w:rPr>
          <w:rFonts w:cs="Arial"/>
          <w:i/>
          <w:color w:val="000000" w:themeColor="text1"/>
          <w:highlight w:val="yellow"/>
        </w:rPr>
        <w:t>XX</w:t>
      </w:r>
      <w:r w:rsidRPr="00FC4D08">
        <w:rPr>
          <w:rFonts w:cs="Arial"/>
          <w:i/>
        </w:rPr>
        <w:t>.</w:t>
      </w:r>
    </w:p>
    <w:p w14:paraId="090866B8" w14:textId="77777777" w:rsidR="0049218E" w:rsidRPr="006C5AC5" w:rsidRDefault="003E6B50" w:rsidP="008768B8">
      <w:pPr>
        <w:keepNext/>
        <w:keepLines/>
        <w:widowControl w:val="0"/>
      </w:pPr>
      <w:r w:rsidRPr="006C5AC5">
        <w:t xml:space="preserve">This Exclusive Option Agreement is made and entered into between </w:t>
      </w:r>
      <w:r w:rsidR="00A70F77" w:rsidRPr="006C5AC5">
        <w:t>t</w:t>
      </w:r>
      <w:r w:rsidRPr="006C5AC5">
        <w:t xml:space="preserve">he Regents of the University </w:t>
      </w:r>
      <w:r w:rsidR="003A7037" w:rsidRPr="006C5AC5">
        <w:t>o</w:t>
      </w:r>
      <w:r w:rsidRPr="006C5AC5">
        <w:t xml:space="preserve">f Colorado, a body corporate, </w:t>
      </w:r>
      <w:r w:rsidR="003B2607">
        <w:t>for</w:t>
      </w:r>
      <w:r w:rsidR="0071525A" w:rsidRPr="006C5AC5">
        <w:t xml:space="preserve"> the University of Colorado </w:t>
      </w:r>
      <w:r w:rsidR="003B2607">
        <w:t>Boulder</w:t>
      </w:r>
      <w:r w:rsidR="0071525A" w:rsidRPr="006C5AC5">
        <w:t xml:space="preserve">, </w:t>
      </w:r>
      <w:r w:rsidR="003B2607" w:rsidRPr="00A70F77">
        <w:t xml:space="preserve">a public educational institution of the State of Colorado, having an office at 4845 Pearl East Circle, Suite </w:t>
      </w:r>
      <w:r w:rsidR="00C627D3">
        <w:t>300</w:t>
      </w:r>
      <w:r w:rsidR="003B2607" w:rsidRPr="00A70F77">
        <w:t xml:space="preserve">, Boulder, CO 80301 </w:t>
      </w:r>
      <w:r w:rsidR="00D11A89" w:rsidRPr="006C5AC5">
        <w:t>(</w:t>
      </w:r>
      <w:r w:rsidRPr="006C5AC5">
        <w:t>“</w:t>
      </w:r>
      <w:r w:rsidRPr="00C86916">
        <w:rPr>
          <w:b/>
        </w:rPr>
        <w:t>University</w:t>
      </w:r>
      <w:r w:rsidRPr="006C5AC5">
        <w:t>”) and</w:t>
      </w:r>
      <w:r w:rsidR="00C27A78" w:rsidRPr="006C5AC5">
        <w:t xml:space="preserve"> </w:t>
      </w:r>
      <w:r w:rsidR="00F669A2" w:rsidRPr="004B0FCD">
        <w:rPr>
          <w:b/>
        </w:rPr>
        <w:t>[</w:t>
      </w:r>
      <w:r w:rsidR="00F669A2" w:rsidRPr="004B0FCD">
        <w:rPr>
          <w:b/>
          <w:highlight w:val="yellow"/>
        </w:rPr>
        <w:t>INSERT</w:t>
      </w:r>
      <w:r w:rsidR="00F669A2" w:rsidRPr="004B0FCD">
        <w:rPr>
          <w:b/>
        </w:rPr>
        <w:t>]</w:t>
      </w:r>
      <w:r w:rsidR="00062157" w:rsidRPr="007F324F">
        <w:t xml:space="preserve">, </w:t>
      </w:r>
      <w:r w:rsidRPr="007F324F">
        <w:t xml:space="preserve">a </w:t>
      </w:r>
      <w:r w:rsidR="00F669A2" w:rsidRPr="004B0FCD">
        <w:rPr>
          <w:b/>
        </w:rPr>
        <w:t>[</w:t>
      </w:r>
      <w:r w:rsidR="00F669A2" w:rsidRPr="00AC4683">
        <w:rPr>
          <w:b/>
          <w:highlight w:val="yellow"/>
        </w:rPr>
        <w:t>INSERT</w:t>
      </w:r>
      <w:r w:rsidR="00AC4683" w:rsidRPr="00AC4683">
        <w:rPr>
          <w:b/>
          <w:highlight w:val="yellow"/>
        </w:rPr>
        <w:t xml:space="preserve"> ENTITY TYPE AND STATE OF ORGANIZATION</w:t>
      </w:r>
      <w:r w:rsidR="00F669A2" w:rsidRPr="004B0FCD">
        <w:rPr>
          <w:b/>
        </w:rPr>
        <w:t>]</w:t>
      </w:r>
      <w:r w:rsidR="00AC4683" w:rsidRPr="00AC4683">
        <w:t>,</w:t>
      </w:r>
      <w:r w:rsidR="007F324F" w:rsidRPr="007F324F">
        <w:t xml:space="preserve"> having</w:t>
      </w:r>
      <w:r w:rsidRPr="007F324F">
        <w:t xml:space="preserve"> its principal office at</w:t>
      </w:r>
      <w:r w:rsidR="007F324F" w:rsidRPr="007F324F">
        <w:t xml:space="preserve"> </w:t>
      </w:r>
      <w:r w:rsidR="00F669A2" w:rsidRPr="004B0FCD">
        <w:rPr>
          <w:b/>
        </w:rPr>
        <w:t>[</w:t>
      </w:r>
      <w:r w:rsidR="00F669A2" w:rsidRPr="004B0FCD">
        <w:rPr>
          <w:b/>
          <w:highlight w:val="yellow"/>
        </w:rPr>
        <w:t>INSERT</w:t>
      </w:r>
      <w:r w:rsidR="00F669A2" w:rsidRPr="004B0FCD">
        <w:rPr>
          <w:b/>
        </w:rPr>
        <w:t>]</w:t>
      </w:r>
      <w:r w:rsidRPr="007F324F">
        <w:t xml:space="preserve"> (“</w:t>
      </w:r>
      <w:r w:rsidRPr="007F324F">
        <w:rPr>
          <w:b/>
        </w:rPr>
        <w:t>Company</w:t>
      </w:r>
      <w:r w:rsidRPr="007F324F">
        <w:t>”).</w:t>
      </w:r>
    </w:p>
    <w:p w14:paraId="22595BD1" w14:textId="77777777" w:rsidR="003E6B50" w:rsidRPr="006C5AC5" w:rsidRDefault="0049218E" w:rsidP="008768B8">
      <w:pPr>
        <w:pStyle w:val="Heading1"/>
        <w:keepLines/>
        <w:widowControl w:val="0"/>
      </w:pPr>
      <w:r w:rsidRPr="006C5AC5">
        <w:t>BACKGROUND</w:t>
      </w:r>
    </w:p>
    <w:p w14:paraId="59241287" w14:textId="77777777" w:rsidR="00DA4B64" w:rsidRPr="00C54862" w:rsidRDefault="003E6B50" w:rsidP="007F324F">
      <w:pPr>
        <w:pStyle w:val="Heading1"/>
        <w:keepLines/>
        <w:widowControl w:val="0"/>
        <w:numPr>
          <w:ilvl w:val="0"/>
          <w:numId w:val="3"/>
        </w:numPr>
        <w:jc w:val="left"/>
        <w:rPr>
          <w:b w:val="0"/>
        </w:rPr>
      </w:pPr>
      <w:r w:rsidRPr="00C54862">
        <w:rPr>
          <w:b w:val="0"/>
        </w:rPr>
        <w:t xml:space="preserve">University is the </w:t>
      </w:r>
      <w:r w:rsidR="0099414E" w:rsidRPr="00C54862">
        <w:rPr>
          <w:b w:val="0"/>
        </w:rPr>
        <w:t>owner</w:t>
      </w:r>
      <w:r w:rsidR="00516DA6" w:rsidRPr="00C54862">
        <w:rPr>
          <w:b w:val="0"/>
        </w:rPr>
        <w:t xml:space="preserve"> </w:t>
      </w:r>
      <w:r w:rsidRPr="00C54862">
        <w:rPr>
          <w:b w:val="0"/>
        </w:rPr>
        <w:t>of certain Intellectual Property Rights (</w:t>
      </w:r>
      <w:r w:rsidR="00186C7E" w:rsidRPr="00C54862">
        <w:rPr>
          <w:b w:val="0"/>
        </w:rPr>
        <w:t>“</w:t>
      </w:r>
      <w:r w:rsidR="00186C7E" w:rsidRPr="00C6467F">
        <w:t>Intellectual Property Rights</w:t>
      </w:r>
      <w:r w:rsidR="00186C7E" w:rsidRPr="00C54862">
        <w:rPr>
          <w:b w:val="0"/>
        </w:rPr>
        <w:t xml:space="preserve">” </w:t>
      </w:r>
      <w:r w:rsidR="00547094">
        <w:rPr>
          <w:b w:val="0"/>
        </w:rPr>
        <w:t>is defined</w:t>
      </w:r>
      <w:r w:rsidR="00186C7E" w:rsidRPr="00C54862">
        <w:rPr>
          <w:b w:val="0"/>
        </w:rPr>
        <w:t xml:space="preserve"> in Article 1</w:t>
      </w:r>
      <w:r w:rsidRPr="00C54862">
        <w:rPr>
          <w:b w:val="0"/>
        </w:rPr>
        <w:t xml:space="preserve">) relating to </w:t>
      </w:r>
      <w:r w:rsidR="00F669A2" w:rsidRPr="004B0FCD">
        <w:rPr>
          <w:b w:val="0"/>
        </w:rPr>
        <w:t>[</w:t>
      </w:r>
      <w:r w:rsidR="00F669A2" w:rsidRPr="004B0FCD">
        <w:rPr>
          <w:b w:val="0"/>
          <w:highlight w:val="yellow"/>
        </w:rPr>
        <w:t>INSERT</w:t>
      </w:r>
      <w:r w:rsidR="00F669A2" w:rsidRPr="004B0FCD">
        <w:rPr>
          <w:b w:val="0"/>
        </w:rPr>
        <w:t>]</w:t>
      </w:r>
      <w:r w:rsidR="00F669A2">
        <w:rPr>
          <w:b w:val="0"/>
        </w:rPr>
        <w:t xml:space="preserve"> </w:t>
      </w:r>
      <w:r w:rsidRPr="00C54862">
        <w:rPr>
          <w:b w:val="0"/>
        </w:rPr>
        <w:t>identified as University Case</w:t>
      </w:r>
      <w:r w:rsidR="00D910E9" w:rsidRPr="00C54862">
        <w:rPr>
          <w:b w:val="0"/>
        </w:rPr>
        <w:t xml:space="preserve"> No.</w:t>
      </w:r>
      <w:r w:rsidRPr="00C54862">
        <w:rPr>
          <w:b w:val="0"/>
        </w:rPr>
        <w:t xml:space="preserve"> </w:t>
      </w:r>
      <w:r w:rsidR="00F669A2" w:rsidRPr="004B0FCD">
        <w:rPr>
          <w:b w:val="0"/>
        </w:rPr>
        <w:t>[</w:t>
      </w:r>
      <w:r w:rsidR="00F669A2" w:rsidRPr="004B0FCD">
        <w:rPr>
          <w:b w:val="0"/>
          <w:highlight w:val="yellow"/>
        </w:rPr>
        <w:t>INSERT</w:t>
      </w:r>
      <w:r w:rsidR="00F669A2" w:rsidRPr="004B0FCD">
        <w:rPr>
          <w:b w:val="0"/>
        </w:rPr>
        <w:t>]</w:t>
      </w:r>
      <w:r w:rsidR="00F669A2">
        <w:rPr>
          <w:b w:val="0"/>
        </w:rPr>
        <w:t xml:space="preserve"> </w:t>
      </w:r>
      <w:r w:rsidR="0099414E" w:rsidRPr="00C54862">
        <w:rPr>
          <w:b w:val="0"/>
        </w:rPr>
        <w:t xml:space="preserve">and </w:t>
      </w:r>
      <w:r w:rsidRPr="00C54862">
        <w:rPr>
          <w:b w:val="0"/>
        </w:rPr>
        <w:t>developed by</w:t>
      </w:r>
      <w:r w:rsidR="00172375" w:rsidRPr="00C54862">
        <w:rPr>
          <w:b w:val="0"/>
        </w:rPr>
        <w:t xml:space="preserve"> University</w:t>
      </w:r>
      <w:r w:rsidRPr="00C54862">
        <w:rPr>
          <w:b w:val="0"/>
        </w:rPr>
        <w:t xml:space="preserve"> inventor</w:t>
      </w:r>
      <w:r w:rsidR="002B7E5A" w:rsidRPr="00C54862">
        <w:rPr>
          <w:b w:val="0"/>
        </w:rPr>
        <w:t>(s)</w:t>
      </w:r>
      <w:r w:rsidR="007F324F">
        <w:rPr>
          <w:b w:val="0"/>
        </w:rPr>
        <w:t xml:space="preserve"> </w:t>
      </w:r>
      <w:r w:rsidR="00F669A2" w:rsidRPr="004B0FCD">
        <w:rPr>
          <w:b w:val="0"/>
        </w:rPr>
        <w:t>[</w:t>
      </w:r>
      <w:r w:rsidR="00F669A2" w:rsidRPr="004B0FCD">
        <w:rPr>
          <w:b w:val="0"/>
          <w:highlight w:val="yellow"/>
        </w:rPr>
        <w:t>INSERT</w:t>
      </w:r>
      <w:r w:rsidR="00F669A2" w:rsidRPr="004B0FCD">
        <w:rPr>
          <w:b w:val="0"/>
        </w:rPr>
        <w:t>]</w:t>
      </w:r>
      <w:r w:rsidR="007F324F">
        <w:rPr>
          <w:b w:val="0"/>
        </w:rPr>
        <w:t xml:space="preserve">. </w:t>
      </w:r>
    </w:p>
    <w:p w14:paraId="57E7A852" w14:textId="77777777" w:rsidR="003E6B50" w:rsidRPr="006C5AC5" w:rsidRDefault="003E6B50" w:rsidP="001715FE">
      <w:pPr>
        <w:pStyle w:val="ListParagraph"/>
        <w:keepNext/>
        <w:keepLines/>
        <w:widowControl w:val="0"/>
        <w:numPr>
          <w:ilvl w:val="0"/>
          <w:numId w:val="3"/>
        </w:numPr>
        <w:contextualSpacing w:val="0"/>
      </w:pPr>
      <w:r w:rsidRPr="006C5AC5">
        <w:t xml:space="preserve">Company is interested in obtaining option rights for the Intellectual Property Rights for commercial </w:t>
      </w:r>
      <w:r w:rsidR="009E293E" w:rsidRPr="006C5AC5">
        <w:t>applications.</w:t>
      </w:r>
    </w:p>
    <w:p w14:paraId="6D31457A" w14:textId="77777777" w:rsidR="003E6B50" w:rsidRPr="006C5AC5" w:rsidRDefault="003E6B50" w:rsidP="001715FE">
      <w:pPr>
        <w:pStyle w:val="ListParagraph"/>
        <w:keepNext/>
        <w:keepLines/>
        <w:widowControl w:val="0"/>
        <w:numPr>
          <w:ilvl w:val="0"/>
          <w:numId w:val="3"/>
        </w:numPr>
        <w:contextualSpacing w:val="0"/>
      </w:pPr>
      <w:r w:rsidRPr="006C5AC5">
        <w:t xml:space="preserve">University is willing to grant such option rights for the Intellectual Property Rights. </w:t>
      </w:r>
    </w:p>
    <w:p w14:paraId="1643448C" w14:textId="77777777" w:rsidR="0049218E" w:rsidRPr="006C5AC5" w:rsidRDefault="0049218E" w:rsidP="008768B8">
      <w:pPr>
        <w:keepNext/>
        <w:keepLines/>
        <w:widowControl w:val="0"/>
        <w:ind w:firstLine="720"/>
      </w:pPr>
      <w:r w:rsidRPr="006C5AC5">
        <w:t>Accordingly</w:t>
      </w:r>
      <w:r w:rsidR="003E6B50" w:rsidRPr="006C5AC5">
        <w:t>, the parties hereto agree as follows:</w:t>
      </w:r>
    </w:p>
    <w:p w14:paraId="2DA95FA4" w14:textId="77777777" w:rsidR="00361DC9" w:rsidRPr="006C5AC5" w:rsidRDefault="0049218E" w:rsidP="008768B8">
      <w:pPr>
        <w:pStyle w:val="Heading1"/>
        <w:keepLines/>
        <w:widowControl w:val="0"/>
      </w:pPr>
      <w:r w:rsidRPr="006C5AC5">
        <w:t>GENERAL TERMS AND CONDITIONS</w:t>
      </w:r>
    </w:p>
    <w:p w14:paraId="55C6D392" w14:textId="77777777" w:rsidR="003E6B50" w:rsidRPr="00C54862" w:rsidRDefault="003E6B50" w:rsidP="00F64DD7">
      <w:pPr>
        <w:pStyle w:val="Outline1"/>
      </w:pPr>
      <w:r w:rsidRPr="00C54862">
        <w:t>D</w:t>
      </w:r>
      <w:r w:rsidR="00641718" w:rsidRPr="00C54862">
        <w:t>efinitions</w:t>
      </w:r>
    </w:p>
    <w:p w14:paraId="47AF5C55" w14:textId="77777777" w:rsidR="002B7E5A" w:rsidRPr="006C5AC5" w:rsidRDefault="00641718" w:rsidP="00F64DD7">
      <w:pPr>
        <w:pStyle w:val="Outline2"/>
      </w:pPr>
      <w:r w:rsidRPr="008768B8">
        <w:rPr>
          <w:b/>
        </w:rPr>
        <w:t>Definitions</w:t>
      </w:r>
      <w:r w:rsidRPr="006C5AC5">
        <w:t>. The terms defined in the Preamble have their assigned meanings and the following terms, whether used in the singular or plural, have the meanings assigned to them.</w:t>
      </w:r>
    </w:p>
    <w:p w14:paraId="2D760FFB" w14:textId="77777777" w:rsidR="00EC3983" w:rsidRPr="006C5AC5" w:rsidRDefault="00EC3983" w:rsidP="00F64DD7">
      <w:pPr>
        <w:pStyle w:val="Outline3"/>
      </w:pPr>
      <w:r w:rsidRPr="006C5AC5">
        <w:t>“</w:t>
      </w:r>
      <w:r w:rsidRPr="008768B8">
        <w:rPr>
          <w:b/>
        </w:rPr>
        <w:t>Agreement</w:t>
      </w:r>
      <w:r w:rsidRPr="006C5AC5">
        <w:t>” means this Exclusive Option Agreement.</w:t>
      </w:r>
    </w:p>
    <w:p w14:paraId="254FE7A0" w14:textId="77777777" w:rsidR="00890BF9" w:rsidRDefault="00890BF9" w:rsidP="00F64DD7">
      <w:pPr>
        <w:pStyle w:val="Outline3"/>
      </w:pPr>
      <w:r>
        <w:t>“</w:t>
      </w:r>
      <w:r w:rsidRPr="00710437">
        <w:rPr>
          <w:b/>
        </w:rPr>
        <w:t>Company Elected Intellectual Property Rights</w:t>
      </w:r>
      <w:r>
        <w:t>” has the meaning assigned to it in Article 4.2.</w:t>
      </w:r>
    </w:p>
    <w:p w14:paraId="0575BDFE" w14:textId="77777777" w:rsidR="00890BF9" w:rsidRDefault="00890BF9" w:rsidP="00F64DD7">
      <w:pPr>
        <w:pStyle w:val="Outline3"/>
      </w:pPr>
      <w:r>
        <w:lastRenderedPageBreak/>
        <w:t>“</w:t>
      </w:r>
      <w:r w:rsidRPr="00710437">
        <w:rPr>
          <w:b/>
        </w:rPr>
        <w:t>Company Elected Patent Costs</w:t>
      </w:r>
      <w:r>
        <w:t>” has the meaning assigned to it in Article 4.2.</w:t>
      </w:r>
    </w:p>
    <w:p w14:paraId="11067D16" w14:textId="77777777" w:rsidR="00FE4AA5" w:rsidRPr="006C5AC5" w:rsidRDefault="00FE4AA5" w:rsidP="00F64DD7">
      <w:pPr>
        <w:pStyle w:val="Outline3"/>
      </w:pPr>
      <w:r w:rsidRPr="006C5AC5">
        <w:t>“</w:t>
      </w:r>
      <w:r w:rsidRPr="008768B8">
        <w:rPr>
          <w:b/>
        </w:rPr>
        <w:t>Confidential Information</w:t>
      </w:r>
      <w:r w:rsidRPr="006C5AC5">
        <w:t>” has the meaning assigned to it in Article 7.2.</w:t>
      </w:r>
    </w:p>
    <w:p w14:paraId="40F9773B" w14:textId="77777777" w:rsidR="00547094" w:rsidRDefault="00547094" w:rsidP="00F64DD7">
      <w:pPr>
        <w:pStyle w:val="Outline3"/>
      </w:pPr>
      <w:r w:rsidRPr="00155D6D">
        <w:t>“</w:t>
      </w:r>
      <w:r w:rsidRPr="00155D6D">
        <w:rPr>
          <w:b/>
        </w:rPr>
        <w:t>Effective Date</w:t>
      </w:r>
      <w:r w:rsidRPr="00155D6D">
        <w:t>” means the date of last signature of the parties to this Agreement.</w:t>
      </w:r>
    </w:p>
    <w:p w14:paraId="3D5FDBCA" w14:textId="77777777" w:rsidR="00641718" w:rsidRPr="006C5AC5" w:rsidRDefault="00641718" w:rsidP="00F64DD7">
      <w:pPr>
        <w:pStyle w:val="Outline3"/>
      </w:pPr>
      <w:r w:rsidRPr="006C5AC5">
        <w:t>“</w:t>
      </w:r>
      <w:r w:rsidRPr="008768B8">
        <w:rPr>
          <w:b/>
        </w:rPr>
        <w:t>Fields of Use</w:t>
      </w:r>
      <w:r w:rsidRPr="006C5AC5">
        <w:t>” means the fields of use identified in Exhibit A.</w:t>
      </w:r>
    </w:p>
    <w:p w14:paraId="217FA78E" w14:textId="77777777" w:rsidR="002B7E5A" w:rsidRPr="006C5AC5" w:rsidRDefault="006C5AC5" w:rsidP="00F64DD7">
      <w:pPr>
        <w:pStyle w:val="Outline3"/>
      </w:pPr>
      <w:r w:rsidRPr="006C5AC5">
        <w:t>“</w:t>
      </w:r>
      <w:r w:rsidR="002B7E5A" w:rsidRPr="008768B8">
        <w:rPr>
          <w:b/>
        </w:rPr>
        <w:t>Intellectual Property Rights</w:t>
      </w:r>
      <w:r w:rsidRPr="006C5AC5">
        <w:t>”</w:t>
      </w:r>
      <w:r w:rsidR="002B7E5A" w:rsidRPr="006C5AC5">
        <w:t xml:space="preserve"> </w:t>
      </w:r>
      <w:r w:rsidR="0099414E" w:rsidRPr="006C5AC5">
        <w:t>means</w:t>
      </w:r>
      <w:r w:rsidR="002B7E5A" w:rsidRPr="006C5AC5">
        <w:t xml:space="preserve"> all of the following University intellectual property:</w:t>
      </w:r>
    </w:p>
    <w:p w14:paraId="394BBDE4" w14:textId="77777777" w:rsidR="00641718" w:rsidRPr="006C5AC5" w:rsidRDefault="002B7E5A" w:rsidP="00F64DD7">
      <w:pPr>
        <w:pStyle w:val="Outline4"/>
      </w:pPr>
      <w:r w:rsidRPr="006C5AC5">
        <w:t>the United States and foreign patents and/or patent applications and/or provisional patent applications listed in Exhibit A;</w:t>
      </w:r>
    </w:p>
    <w:p w14:paraId="29C09C5C" w14:textId="77777777" w:rsidR="00547094" w:rsidRDefault="00547094" w:rsidP="00F64DD7">
      <w:pPr>
        <w:pStyle w:val="Outline4"/>
      </w:pPr>
      <w:r w:rsidRPr="00641718">
        <w:t>divisi</w:t>
      </w:r>
      <w:r>
        <w:t>onal and continuation patent applications that take priority from the</w:t>
      </w:r>
      <w:r w:rsidRPr="00641718">
        <w:t xml:space="preserve"> </w:t>
      </w:r>
      <w:r>
        <w:t xml:space="preserve">patent </w:t>
      </w:r>
      <w:r w:rsidRPr="00641718">
        <w:t>applications</w:t>
      </w:r>
      <w:r>
        <w:t xml:space="preserve"> and patents listed in </w:t>
      </w:r>
      <w:r w:rsidRPr="00547094">
        <w:t>Exhibit A</w:t>
      </w:r>
      <w:r>
        <w:t>;</w:t>
      </w:r>
    </w:p>
    <w:p w14:paraId="5D3B48AA" w14:textId="77777777" w:rsidR="00641718" w:rsidRPr="006C5AC5" w:rsidRDefault="002B7E5A" w:rsidP="00F64DD7">
      <w:pPr>
        <w:pStyle w:val="Outline4"/>
      </w:pPr>
      <w:r w:rsidRPr="006C5AC5">
        <w:t xml:space="preserve">United States and foreign patents issued from </w:t>
      </w:r>
      <w:r w:rsidR="00547094" w:rsidRPr="00641718">
        <w:t xml:space="preserve">the </w:t>
      </w:r>
      <w:r w:rsidR="00547094">
        <w:t xml:space="preserve">patent </w:t>
      </w:r>
      <w:r w:rsidR="00547094" w:rsidRPr="00641718">
        <w:t xml:space="preserve">applications listed in </w:t>
      </w:r>
      <w:r w:rsidR="00547094" w:rsidRPr="00DC0A02">
        <w:t>(i) and (ii) above</w:t>
      </w:r>
      <w:r w:rsidRPr="006C5AC5">
        <w:t>;</w:t>
      </w:r>
    </w:p>
    <w:p w14:paraId="465F9A64" w14:textId="77777777" w:rsidR="00641718" w:rsidRPr="006C5AC5" w:rsidRDefault="00547094" w:rsidP="00F64DD7">
      <w:pPr>
        <w:pStyle w:val="Outline4"/>
      </w:pPr>
      <w:r w:rsidRPr="00641718">
        <w:t>claims of U.S. and foreign continuation in-part applications</w:t>
      </w:r>
      <w:r>
        <w:t xml:space="preserve"> that take priority from those patents and patent applications described in (i) and (ii) above</w:t>
      </w:r>
      <w:r w:rsidRPr="00641718">
        <w:t xml:space="preserve">, and of the resulting patents, which are directed to subject matter specifically described in the U.S. and foreign applications listed in </w:t>
      </w:r>
      <w:r w:rsidRPr="00547094">
        <w:t>Exhibit A</w:t>
      </w:r>
      <w:r w:rsidR="002B7E5A" w:rsidRPr="006C5AC5">
        <w:t>;</w:t>
      </w:r>
    </w:p>
    <w:p w14:paraId="5CB2D919" w14:textId="77777777" w:rsidR="00641718" w:rsidRPr="006C5AC5" w:rsidRDefault="00547094" w:rsidP="00F64DD7">
      <w:pPr>
        <w:pStyle w:val="Outline4"/>
      </w:pPr>
      <w:r w:rsidRPr="00935CD7">
        <w:t xml:space="preserve">claims of </w:t>
      </w:r>
      <w:r>
        <w:t xml:space="preserve">U.S. and foreign divisional, </w:t>
      </w:r>
      <w:r w:rsidRPr="00935CD7">
        <w:t>continuation</w:t>
      </w:r>
      <w:r>
        <w:t>,</w:t>
      </w:r>
      <w:r w:rsidRPr="00935CD7">
        <w:t xml:space="preserve"> </w:t>
      </w:r>
      <w:r>
        <w:t xml:space="preserve">and </w:t>
      </w:r>
      <w:r w:rsidRPr="00935CD7">
        <w:t>continuation</w:t>
      </w:r>
      <w:r>
        <w:t>-in-</w:t>
      </w:r>
      <w:r w:rsidRPr="00935CD7">
        <w:t>part</w:t>
      </w:r>
      <w:r>
        <w:t xml:space="preserve"> patent applications that take priority from the patents and patent applications described in (iv) above, and of the resulting patents, which are directed to subject matter specifically described in the U.S. and foreign patent applications listed in </w:t>
      </w:r>
      <w:r w:rsidRPr="00266294">
        <w:t>Exhibit A</w:t>
      </w:r>
      <w:r w:rsidRPr="00641718">
        <w:t>; and</w:t>
      </w:r>
    </w:p>
    <w:p w14:paraId="543F8E10" w14:textId="77777777" w:rsidR="003E6B50" w:rsidRPr="006C5AC5" w:rsidRDefault="002B7E5A" w:rsidP="00F64DD7">
      <w:pPr>
        <w:pStyle w:val="Outline4"/>
      </w:pPr>
      <w:r w:rsidRPr="006C5AC5">
        <w:t>any reissues of Unite</w:t>
      </w:r>
      <w:r w:rsidR="00800FFB" w:rsidRPr="006C5AC5">
        <w:t>d States pa</w:t>
      </w:r>
      <w:r w:rsidR="00547094">
        <w:t xml:space="preserve">tents described in (i), </w:t>
      </w:r>
      <w:r w:rsidR="00800FFB" w:rsidRPr="006C5AC5">
        <w:t>(iii</w:t>
      </w:r>
      <w:r w:rsidRPr="006C5AC5">
        <w:t>)</w:t>
      </w:r>
      <w:r w:rsidR="00547094">
        <w:t>, (iv), or (v)</w:t>
      </w:r>
      <w:r w:rsidRPr="006C5AC5">
        <w:t xml:space="preserve"> above.</w:t>
      </w:r>
    </w:p>
    <w:p w14:paraId="2539F0ED" w14:textId="77777777" w:rsidR="00FE4AA5" w:rsidRPr="006C5AC5" w:rsidRDefault="00FE4AA5" w:rsidP="00F64DD7">
      <w:pPr>
        <w:pStyle w:val="Outline3"/>
      </w:pPr>
      <w:r w:rsidRPr="006C5AC5">
        <w:t>“</w:t>
      </w:r>
      <w:r w:rsidRPr="001715FE">
        <w:rPr>
          <w:b/>
        </w:rPr>
        <w:t>Notice Date</w:t>
      </w:r>
      <w:r w:rsidRPr="006C5AC5">
        <w:t xml:space="preserve">” </w:t>
      </w:r>
      <w:r w:rsidR="00F64DD7">
        <w:t>has the meaning assigned to it in Article 9.2</w:t>
      </w:r>
      <w:r w:rsidRPr="006C5AC5">
        <w:t>.</w:t>
      </w:r>
    </w:p>
    <w:p w14:paraId="3ADC8A44" w14:textId="77777777" w:rsidR="003E6B50" w:rsidRPr="006C5AC5" w:rsidRDefault="003E6B50" w:rsidP="00F64DD7">
      <w:pPr>
        <w:pStyle w:val="Outline3"/>
      </w:pPr>
      <w:r w:rsidRPr="006C5AC5">
        <w:t>“</w:t>
      </w:r>
      <w:r w:rsidRPr="001715FE">
        <w:rPr>
          <w:b/>
        </w:rPr>
        <w:t>Option Period</w:t>
      </w:r>
      <w:r w:rsidRPr="006C5AC5">
        <w:t>” mean</w:t>
      </w:r>
      <w:r w:rsidR="0099414E" w:rsidRPr="006C5AC5">
        <w:t>s</w:t>
      </w:r>
      <w:r w:rsidRPr="006C5AC5">
        <w:t xml:space="preserve"> a period of </w:t>
      </w:r>
      <w:r w:rsidR="007F324F">
        <w:t>twelve</w:t>
      </w:r>
      <w:r w:rsidR="007F324F" w:rsidRPr="006C5AC5">
        <w:t xml:space="preserve"> </w:t>
      </w:r>
      <w:r w:rsidRPr="006C5AC5">
        <w:t>(</w:t>
      </w:r>
      <w:r w:rsidR="007F324F">
        <w:t>12</w:t>
      </w:r>
      <w:r w:rsidRPr="006C5AC5">
        <w:t>) months commencing on the Effective Date</w:t>
      </w:r>
      <w:r w:rsidR="003114AC" w:rsidRPr="006C5AC5">
        <w:t xml:space="preserve">. If Company exercises the Option Rights as set forth in </w:t>
      </w:r>
      <w:r w:rsidR="00641718" w:rsidRPr="006C5AC5">
        <w:t>Article</w:t>
      </w:r>
      <w:r w:rsidR="003114AC" w:rsidRPr="006C5AC5">
        <w:t xml:space="preserve"> 3.2, </w:t>
      </w:r>
      <w:r w:rsidR="00A31039" w:rsidRPr="006C5AC5">
        <w:t xml:space="preserve">the Option Period will expire on the later of </w:t>
      </w:r>
      <w:r w:rsidR="00A31039">
        <w:t xml:space="preserve">the date that is </w:t>
      </w:r>
      <w:r w:rsidR="00A31039" w:rsidRPr="006C5AC5">
        <w:t>(</w:t>
      </w:r>
      <w:r w:rsidR="00A31039">
        <w:t>i</w:t>
      </w:r>
      <w:r w:rsidR="00A31039" w:rsidRPr="006C5AC5">
        <w:t xml:space="preserve">) sixty (60) days following University’s receipt of such </w:t>
      </w:r>
      <w:r w:rsidR="00A31039" w:rsidRPr="006C5AC5">
        <w:lastRenderedPageBreak/>
        <w:t>written notice by Company exercising its Option Rights, or (</w:t>
      </w:r>
      <w:r w:rsidR="00A31039">
        <w:t>ii</w:t>
      </w:r>
      <w:r w:rsidR="00A31039" w:rsidRPr="006C5AC5">
        <w:t xml:space="preserve">) </w:t>
      </w:r>
      <w:r w:rsidR="00A31039">
        <w:t>twelve (12) months from the Effective Date</w:t>
      </w:r>
      <w:r w:rsidR="00A31039" w:rsidRPr="006C5AC5">
        <w:t>.</w:t>
      </w:r>
    </w:p>
    <w:p w14:paraId="39B12832" w14:textId="77777777" w:rsidR="00E21D74" w:rsidRPr="006C5AC5" w:rsidRDefault="00E21D74" w:rsidP="00F64DD7">
      <w:pPr>
        <w:pStyle w:val="Outline3"/>
      </w:pPr>
      <w:r w:rsidRPr="006C5AC5">
        <w:t>“</w:t>
      </w:r>
      <w:r w:rsidRPr="001715FE">
        <w:rPr>
          <w:b/>
        </w:rPr>
        <w:t>Option Period Extension</w:t>
      </w:r>
      <w:r w:rsidRPr="006C5AC5">
        <w:t>” has the meaning assigned to it in Article 3.4.</w:t>
      </w:r>
    </w:p>
    <w:p w14:paraId="5C5FE9AB" w14:textId="77777777" w:rsidR="003E6B50" w:rsidRPr="006C5AC5" w:rsidRDefault="00641718" w:rsidP="00F64DD7">
      <w:pPr>
        <w:pStyle w:val="Outline3"/>
      </w:pPr>
      <w:r w:rsidRPr="006C5AC5">
        <w:t>“</w:t>
      </w:r>
      <w:r w:rsidRPr="001715FE">
        <w:rPr>
          <w:b/>
        </w:rPr>
        <w:t>Option Rights</w:t>
      </w:r>
      <w:r w:rsidRPr="006C5AC5">
        <w:t>” has the meaning assigned to</w:t>
      </w:r>
      <w:r w:rsidR="0081329D" w:rsidRPr="006C5AC5">
        <w:t xml:space="preserve"> it</w:t>
      </w:r>
      <w:r w:rsidRPr="006C5AC5">
        <w:t xml:space="preserve"> in Article 3.1.</w:t>
      </w:r>
    </w:p>
    <w:p w14:paraId="6694275A" w14:textId="77777777" w:rsidR="00641718" w:rsidRPr="006C5AC5" w:rsidRDefault="00641718" w:rsidP="00F64DD7">
      <w:pPr>
        <w:pStyle w:val="Outline2"/>
      </w:pPr>
      <w:r w:rsidRPr="00F64DD7">
        <w:rPr>
          <w:b/>
        </w:rPr>
        <w:t>Other Definitional Provisions</w:t>
      </w:r>
      <w:r w:rsidRPr="006C5AC5">
        <w:t xml:space="preserve">. </w:t>
      </w:r>
    </w:p>
    <w:p w14:paraId="5CB6868E" w14:textId="77777777" w:rsidR="00641718" w:rsidRPr="006C5AC5" w:rsidRDefault="00641718" w:rsidP="00F64DD7">
      <w:pPr>
        <w:pStyle w:val="Outline3"/>
      </w:pPr>
      <w:r w:rsidRPr="006C5AC5">
        <w:t>All references to statutes and related regulations include</w:t>
      </w:r>
    </w:p>
    <w:p w14:paraId="6154CDC6" w14:textId="77777777" w:rsidR="00641718" w:rsidRPr="006C5AC5" w:rsidRDefault="00641718" w:rsidP="00F64DD7">
      <w:pPr>
        <w:pStyle w:val="Outline4"/>
      </w:pPr>
      <w:r w:rsidRPr="006C5AC5">
        <w:t>any past and future amendments of those statutes and related regulations; and</w:t>
      </w:r>
    </w:p>
    <w:p w14:paraId="0D671D1E" w14:textId="77777777" w:rsidR="00641718" w:rsidRPr="006C5AC5" w:rsidRDefault="00641718" w:rsidP="00F64DD7">
      <w:pPr>
        <w:pStyle w:val="Outline4"/>
      </w:pPr>
      <w:r w:rsidRPr="006C5AC5">
        <w:t>any successor statu</w:t>
      </w:r>
      <w:r w:rsidR="00547094">
        <w:t>t</w:t>
      </w:r>
      <w:r w:rsidRPr="006C5AC5">
        <w:t>es and related regulations.</w:t>
      </w:r>
    </w:p>
    <w:p w14:paraId="47D4C8DC" w14:textId="77777777" w:rsidR="00641718" w:rsidRPr="006C5AC5" w:rsidRDefault="00641718" w:rsidP="00AC4683">
      <w:pPr>
        <w:pStyle w:val="Outline3"/>
      </w:pPr>
      <w:r w:rsidRPr="006C5AC5">
        <w:t xml:space="preserve">The words “including,” “includes,” and “include” are deemed to be followed by the words “without limitation.” </w:t>
      </w:r>
    </w:p>
    <w:p w14:paraId="492A8C45" w14:textId="77777777" w:rsidR="003E6B50" w:rsidRPr="006C5AC5" w:rsidRDefault="00641718" w:rsidP="00F64DD7">
      <w:pPr>
        <w:pStyle w:val="Outline2"/>
      </w:pPr>
      <w:r w:rsidRPr="006C5AC5">
        <w:t>All references to currency in this Agreement such as “Dollars” or “$” refer to the lawful currency of the United States of America.</w:t>
      </w:r>
    </w:p>
    <w:p w14:paraId="0053FF93" w14:textId="77777777" w:rsidR="003E6B50" w:rsidRPr="006C5AC5" w:rsidRDefault="00641718" w:rsidP="00AC4683">
      <w:pPr>
        <w:pStyle w:val="Outline1"/>
      </w:pPr>
      <w:r w:rsidRPr="006C5AC5">
        <w:t>Disclosure and Evaluation</w:t>
      </w:r>
    </w:p>
    <w:p w14:paraId="318048F9" w14:textId="77777777" w:rsidR="003E6B50" w:rsidRPr="006C5AC5" w:rsidRDefault="003E6B50" w:rsidP="00AC4683">
      <w:pPr>
        <w:pStyle w:val="Outline2"/>
      </w:pPr>
      <w:r w:rsidRPr="006C5AC5">
        <w:t xml:space="preserve">During the Option Period, University shall provide Company with a copy of each U.S. or foreign </w:t>
      </w:r>
      <w:r w:rsidR="00A17164" w:rsidRPr="006C5AC5">
        <w:t>p</w:t>
      </w:r>
      <w:r w:rsidRPr="006C5AC5">
        <w:t xml:space="preserve">atent </w:t>
      </w:r>
      <w:r w:rsidR="00A17164" w:rsidRPr="006C5AC5">
        <w:t>a</w:t>
      </w:r>
      <w:r w:rsidR="0099414E" w:rsidRPr="006C5AC5">
        <w:t xml:space="preserve">pplication </w:t>
      </w:r>
      <w:r w:rsidR="00547094">
        <w:t>under the Intellectual Property Rights that</w:t>
      </w:r>
      <w:r w:rsidRPr="006C5AC5">
        <w:t xml:space="preserve"> the University has filed</w:t>
      </w:r>
      <w:r w:rsidR="00A668D4" w:rsidRPr="006C5AC5">
        <w:t>,</w:t>
      </w:r>
      <w:r w:rsidRPr="006C5AC5">
        <w:t xml:space="preserve"> </w:t>
      </w:r>
      <w:r w:rsidR="0099414E" w:rsidRPr="006C5AC5">
        <w:t>and</w:t>
      </w:r>
      <w:r w:rsidR="00547094">
        <w:t>, i</w:t>
      </w:r>
      <w:r w:rsidRPr="006C5AC5">
        <w:t xml:space="preserve">n University's judgment, is reasonably required by Company in connection with its evaluation.  Company shall use good faith efforts to evaluate the technical, economic, and commercial advantages of </w:t>
      </w:r>
      <w:r w:rsidR="00547094">
        <w:t>the</w:t>
      </w:r>
      <w:r w:rsidRPr="006C5AC5">
        <w:t xml:space="preserve"> Intellectual Property Rights during the Option Period.</w:t>
      </w:r>
    </w:p>
    <w:p w14:paraId="217C567F" w14:textId="77777777" w:rsidR="003E6B50" w:rsidRPr="006C5AC5" w:rsidRDefault="003E6B50" w:rsidP="00F64DD7">
      <w:pPr>
        <w:pStyle w:val="Outline2"/>
      </w:pPr>
      <w:r w:rsidRPr="006C5AC5">
        <w:t xml:space="preserve">During the Option Period, University may augment its written disclosure with additional technical data to assure that Company has the most current information. </w:t>
      </w:r>
    </w:p>
    <w:p w14:paraId="3A0F066D" w14:textId="77777777" w:rsidR="003E6B50" w:rsidRPr="006C5AC5" w:rsidRDefault="00F64DD7" w:rsidP="00F64DD7">
      <w:pPr>
        <w:pStyle w:val="Outline2"/>
      </w:pPr>
      <w:r w:rsidRPr="00F64DD7">
        <w:rPr>
          <w:b/>
        </w:rPr>
        <w:t xml:space="preserve">Experimental </w:t>
      </w:r>
      <w:r w:rsidR="00F669A2">
        <w:rPr>
          <w:b/>
        </w:rPr>
        <w:t xml:space="preserve">and Market </w:t>
      </w:r>
      <w:r w:rsidRPr="00F64DD7">
        <w:rPr>
          <w:b/>
        </w:rPr>
        <w:t>Data</w:t>
      </w:r>
      <w:r>
        <w:t xml:space="preserve">. </w:t>
      </w:r>
      <w:r w:rsidR="003E6B50" w:rsidRPr="006C5AC5">
        <w:t xml:space="preserve">Company </w:t>
      </w:r>
      <w:r w:rsidR="0099414E" w:rsidRPr="006C5AC5">
        <w:t>shall</w:t>
      </w:r>
      <w:r w:rsidR="003E6B50" w:rsidRPr="006C5AC5">
        <w:t xml:space="preserve"> share with University</w:t>
      </w:r>
      <w:r w:rsidR="00C27A78" w:rsidRPr="006C5AC5">
        <w:t xml:space="preserve"> </w:t>
      </w:r>
      <w:r w:rsidR="003E6B50" w:rsidRPr="006C5AC5">
        <w:t xml:space="preserve">all experimental data </w:t>
      </w:r>
      <w:r w:rsidR="00F669A2">
        <w:t xml:space="preserve">and market information </w:t>
      </w:r>
      <w:r w:rsidR="003E6B50" w:rsidRPr="006C5AC5">
        <w:t>related to the Intellectual Property Rights generated during the Option Period, whether or not Company elects to exercise the Option Rights</w:t>
      </w:r>
      <w:r w:rsidR="00AF2A39">
        <w:t xml:space="preserve">. </w:t>
      </w:r>
      <w:r w:rsidR="00F669A2">
        <w:t xml:space="preserve">Company hereby grants to University a perpetual, irrevocable, sublicensable, fully transferable non-exclusive license to </w:t>
      </w:r>
      <w:r w:rsidR="00F669A2" w:rsidRPr="00471DF7">
        <w:t xml:space="preserve">use </w:t>
      </w:r>
      <w:r w:rsidR="00F669A2">
        <w:t xml:space="preserve">the experimental </w:t>
      </w:r>
      <w:r w:rsidR="00F669A2" w:rsidRPr="00471DF7">
        <w:t xml:space="preserve">data and </w:t>
      </w:r>
      <w:r w:rsidR="00F669A2">
        <w:t xml:space="preserve">market </w:t>
      </w:r>
      <w:r w:rsidR="00F669A2" w:rsidRPr="00471DF7">
        <w:t>information</w:t>
      </w:r>
      <w:r w:rsidR="00F669A2">
        <w:t xml:space="preserve"> disclosed for any purpose, including </w:t>
      </w:r>
      <w:r w:rsidR="00F669A2" w:rsidRPr="00471DF7">
        <w:t xml:space="preserve">in connection with the filing and prosecution of </w:t>
      </w:r>
      <w:r w:rsidR="00F669A2">
        <w:t>the Intellectual Property Rights</w:t>
      </w:r>
      <w:r w:rsidR="00AF2A39" w:rsidRPr="00FC7D9A">
        <w:t>.</w:t>
      </w:r>
    </w:p>
    <w:p w14:paraId="6D765797" w14:textId="77777777" w:rsidR="001715FE" w:rsidRDefault="001715FE" w:rsidP="00F64DD7">
      <w:pPr>
        <w:pStyle w:val="Outline1"/>
      </w:pPr>
      <w:r>
        <w:t>Grant of Rights</w:t>
      </w:r>
    </w:p>
    <w:p w14:paraId="700B2D72" w14:textId="77777777" w:rsidR="003E6B50" w:rsidRDefault="001715FE" w:rsidP="00D64A85">
      <w:pPr>
        <w:pStyle w:val="Outline2"/>
      </w:pPr>
      <w:r w:rsidRPr="006C5AC5">
        <w:lastRenderedPageBreak/>
        <w:t>University hereby grants to Company an exclusive option and right to negotiate a royalty-bearing, worldwide, exclusive license under the Intellectual Property Rights to</w:t>
      </w:r>
      <w:r>
        <w:t xml:space="preserve"> </w:t>
      </w:r>
      <w:r w:rsidRPr="006C5AC5">
        <w:t>make, have made, use, import, offer to sell and sell products and services and to practice the processes in</w:t>
      </w:r>
      <w:r w:rsidR="00A453CB">
        <w:t xml:space="preserve"> certain fields to be negotiated under</w:t>
      </w:r>
      <w:r w:rsidRPr="006C5AC5">
        <w:t xml:space="preserve"> the Field of Use, such option to be exercisable by Company at any time during the Option Period upon written notice to University as set forth in Article 3.2 (“</w:t>
      </w:r>
      <w:r w:rsidRPr="001715FE">
        <w:rPr>
          <w:b/>
        </w:rPr>
        <w:t>Option Rights</w:t>
      </w:r>
      <w:r w:rsidRPr="006C5AC5">
        <w:t>”).  The parties shall negotiate the terms of such exclusive license in good faith, and such terms will include the standard University license terms</w:t>
      </w:r>
      <w:r w:rsidR="00547094">
        <w:t xml:space="preserve">, a summary of which may be found at </w:t>
      </w:r>
      <w:hyperlink r:id="rId12" w:history="1">
        <w:r w:rsidR="00872C85" w:rsidRPr="00713258">
          <w:rPr>
            <w:rStyle w:val="Hyperlink"/>
          </w:rPr>
          <w:t>https://www.colorado.edu/venturepartners/business-partners/licensing-venture-partners/licensing-easer-express-agreement-startup-entrepreneurs</w:t>
        </w:r>
      </w:hyperlink>
      <w:r w:rsidR="00547094">
        <w:t>.</w:t>
      </w:r>
      <w:r w:rsidR="00872C85">
        <w:t xml:space="preserve"> </w:t>
      </w:r>
      <w:r w:rsidR="00872C85" w:rsidRPr="00872C85">
        <w:rPr>
          <w:highlight w:val="yellow"/>
        </w:rPr>
        <w:t>[NOTE: These are the EASE terms. If it is not contemplated that the Company will receive a license under the EASE terms, then please use the standard option template that includes the standard University license terms.]</w:t>
      </w:r>
    </w:p>
    <w:p w14:paraId="77DB5656" w14:textId="77777777" w:rsidR="003A7037" w:rsidRPr="006C5AC5" w:rsidRDefault="001715FE" w:rsidP="00F64DD7">
      <w:pPr>
        <w:pStyle w:val="Outline2"/>
      </w:pPr>
      <w:r w:rsidRPr="006C5AC5">
        <w:t>If Company wishes to exercise the Option Rights, it shall do so by so notifying University in writing and delivering to University, prior to the expiration of the Option Period:</w:t>
      </w:r>
    </w:p>
    <w:p w14:paraId="348C1F0C" w14:textId="77777777" w:rsidR="000109FE" w:rsidRPr="006C5AC5" w:rsidRDefault="007F713B" w:rsidP="00F64DD7">
      <w:pPr>
        <w:pStyle w:val="Outline3"/>
      </w:pPr>
      <w:r w:rsidRPr="006C5AC5">
        <w:t>A copy of Company’s current corporate governance documents, including the articles of incorporation, shareholder agreements, bylaws, operating agreements (as applicable), and</w:t>
      </w:r>
      <w:r w:rsidR="00E9658E">
        <w:t xml:space="preserve"> a capitalization table for </w:t>
      </w:r>
      <w:r w:rsidRPr="006C5AC5">
        <w:t>Company, acceptable to University, that shows the owners and grantees, and their respective percentage</w:t>
      </w:r>
      <w:r w:rsidR="00E9658E">
        <w:t xml:space="preserve">s, for all issued shares in </w:t>
      </w:r>
      <w:r w:rsidRPr="006C5AC5">
        <w:t xml:space="preserve">Company and outstanding warrants and options; </w:t>
      </w:r>
    </w:p>
    <w:p w14:paraId="7E8FE84C" w14:textId="77777777" w:rsidR="000109FE" w:rsidRPr="006C5AC5" w:rsidRDefault="007F713B" w:rsidP="00F64DD7">
      <w:pPr>
        <w:pStyle w:val="Outline3"/>
      </w:pPr>
      <w:r w:rsidRPr="006C5AC5">
        <w:t xml:space="preserve">An up-to-date </w:t>
      </w:r>
      <w:r w:rsidR="00547094">
        <w:t>business model</w:t>
      </w:r>
      <w:r w:rsidR="00E36CCB">
        <w:t xml:space="preserve">, pitch deck or </w:t>
      </w:r>
      <w:r w:rsidRPr="006C5AC5">
        <w:t>business plan that describes the Company’s technology commercialization strategy</w:t>
      </w:r>
      <w:r w:rsidR="00970FB4" w:rsidRPr="006C5AC5">
        <w:t xml:space="preserve"> for the Intellectual Property Rights</w:t>
      </w:r>
      <w:r w:rsidR="00A453CB">
        <w:t xml:space="preserve"> and corresponding to the fields under the Field of Use that Company wishes to include in the license agreement</w:t>
      </w:r>
      <w:r w:rsidRPr="006C5AC5">
        <w:t xml:space="preserve">, including product development plans and timelines, marketing strategies, financing requirements and plans for obtaining necessary financing.  The </w:t>
      </w:r>
      <w:r w:rsidR="00547094">
        <w:t>business model</w:t>
      </w:r>
      <w:r w:rsidR="00E36CCB">
        <w:t xml:space="preserve">, pitch deck or </w:t>
      </w:r>
      <w:r w:rsidRPr="006C5AC5">
        <w:t xml:space="preserve">business plan shall include forecasts showing the funds, personnel, and time budgeted and planned for development of the Intellectual Property </w:t>
      </w:r>
      <w:r w:rsidR="003D3B3C" w:rsidRPr="006C5AC5">
        <w:t>Rights</w:t>
      </w:r>
      <w:r w:rsidR="00A453CB">
        <w:t xml:space="preserve"> corresponding to the Field of Use</w:t>
      </w:r>
      <w:r w:rsidRPr="006C5AC5">
        <w:t>;</w:t>
      </w:r>
    </w:p>
    <w:p w14:paraId="71CF9CC0" w14:textId="77777777" w:rsidR="007F713B" w:rsidRPr="006C5AC5" w:rsidRDefault="007F713B" w:rsidP="00F64DD7">
      <w:pPr>
        <w:pStyle w:val="Outline3"/>
      </w:pPr>
      <w:r w:rsidRPr="006C5AC5">
        <w:t>D</w:t>
      </w:r>
      <w:r w:rsidR="00E9658E">
        <w:t xml:space="preserve">ocumentation, acceptable to University, that </w:t>
      </w:r>
      <w:r w:rsidRPr="006C5AC5">
        <w:t xml:space="preserve">Company has secured at least </w:t>
      </w:r>
      <w:r w:rsidR="00AA65E6">
        <w:t>_____________</w:t>
      </w:r>
      <w:bookmarkStart w:id="0" w:name="_GoBack"/>
      <w:bookmarkEnd w:id="0"/>
      <w:r w:rsidRPr="006C5AC5">
        <w:t xml:space="preserve"> in </w:t>
      </w:r>
      <w:r w:rsidR="001715FE">
        <w:t xml:space="preserve">funding </w:t>
      </w:r>
      <w:r w:rsidRPr="006C5AC5">
        <w:t>specifically directed to the development of the Intellectual Property Rights</w:t>
      </w:r>
      <w:r w:rsidR="00AC19CC">
        <w:t xml:space="preserve"> that may be </w:t>
      </w:r>
      <w:r w:rsidR="00AC19CC" w:rsidRPr="006C5AC5">
        <w:t>third party</w:t>
      </w:r>
      <w:r w:rsidR="00AC19CC">
        <w:t xml:space="preserve"> equity or convertible debt investment or grant funding</w:t>
      </w:r>
      <w:r w:rsidRPr="006C5AC5">
        <w:t>;</w:t>
      </w:r>
    </w:p>
    <w:p w14:paraId="44BD5661" w14:textId="77777777" w:rsidR="000109FE" w:rsidRPr="006C5AC5" w:rsidRDefault="00177C9E" w:rsidP="00F64DD7">
      <w:pPr>
        <w:pStyle w:val="Outline3"/>
      </w:pPr>
      <w:r w:rsidRPr="006C5AC5">
        <w:t>W</w:t>
      </w:r>
      <w:r w:rsidR="007F713B" w:rsidRPr="006C5AC5">
        <w:t xml:space="preserve">ritten confirmation that an individual with corporate executive management experience in an industry relevant to the Intellectual </w:t>
      </w:r>
      <w:r w:rsidR="007F713B" w:rsidRPr="006C5AC5">
        <w:lastRenderedPageBreak/>
        <w:t xml:space="preserve">Property </w:t>
      </w:r>
      <w:r w:rsidRPr="006C5AC5">
        <w:t>R</w:t>
      </w:r>
      <w:r w:rsidR="007F713B" w:rsidRPr="006C5AC5">
        <w:t xml:space="preserve">ights has joined </w:t>
      </w:r>
      <w:r w:rsidR="00AC19CC">
        <w:t>C</w:t>
      </w:r>
      <w:r w:rsidR="007F713B" w:rsidRPr="006C5AC5">
        <w:t xml:space="preserve">ompany as </w:t>
      </w:r>
      <w:r w:rsidR="00AC19CC">
        <w:t xml:space="preserve">an officer of Company, such as </w:t>
      </w:r>
      <w:r w:rsidR="007F713B" w:rsidRPr="006C5AC5">
        <w:t xml:space="preserve">CEO, </w:t>
      </w:r>
      <w:r w:rsidR="00AC19CC">
        <w:t xml:space="preserve">as </w:t>
      </w:r>
      <w:r w:rsidR="000317CD">
        <w:t>a member of</w:t>
      </w:r>
      <w:r w:rsidR="00AC19CC">
        <w:t xml:space="preserve"> Company’s board of directors,</w:t>
      </w:r>
      <w:r w:rsidR="00863EF6">
        <w:t xml:space="preserve"> or as an advisor to Company, </w:t>
      </w:r>
      <w:r w:rsidR="007F713B" w:rsidRPr="006C5AC5">
        <w:t xml:space="preserve">including a copy of </w:t>
      </w:r>
      <w:r w:rsidR="00AC19CC">
        <w:t>the individual’s</w:t>
      </w:r>
      <w:r w:rsidR="008A1C09">
        <w:t xml:space="preserve"> resume;</w:t>
      </w:r>
    </w:p>
    <w:p w14:paraId="2EA79EFB" w14:textId="77777777" w:rsidR="007F713B" w:rsidRDefault="00E9658E" w:rsidP="00F64DD7">
      <w:pPr>
        <w:pStyle w:val="Outline3"/>
      </w:pPr>
      <w:r>
        <w:t xml:space="preserve">Written documentation that </w:t>
      </w:r>
      <w:r w:rsidR="008F28DC" w:rsidRPr="008F28DC">
        <w:rPr>
          <w:highlight w:val="yellow"/>
        </w:rPr>
        <w:t>[</w:t>
      </w:r>
      <w:r w:rsidR="007F713B" w:rsidRPr="008F28DC">
        <w:rPr>
          <w:highlight w:val="yellow"/>
        </w:rPr>
        <w:t>University inventor’s role</w:t>
      </w:r>
      <w:r w:rsidR="008F28DC" w:rsidRPr="008F28DC">
        <w:rPr>
          <w:highlight w:val="yellow"/>
        </w:rPr>
        <w:t>] OR [all of University’s inventors’ roles]</w:t>
      </w:r>
      <w:r w:rsidR="007F713B" w:rsidRPr="006C5AC5">
        <w:t xml:space="preserve"> in </w:t>
      </w:r>
      <w:r w:rsidR="00AC19CC">
        <w:t>C</w:t>
      </w:r>
      <w:r w:rsidR="007F713B" w:rsidRPr="006C5AC5">
        <w:t>ompany, including founder’s equity or other compensation</w:t>
      </w:r>
      <w:r w:rsidR="0099414E" w:rsidRPr="006C5AC5">
        <w:t>,</w:t>
      </w:r>
      <w:r w:rsidR="007F713B" w:rsidRPr="006C5AC5">
        <w:t xml:space="preserve"> has been clearly articulated and agreed to in writing by the inventor</w:t>
      </w:r>
      <w:r w:rsidR="008F28DC">
        <w:t>(s)</w:t>
      </w:r>
      <w:r w:rsidR="00177C9E" w:rsidRPr="006C5AC5">
        <w:t xml:space="preserve"> in a formal founders’ </w:t>
      </w:r>
      <w:r w:rsidR="00336B86" w:rsidRPr="00336B86">
        <w:rPr>
          <w:highlight w:val="yellow"/>
        </w:rPr>
        <w:t>[or other]</w:t>
      </w:r>
      <w:r w:rsidR="00336B86">
        <w:t xml:space="preserve"> </w:t>
      </w:r>
      <w:r w:rsidR="00177C9E" w:rsidRPr="006C5AC5">
        <w:t>agreement</w:t>
      </w:r>
      <w:r w:rsidR="00AC19CC">
        <w:t xml:space="preserve">, and that the founders’ agreement includes University’s standard </w:t>
      </w:r>
      <w:r w:rsidR="00324232">
        <w:t xml:space="preserve">third party consulting/employment </w:t>
      </w:r>
      <w:r w:rsidR="00AC19CC">
        <w:t>addendum</w:t>
      </w:r>
      <w:r w:rsidR="008A1C09">
        <w:t>; and</w:t>
      </w:r>
      <w:r w:rsidR="008F28DC">
        <w:t xml:space="preserve"> </w:t>
      </w:r>
      <w:r w:rsidR="008F28DC" w:rsidRPr="008F28DC">
        <w:rPr>
          <w:highlight w:val="yellow"/>
        </w:rPr>
        <w:t>[Note: Where there is more than University inventor, we want to ensure that all inventors’ roles in the company are articulated before the option is exercised.]</w:t>
      </w:r>
    </w:p>
    <w:p w14:paraId="6F8AD18E" w14:textId="77777777" w:rsidR="00AC19CC" w:rsidRPr="00AC19CC" w:rsidRDefault="00AC19CC" w:rsidP="00F64DD7">
      <w:pPr>
        <w:pStyle w:val="Outline3"/>
      </w:pPr>
      <w:r>
        <w:t xml:space="preserve">Written documentation that </w:t>
      </w:r>
      <w:r w:rsidR="008A1C09">
        <w:t xml:space="preserve">each of </w:t>
      </w:r>
      <w:r>
        <w:t>University</w:t>
      </w:r>
      <w:r w:rsidR="00DE6AEF">
        <w:t>’s</w:t>
      </w:r>
      <w:r>
        <w:t xml:space="preserve"> inventor</w:t>
      </w:r>
      <w:r w:rsidR="008A1C09">
        <w:t>s</w:t>
      </w:r>
      <w:r>
        <w:t xml:space="preserve"> and University have executed a conflict of interest management plan with re</w:t>
      </w:r>
      <w:r w:rsidR="00DE6AEF">
        <w:t>spect to</w:t>
      </w:r>
      <w:r>
        <w:t xml:space="preserve"> </w:t>
      </w:r>
      <w:r w:rsidR="008A1C09">
        <w:t xml:space="preserve">the </w:t>
      </w:r>
      <w:r>
        <w:t>University inventor’s role in Company.</w:t>
      </w:r>
    </w:p>
    <w:p w14:paraId="3B9634A4" w14:textId="77777777" w:rsidR="00AC19CC" w:rsidRDefault="003E6B50" w:rsidP="00F64DD7">
      <w:pPr>
        <w:pStyle w:val="Outline2"/>
      </w:pPr>
      <w:r w:rsidRPr="006C5AC5">
        <w:t xml:space="preserve">Failure to deliver </w:t>
      </w:r>
      <w:r w:rsidR="002077CC" w:rsidRPr="006C5AC5">
        <w:t xml:space="preserve">the </w:t>
      </w:r>
      <w:r w:rsidR="008929B7" w:rsidRPr="006C5AC5">
        <w:t>documentation</w:t>
      </w:r>
      <w:r w:rsidR="002077CC" w:rsidRPr="006C5AC5">
        <w:t xml:space="preserve"> detailed in </w:t>
      </w:r>
      <w:r w:rsidR="0081329D" w:rsidRPr="006C5AC5">
        <w:t>Article</w:t>
      </w:r>
      <w:r w:rsidR="002077CC" w:rsidRPr="006C5AC5">
        <w:t xml:space="preserve"> 3.2</w:t>
      </w:r>
      <w:r w:rsidR="008929B7" w:rsidRPr="006C5AC5">
        <w:t xml:space="preserve"> </w:t>
      </w:r>
      <w:r w:rsidRPr="006C5AC5">
        <w:t xml:space="preserve">before the expiration of the Option Period </w:t>
      </w:r>
      <w:r w:rsidR="0099414E" w:rsidRPr="006C5AC5">
        <w:t>r</w:t>
      </w:r>
      <w:r w:rsidRPr="006C5AC5">
        <w:t>esult</w:t>
      </w:r>
      <w:r w:rsidR="0099414E" w:rsidRPr="006C5AC5">
        <w:t>s</w:t>
      </w:r>
      <w:r w:rsidRPr="006C5AC5">
        <w:t xml:space="preserve"> in an automatic termination of this </w:t>
      </w:r>
      <w:r w:rsidR="003114AC" w:rsidRPr="006C5AC5">
        <w:t>Agreement</w:t>
      </w:r>
      <w:r w:rsidRPr="006C5AC5">
        <w:t xml:space="preserve">.  </w:t>
      </w:r>
    </w:p>
    <w:p w14:paraId="0C6E3B64" w14:textId="77777777" w:rsidR="00E21D74" w:rsidRPr="006C5AC5" w:rsidRDefault="00E21D74" w:rsidP="00F64DD7">
      <w:pPr>
        <w:pStyle w:val="Outline2"/>
      </w:pPr>
      <w:r w:rsidRPr="006C5AC5">
        <w:t xml:space="preserve">Company may extend the Option Period for one additional </w:t>
      </w:r>
      <w:r w:rsidR="007F324F">
        <w:t xml:space="preserve">twelve </w:t>
      </w:r>
      <w:r w:rsidRPr="006C5AC5">
        <w:t>(</w:t>
      </w:r>
      <w:r w:rsidR="007F324F">
        <w:t>12</w:t>
      </w:r>
      <w:r w:rsidRPr="006C5AC5">
        <w:t>) month term (“</w:t>
      </w:r>
      <w:r w:rsidRPr="00AC19CC">
        <w:rPr>
          <w:b/>
        </w:rPr>
        <w:t>Option Period Extension</w:t>
      </w:r>
      <w:r w:rsidR="00FB56C8">
        <w:t xml:space="preserve">”) by providing </w:t>
      </w:r>
      <w:r w:rsidRPr="006C5AC5">
        <w:t>University written notice prior to the expiration of the Option Period and payment of the fee set forth in Article 4.3. The Option Period Extension will be effected by a written amendment to</w:t>
      </w:r>
      <w:r w:rsidR="00FB56C8">
        <w:t xml:space="preserve"> this Agreement executed by </w:t>
      </w:r>
      <w:r w:rsidRPr="006C5AC5">
        <w:t>University and Company.</w:t>
      </w:r>
    </w:p>
    <w:p w14:paraId="7BE92D90" w14:textId="77777777" w:rsidR="009C091C" w:rsidRPr="006C5AC5" w:rsidRDefault="0081329D" w:rsidP="00F64DD7">
      <w:pPr>
        <w:pStyle w:val="Outline1"/>
      </w:pPr>
      <w:r w:rsidRPr="006C5AC5">
        <w:t>Economic Consideration</w:t>
      </w:r>
    </w:p>
    <w:p w14:paraId="3B85DD08" w14:textId="77777777" w:rsidR="00C27A78" w:rsidRPr="006C5AC5" w:rsidRDefault="007F324F" w:rsidP="00F64DD7">
      <w:pPr>
        <w:pStyle w:val="Outline2"/>
      </w:pPr>
      <w:r>
        <w:t>Reserved.</w:t>
      </w:r>
    </w:p>
    <w:p w14:paraId="197D4F27" w14:textId="77777777" w:rsidR="009C091C" w:rsidRPr="006C5AC5" w:rsidRDefault="001E37C5" w:rsidP="00F64DD7">
      <w:pPr>
        <w:pStyle w:val="Outline2"/>
      </w:pPr>
      <w:r>
        <w:t xml:space="preserve">University shall control </w:t>
      </w:r>
      <w:r w:rsidR="00DE6AEF">
        <w:t>the preparation, filing,</w:t>
      </w:r>
      <w:r>
        <w:t xml:space="preserve"> prosecution</w:t>
      </w:r>
      <w:r w:rsidR="00DE6AEF">
        <w:t xml:space="preserve"> and maintenance</w:t>
      </w:r>
      <w:r>
        <w:t xml:space="preserve"> of all Intellectual Property Rights. </w:t>
      </w:r>
      <w:r w:rsidR="00887A0E" w:rsidRPr="00C03662">
        <w:t>Company may elect to have University file</w:t>
      </w:r>
      <w:r w:rsidR="00A95FA7">
        <w:t xml:space="preserve"> or to continue to</w:t>
      </w:r>
      <w:r>
        <w:t xml:space="preserve"> prosecute or maintain</w:t>
      </w:r>
      <w:r w:rsidR="00887A0E" w:rsidRPr="00C03662">
        <w:t xml:space="preserve"> patent applications</w:t>
      </w:r>
      <w:r w:rsidR="00101C6E">
        <w:t xml:space="preserve"> or patents</w:t>
      </w:r>
      <w:r w:rsidR="00887A0E" w:rsidRPr="00C03662">
        <w:t xml:space="preserve"> </w:t>
      </w:r>
      <w:r>
        <w:t xml:space="preserve">which </w:t>
      </w:r>
      <w:r w:rsidR="00863EF6">
        <w:t>(</w:t>
      </w:r>
      <w:r>
        <w:t xml:space="preserve">a) </w:t>
      </w:r>
      <w:r w:rsidR="00890BF9">
        <w:t xml:space="preserve">are </w:t>
      </w:r>
      <w:r>
        <w:t>in addition to those elected by the University</w:t>
      </w:r>
      <w:r w:rsidR="00890BF9">
        <w:t>,</w:t>
      </w:r>
      <w:r>
        <w:t xml:space="preserve"> </w:t>
      </w:r>
      <w:r w:rsidR="00863EF6">
        <w:t>(</w:t>
      </w:r>
      <w:r>
        <w:t xml:space="preserve">b) </w:t>
      </w:r>
      <w:r w:rsidR="00890BF9">
        <w:t xml:space="preserve">are </w:t>
      </w:r>
      <w:r w:rsidR="00887A0E" w:rsidRPr="00C03662">
        <w:t>in such countries as Company may select</w:t>
      </w:r>
      <w:r w:rsidR="00890BF9">
        <w:t>,</w:t>
      </w:r>
      <w:r w:rsidR="00887A0E" w:rsidRPr="00C03662">
        <w:t xml:space="preserve"> and </w:t>
      </w:r>
      <w:r w:rsidR="00863EF6">
        <w:t>(</w:t>
      </w:r>
      <w:r w:rsidR="00890BF9">
        <w:t xml:space="preserve">c) </w:t>
      </w:r>
      <w:r w:rsidR="00887A0E" w:rsidRPr="00C03662">
        <w:t xml:space="preserve">correspond to the </w:t>
      </w:r>
      <w:r w:rsidR="00890BF9">
        <w:t>Intellectual Property Rights</w:t>
      </w:r>
      <w:r>
        <w:t>,</w:t>
      </w:r>
      <w:r w:rsidR="00887A0E" w:rsidRPr="00C03662">
        <w:t xml:space="preserve"> by </w:t>
      </w:r>
      <w:r w:rsidR="00887A0E">
        <w:t xml:space="preserve">providing </w:t>
      </w:r>
      <w:r w:rsidR="00887A0E" w:rsidRPr="00C03662">
        <w:t>written notice to University</w:t>
      </w:r>
      <w:r w:rsidR="00887A0E">
        <w:t xml:space="preserve"> at least forty five (45</w:t>
      </w:r>
      <w:r w:rsidR="00887A0E" w:rsidRPr="00C03662">
        <w:t>) days</w:t>
      </w:r>
      <w:r w:rsidR="00887A0E">
        <w:t xml:space="preserve"> in advance of the relevant bar date for such patent application</w:t>
      </w:r>
      <w:r w:rsidR="00A95FA7">
        <w:t xml:space="preserve"> filing</w:t>
      </w:r>
      <w:r w:rsidR="00890BF9">
        <w:t xml:space="preserve">, </w:t>
      </w:r>
      <w:r w:rsidR="00A95FA7">
        <w:t xml:space="preserve">continued </w:t>
      </w:r>
      <w:r w:rsidR="00890BF9">
        <w:t>prosecution, or maintenance</w:t>
      </w:r>
      <w:r>
        <w:t xml:space="preserve"> (the “</w:t>
      </w:r>
      <w:r w:rsidRPr="00710437">
        <w:rPr>
          <w:b/>
        </w:rPr>
        <w:t>Company Elected Intellectual Property Rights</w:t>
      </w:r>
      <w:r>
        <w:t>”)</w:t>
      </w:r>
      <w:r w:rsidR="00887A0E" w:rsidRPr="00C03662">
        <w:t>.  Company shall reimburse University the fees and costs, including attorney fees</w:t>
      </w:r>
      <w:r>
        <w:t>,</w:t>
      </w:r>
      <w:r w:rsidR="00887A0E" w:rsidRPr="00C03662">
        <w:t xml:space="preserve"> related to the preparation, filing, prosecution</w:t>
      </w:r>
      <w:r>
        <w:t>, and maintenance</w:t>
      </w:r>
      <w:r w:rsidR="00887A0E" w:rsidRPr="00C03662">
        <w:t xml:space="preserve"> of all </w:t>
      </w:r>
      <w:r>
        <w:t>Company Elected</w:t>
      </w:r>
      <w:r w:rsidR="00887A0E" w:rsidRPr="00C03662">
        <w:t xml:space="preserve"> Intellectual Property Rights, including, but not limited to, interferences and reexaminations (collectively “</w:t>
      </w:r>
      <w:r w:rsidRPr="00710437">
        <w:rPr>
          <w:b/>
        </w:rPr>
        <w:t>Company Elected</w:t>
      </w:r>
      <w:r>
        <w:t xml:space="preserve"> </w:t>
      </w:r>
      <w:r w:rsidR="00887A0E" w:rsidRPr="00C03662">
        <w:rPr>
          <w:b/>
        </w:rPr>
        <w:t>Patent Costs</w:t>
      </w:r>
      <w:r w:rsidR="00887A0E" w:rsidRPr="00C03662">
        <w:t xml:space="preserve">”).  </w:t>
      </w:r>
      <w:r>
        <w:t>Company Elected Patent Costs</w:t>
      </w:r>
      <w:r w:rsidR="00887A0E" w:rsidRPr="00C03662">
        <w:t xml:space="preserve"> shall be paid to University within thirty (30) days after </w:t>
      </w:r>
      <w:r>
        <w:t xml:space="preserve">Company’s </w:t>
      </w:r>
      <w:r w:rsidR="00887A0E" w:rsidRPr="00C03662">
        <w:t xml:space="preserve">receipt of </w:t>
      </w:r>
      <w:r w:rsidR="00A95FA7">
        <w:t>an</w:t>
      </w:r>
      <w:r w:rsidR="00260FD2">
        <w:t xml:space="preserve"> invoice from</w:t>
      </w:r>
      <w:r w:rsidR="00A95FA7">
        <w:t xml:space="preserve"> University</w:t>
      </w:r>
      <w:r w:rsidR="00887A0E" w:rsidRPr="00C03662">
        <w:t xml:space="preserve">.  If Company does not </w:t>
      </w:r>
      <w:r w:rsidR="00887A0E" w:rsidRPr="00C03662">
        <w:lastRenderedPageBreak/>
        <w:t>exerc</w:t>
      </w:r>
      <w:r w:rsidR="00872C85">
        <w:t xml:space="preserve">ise its Option Rights, Company is in any event </w:t>
      </w:r>
      <w:r w:rsidR="00887A0E" w:rsidRPr="00C03662">
        <w:t xml:space="preserve">liable to University for all </w:t>
      </w:r>
      <w:r>
        <w:t xml:space="preserve">Company Elected </w:t>
      </w:r>
      <w:r w:rsidR="00887A0E" w:rsidRPr="00C03662">
        <w:t>Patent Costs incurred during the Option Period or any ensuing period of good faith negotiations</w:t>
      </w:r>
      <w:r w:rsidR="00887A0E">
        <w:t xml:space="preserve"> of the licensing agreement. </w:t>
      </w:r>
      <w:r w:rsidR="009C091C" w:rsidRPr="006C5AC5">
        <w:t xml:space="preserve">  </w:t>
      </w:r>
    </w:p>
    <w:p w14:paraId="77525D70" w14:textId="77777777" w:rsidR="00FB7B77" w:rsidRDefault="00E21D74" w:rsidP="00F64DD7">
      <w:pPr>
        <w:pStyle w:val="Outline2"/>
      </w:pPr>
      <w:r w:rsidRPr="006C5AC5">
        <w:t xml:space="preserve">The Option Period Extension fee payable for extension of the Option Period under Article 3.4 is </w:t>
      </w:r>
      <w:r w:rsidR="00B34088">
        <w:t>three thousand</w:t>
      </w:r>
      <w:r w:rsidRPr="006C5AC5">
        <w:t xml:space="preserve"> dollars ($</w:t>
      </w:r>
      <w:r w:rsidR="00B34088">
        <w:t>3,000</w:t>
      </w:r>
      <w:r w:rsidRPr="006C5AC5">
        <w:t>).</w:t>
      </w:r>
      <w:r w:rsidR="00B34088">
        <w:t xml:space="preserve"> </w:t>
      </w:r>
      <w:r w:rsidR="00EF4B44">
        <w:t>Such</w:t>
      </w:r>
      <w:r w:rsidR="00B34088">
        <w:t xml:space="preserve"> fee </w:t>
      </w:r>
      <w:r w:rsidR="00890BF9">
        <w:t>may</w:t>
      </w:r>
      <w:r w:rsidR="00B34088">
        <w:t xml:space="preserve"> be reduced by up to </w:t>
      </w:r>
      <w:r w:rsidR="00890BF9">
        <w:t xml:space="preserve">a maximum of </w:t>
      </w:r>
      <w:r w:rsidR="00B34088">
        <w:t>three thousand dollars ($3,000) if</w:t>
      </w:r>
      <w:r w:rsidR="00EF3363">
        <w:t>,</w:t>
      </w:r>
      <w:r w:rsidR="00B34088">
        <w:t xml:space="preserve"> prior to the expiration of the Option Period, </w:t>
      </w:r>
      <w:r w:rsidR="00FB7B77">
        <w:t>Company</w:t>
      </w:r>
      <w:r w:rsidR="00EF4B44">
        <w:t xml:space="preserve"> completes </w:t>
      </w:r>
      <w:r w:rsidR="00890BF9">
        <w:t xml:space="preserve">any or all of </w:t>
      </w:r>
      <w:r w:rsidR="00EF4B44">
        <w:t>the following milestones</w:t>
      </w:r>
      <w:r w:rsidR="006911A0">
        <w:t xml:space="preserve"> set forth in subsections (a) through (c) of this Article 4.3</w:t>
      </w:r>
      <w:r w:rsidR="00890BF9">
        <w:t>.</w:t>
      </w:r>
      <w:r w:rsidR="00EF4B44">
        <w:t xml:space="preserve"> </w:t>
      </w:r>
      <w:r w:rsidR="00890BF9">
        <w:t xml:space="preserve">The completion of </w:t>
      </w:r>
      <w:r w:rsidR="00EF4B44">
        <w:t xml:space="preserve">each </w:t>
      </w:r>
      <w:r w:rsidR="00890BF9">
        <w:t xml:space="preserve">milestone </w:t>
      </w:r>
      <w:r w:rsidR="00EF3363">
        <w:t xml:space="preserve">reduces </w:t>
      </w:r>
      <w:r w:rsidR="00EF4B44">
        <w:t>the Option Period Extension fee</w:t>
      </w:r>
      <w:r w:rsidR="00EF3363">
        <w:t xml:space="preserve"> by one-thousand dollars ($1,000). For clarity, upon completion of all of the following milestones, Company may extend the Option Period under Article 3.4 by providing written notice to University </w:t>
      </w:r>
      <w:r w:rsidR="006911A0">
        <w:t>prior to the expiration of the Option Period.</w:t>
      </w:r>
      <w:r w:rsidR="00FB7B77">
        <w:t xml:space="preserve"> </w:t>
      </w:r>
    </w:p>
    <w:p w14:paraId="2DD77C76" w14:textId="77777777" w:rsidR="00FB7B77" w:rsidRDefault="00EF4B44" w:rsidP="00F64DD7">
      <w:pPr>
        <w:pStyle w:val="Outline3"/>
      </w:pPr>
      <w:r>
        <w:t>Company is accepted</w:t>
      </w:r>
      <w:r w:rsidR="00FB7B77">
        <w:t xml:space="preserve"> into and begins </w:t>
      </w:r>
      <w:r w:rsidR="0005438C">
        <w:t xml:space="preserve">actively </w:t>
      </w:r>
      <w:r w:rsidR="00053FEE">
        <w:t xml:space="preserve">working with </w:t>
      </w:r>
      <w:r w:rsidR="00FB7B77">
        <w:t xml:space="preserve">a startup accelerator </w:t>
      </w:r>
      <w:r w:rsidR="006911A0">
        <w:t xml:space="preserve">program </w:t>
      </w:r>
      <w:r w:rsidR="00FB7B77">
        <w:t xml:space="preserve">such as Innosphere, Rockies Venture Club, Catalyze CU </w:t>
      </w:r>
      <w:r w:rsidR="00890BF9">
        <w:t>or</w:t>
      </w:r>
      <w:r w:rsidR="00FB7B77">
        <w:t xml:space="preserve"> Techstars, or another accelerator </w:t>
      </w:r>
      <w:r w:rsidR="00053FEE">
        <w:t xml:space="preserve">program </w:t>
      </w:r>
      <w:r w:rsidR="00FB7B77">
        <w:t>proposed by Company and approved by University.</w:t>
      </w:r>
    </w:p>
    <w:p w14:paraId="3ECE8E90" w14:textId="77777777" w:rsidR="00FB7B77" w:rsidRDefault="00863EF6" w:rsidP="00F64DD7">
      <w:pPr>
        <w:pStyle w:val="Outline3"/>
      </w:pPr>
      <w:r w:rsidRPr="00863EF6">
        <w:t>Company participates in University’s New Venture Challenge and is selected as a track finalist, completes University’s Starting Blocks program, or is a featured startup in a SAGE Boulder meeting</w:t>
      </w:r>
      <w:r w:rsidR="00FB7B77">
        <w:t>.</w:t>
      </w:r>
    </w:p>
    <w:p w14:paraId="15400009" w14:textId="77777777" w:rsidR="00E21D74" w:rsidRDefault="00EF4B44" w:rsidP="00F64DD7">
      <w:pPr>
        <w:pStyle w:val="Outline3"/>
      </w:pPr>
      <w:r>
        <w:t>Company c</w:t>
      </w:r>
      <w:r w:rsidR="00FB7B77">
        <w:t xml:space="preserve">ompletes </w:t>
      </w:r>
      <w:r w:rsidR="00094B9F">
        <w:t>University</w:t>
      </w:r>
      <w:r w:rsidR="00053FEE">
        <w:t>’s</w:t>
      </w:r>
      <w:r w:rsidR="00FB7B77">
        <w:t xml:space="preserve"> Commercialization Academy</w:t>
      </w:r>
      <w:r w:rsidR="00863EF6">
        <w:t>, Research 2 Market program,</w:t>
      </w:r>
      <w:r w:rsidR="00FB7B77">
        <w:t xml:space="preserve"> or an I-Corps training program</w:t>
      </w:r>
      <w:r>
        <w:t>.</w:t>
      </w:r>
      <w:r w:rsidR="00FB7B77">
        <w:t xml:space="preserve"> </w:t>
      </w:r>
    </w:p>
    <w:p w14:paraId="534E04F4" w14:textId="77777777" w:rsidR="009C091C" w:rsidRPr="006C5AC5" w:rsidRDefault="009C091C" w:rsidP="00F64DD7">
      <w:pPr>
        <w:pStyle w:val="Outline2"/>
      </w:pPr>
      <w:r w:rsidRPr="006C5AC5">
        <w:t xml:space="preserve">Any amount paid under this </w:t>
      </w:r>
      <w:r w:rsidR="0081329D" w:rsidRPr="006C5AC5">
        <w:t>Article</w:t>
      </w:r>
      <w:r w:rsidRPr="006C5AC5">
        <w:t xml:space="preserve"> 4 </w:t>
      </w:r>
      <w:r w:rsidR="005948D1" w:rsidRPr="006C5AC5">
        <w:t>is not</w:t>
      </w:r>
      <w:r w:rsidRPr="006C5AC5">
        <w:t xml:space="preserve"> refundable under any circumstances.</w:t>
      </w:r>
    </w:p>
    <w:p w14:paraId="7320DA81" w14:textId="77777777" w:rsidR="009C091C" w:rsidRPr="006C5AC5" w:rsidRDefault="009C091C" w:rsidP="00F64DD7">
      <w:pPr>
        <w:pStyle w:val="Outline2"/>
      </w:pPr>
      <w:r w:rsidRPr="006C5AC5">
        <w:t xml:space="preserve">All payments to University </w:t>
      </w:r>
      <w:r w:rsidR="005948D1" w:rsidRPr="006C5AC5">
        <w:t xml:space="preserve">shall be made in United States Dollars </w:t>
      </w:r>
      <w:r w:rsidRPr="006C5AC5">
        <w:t>payable to “The Regents of the University of Colorado” and mailed to:</w:t>
      </w:r>
    </w:p>
    <w:p w14:paraId="4E6B8D36" w14:textId="77777777" w:rsidR="00C2123E" w:rsidRPr="0049218E" w:rsidRDefault="00863EF6" w:rsidP="00AC19CC">
      <w:pPr>
        <w:spacing w:after="0"/>
        <w:ind w:left="1440"/>
        <w:rPr>
          <w:rFonts w:cs="Arial"/>
        </w:rPr>
      </w:pPr>
      <w:r>
        <w:rPr>
          <w:rFonts w:cs="Arial"/>
        </w:rPr>
        <w:t>Venture Partners</w:t>
      </w:r>
    </w:p>
    <w:p w14:paraId="0F151E52" w14:textId="77777777" w:rsidR="00C2123E" w:rsidRPr="0049218E" w:rsidRDefault="00C2123E" w:rsidP="00AC19CC">
      <w:pPr>
        <w:spacing w:after="0"/>
        <w:ind w:left="1440"/>
        <w:rPr>
          <w:rFonts w:cs="Arial"/>
        </w:rPr>
      </w:pPr>
      <w:r w:rsidRPr="0049218E">
        <w:rPr>
          <w:rFonts w:cs="Arial"/>
        </w:rPr>
        <w:t>University of Colorado</w:t>
      </w:r>
      <w:r>
        <w:rPr>
          <w:rFonts w:cs="Arial"/>
        </w:rPr>
        <w:t xml:space="preserve"> Boulder</w:t>
      </w:r>
    </w:p>
    <w:p w14:paraId="3838F121" w14:textId="77777777" w:rsidR="00C2123E" w:rsidRPr="0049218E" w:rsidRDefault="00C2123E" w:rsidP="00AC19CC">
      <w:pPr>
        <w:spacing w:after="0"/>
        <w:ind w:left="1440"/>
        <w:rPr>
          <w:rFonts w:cs="Arial"/>
        </w:rPr>
      </w:pPr>
      <w:r>
        <w:rPr>
          <w:rFonts w:cs="Arial"/>
        </w:rPr>
        <w:t>P.O. Box 911395</w:t>
      </w:r>
    </w:p>
    <w:p w14:paraId="7B874172" w14:textId="77777777" w:rsidR="00C2123E" w:rsidRPr="0049218E" w:rsidRDefault="00C2123E" w:rsidP="00AC19CC">
      <w:pPr>
        <w:spacing w:after="0"/>
        <w:ind w:left="1440"/>
        <w:rPr>
          <w:rFonts w:cs="Arial"/>
        </w:rPr>
      </w:pPr>
      <w:r>
        <w:rPr>
          <w:rFonts w:cs="Arial"/>
        </w:rPr>
        <w:t>Denver, CO 80291-1395</w:t>
      </w:r>
    </w:p>
    <w:p w14:paraId="0EE6B70A" w14:textId="77777777" w:rsidR="003E6B50" w:rsidRPr="006C5AC5" w:rsidRDefault="00C2123E" w:rsidP="00AC19CC">
      <w:pPr>
        <w:ind w:left="1440"/>
      </w:pPr>
      <w:r w:rsidRPr="0049218E">
        <w:rPr>
          <w:rFonts w:cs="Arial"/>
        </w:rPr>
        <w:t>ATTN: Accounts Receivable</w:t>
      </w:r>
    </w:p>
    <w:p w14:paraId="4408C197" w14:textId="77777777" w:rsidR="003E6B50" w:rsidRPr="006C5AC5" w:rsidRDefault="0081329D" w:rsidP="00F64DD7">
      <w:pPr>
        <w:pStyle w:val="Outline1"/>
      </w:pPr>
      <w:r w:rsidRPr="006C5AC5">
        <w:t>Warranties, Indemnifications, and Insurance</w:t>
      </w:r>
    </w:p>
    <w:p w14:paraId="1EF79839" w14:textId="77777777" w:rsidR="003E6B50" w:rsidRDefault="0081329D" w:rsidP="00F64DD7">
      <w:pPr>
        <w:pStyle w:val="Outline2"/>
      </w:pPr>
      <w:r w:rsidRPr="00F64DD7">
        <w:rPr>
          <w:b/>
        </w:rPr>
        <w:t>Disclaimer</w:t>
      </w:r>
      <w:r w:rsidR="003E6B50" w:rsidRPr="00F64DD7">
        <w:rPr>
          <w:b/>
        </w:rPr>
        <w:t xml:space="preserve"> of Warranties</w:t>
      </w:r>
      <w:r w:rsidR="003E6B50" w:rsidRPr="006C5AC5">
        <w:t>.</w:t>
      </w:r>
    </w:p>
    <w:p w14:paraId="1B97786F" w14:textId="77777777" w:rsidR="003E6B50" w:rsidRDefault="00CA2F36" w:rsidP="00863EF6">
      <w:pPr>
        <w:pStyle w:val="Outline3"/>
      </w:pPr>
      <w:r w:rsidRPr="006C5AC5">
        <w:t>UNIVERSITY MAKES NO REPRESENTATIONS, EXTENDS NO WARRANTIES OF ANY KIND, EITHER EXPRESS OR IMPLIED, AND ASSUMES NO RESPONSIBILITIES WHATSO</w:t>
      </w:r>
      <w:r>
        <w:t xml:space="preserve">EVER WITH </w:t>
      </w:r>
      <w:r>
        <w:lastRenderedPageBreak/>
        <w:t>RESPECT TO USE OR DISPOSITION BY COMPANY</w:t>
      </w:r>
      <w:r w:rsidRPr="006C5AC5">
        <w:t xml:space="preserve"> OR ITS TRANSFEREES OF PRODUCTS OR PROCESSES INCORPORATING OR MADE BY USE OF THE INTELLECTUAL PROPERTY RIGHTS.  THERE ARE NO </w:t>
      </w:r>
      <w:r w:rsidRPr="00863EF6">
        <w:t>EXPRESS</w:t>
      </w:r>
      <w:r w:rsidRPr="006C5AC5">
        <w:t xml:space="preserve"> OR IMPLIED WARRANTIES OF </w:t>
      </w:r>
      <w:r w:rsidRPr="00863EF6">
        <w:t>MERCHANTABILITY</w:t>
      </w:r>
      <w:r w:rsidRPr="006C5AC5">
        <w:t xml:space="preserve"> OR FITNESS FOR A PARTICULAR PURPOSE, OR THAT THE USE OR SALE OF SUCH PRODUCTS OR PROCESSES WILL NOT INFRINGE ANY PATENT, COPYRIGHT, TRADEMARK, SERVICE MARK, OR OTHER RIGHTS.</w:t>
      </w:r>
    </w:p>
    <w:p w14:paraId="1CF3F6DE" w14:textId="77777777" w:rsidR="003E6B50" w:rsidRPr="006C5AC5" w:rsidRDefault="003E6B50" w:rsidP="00F64DD7">
      <w:pPr>
        <w:pStyle w:val="Outline3"/>
      </w:pPr>
      <w:r w:rsidRPr="006C5AC5">
        <w:t xml:space="preserve">Notwithstanding anything in this Agreement to the contrary, nothing in this Agreement </w:t>
      </w:r>
      <w:r w:rsidR="005948D1" w:rsidRPr="006C5AC5">
        <w:t>may</w:t>
      </w:r>
      <w:r w:rsidRPr="006C5AC5">
        <w:t xml:space="preserve"> be construed as</w:t>
      </w:r>
    </w:p>
    <w:p w14:paraId="5652737F" w14:textId="77777777" w:rsidR="003E6B50" w:rsidRPr="006C5AC5" w:rsidRDefault="003E6B50" w:rsidP="00F64DD7">
      <w:pPr>
        <w:pStyle w:val="Outline4"/>
      </w:pPr>
      <w:r w:rsidRPr="006C5AC5">
        <w:t>A warranty or representation by University</w:t>
      </w:r>
      <w:r w:rsidR="006022C1" w:rsidRPr="006C5AC5">
        <w:t xml:space="preserve"> </w:t>
      </w:r>
      <w:r w:rsidRPr="006C5AC5">
        <w:t>as to rights in or the validity or scope of any of the Intellectual Property Rights;</w:t>
      </w:r>
    </w:p>
    <w:p w14:paraId="3425A89A" w14:textId="77777777" w:rsidR="003E6B50" w:rsidRPr="006C5AC5" w:rsidRDefault="003E6B50" w:rsidP="00F64DD7">
      <w:pPr>
        <w:pStyle w:val="Outline4"/>
      </w:pPr>
      <w:r w:rsidRPr="006C5AC5">
        <w:t>A warranty or representation that the Intellectual Property Rights or anything made, used, sold or otherwise disposed of under a license granted pursuant to this Agreement will or will not infringe patents, copyrights or other rights of third parties; or</w:t>
      </w:r>
    </w:p>
    <w:p w14:paraId="23C1F124" w14:textId="77777777" w:rsidR="003E6B50" w:rsidRPr="006C5AC5" w:rsidRDefault="003E6B50" w:rsidP="00F64DD7">
      <w:pPr>
        <w:pStyle w:val="Outline4"/>
      </w:pPr>
      <w:r w:rsidRPr="006C5AC5">
        <w:t>An obligation to furnish any know-how or technology not agreed to in this Agreement, to bring or prosecute actions or suits against third parties for infringement, or to provide any services other than those specified in this Agreement.</w:t>
      </w:r>
    </w:p>
    <w:p w14:paraId="624CB9B5" w14:textId="77777777" w:rsidR="003E6B50" w:rsidRPr="006C5AC5" w:rsidRDefault="003E6B50" w:rsidP="00F64DD7">
      <w:pPr>
        <w:pStyle w:val="Outline2"/>
      </w:pPr>
      <w:r w:rsidRPr="00CA2F36">
        <w:rPr>
          <w:b/>
        </w:rPr>
        <w:t>Indemnification</w:t>
      </w:r>
      <w:r w:rsidRPr="006C5AC5">
        <w:t>.  Company shall indemnify, defend, and hold University,</w:t>
      </w:r>
      <w:r w:rsidR="006022C1" w:rsidRPr="006C5AC5">
        <w:t xml:space="preserve"> including </w:t>
      </w:r>
      <w:r w:rsidR="00D83DD9" w:rsidRPr="006C5AC5">
        <w:t>its</w:t>
      </w:r>
      <w:r w:rsidR="006022C1" w:rsidRPr="006C5AC5">
        <w:t xml:space="preserve"> respective</w:t>
      </w:r>
      <w:r w:rsidRPr="006C5AC5">
        <w:t xml:space="preserve"> regents, employees, students, of</w:t>
      </w:r>
      <w:r w:rsidR="00CA2F36">
        <w:t xml:space="preserve">ficers, agents, affiliates, </w:t>
      </w:r>
      <w:r w:rsidRPr="006C5AC5">
        <w:t>representatives</w:t>
      </w:r>
      <w:r w:rsidR="00CA2F36">
        <w:t>, and inventors</w:t>
      </w:r>
      <w:r w:rsidRPr="006C5AC5">
        <w:t xml:space="preserve"> harmless from and against all liability, demands, damages, losses, and expenses (including attorney fees), for death, personal injury, illness, property damage, noncompliance with applicable laws and any other claim, proceeding, demand, expense and liability of any kind whatsoever in connection with or arising out of:</w:t>
      </w:r>
    </w:p>
    <w:p w14:paraId="347D4778" w14:textId="77777777" w:rsidR="003E6B50" w:rsidRPr="006C5AC5" w:rsidRDefault="00CA2F36" w:rsidP="00F64DD7">
      <w:pPr>
        <w:pStyle w:val="Outline3"/>
      </w:pPr>
      <w:r>
        <w:t>T</w:t>
      </w:r>
      <w:r w:rsidR="003E6B50" w:rsidRPr="006C5AC5">
        <w:t xml:space="preserve">he use by or on behalf of Company, its  </w:t>
      </w:r>
      <w:r w:rsidR="002077CC" w:rsidRPr="006C5AC5">
        <w:t>affiliates</w:t>
      </w:r>
      <w:r w:rsidR="003E6B50" w:rsidRPr="006C5AC5">
        <w:t>, directors, officers, employees, or third parties of any In</w:t>
      </w:r>
      <w:r>
        <w:t>tellectual Property Rights.</w:t>
      </w:r>
    </w:p>
    <w:p w14:paraId="452BA3F4" w14:textId="77777777" w:rsidR="003E6B50" w:rsidRPr="006C5AC5" w:rsidRDefault="00CA2F36" w:rsidP="00F64DD7">
      <w:pPr>
        <w:pStyle w:val="Outline3"/>
      </w:pPr>
      <w:r>
        <w:t>A</w:t>
      </w:r>
      <w:r w:rsidR="003E6B50" w:rsidRPr="006C5AC5">
        <w:t>ny right or obligation of Company under this Agreement.</w:t>
      </w:r>
    </w:p>
    <w:p w14:paraId="363DADEB" w14:textId="77777777" w:rsidR="003E6B50" w:rsidRPr="006C5AC5" w:rsidRDefault="00FE4AA5" w:rsidP="00F64DD7">
      <w:pPr>
        <w:pStyle w:val="Outline1"/>
      </w:pPr>
      <w:r w:rsidRPr="006C5AC5">
        <w:t>No Other Rights and Ownership</w:t>
      </w:r>
    </w:p>
    <w:p w14:paraId="7745E7E2" w14:textId="77777777" w:rsidR="003E6B50" w:rsidRPr="006C5AC5" w:rsidRDefault="003E6B50" w:rsidP="00F64DD7">
      <w:pPr>
        <w:pStyle w:val="Outline2"/>
      </w:pPr>
      <w:r w:rsidRPr="006C5AC5">
        <w:t>Nothing in this Agreement confers by estoppel, implication, or otherwise, any license or rights under any patents of University</w:t>
      </w:r>
      <w:r w:rsidR="00D716B2" w:rsidRPr="006C5AC5">
        <w:t xml:space="preserve"> </w:t>
      </w:r>
      <w:r w:rsidRPr="006C5AC5">
        <w:t xml:space="preserve">other than the Option Rights to the Intellectual Property Rights as specifically set forth herein, regardless of whether such patents are dominant or subordinate to the Intellectual </w:t>
      </w:r>
      <w:r w:rsidRPr="006C5AC5">
        <w:lastRenderedPageBreak/>
        <w:t xml:space="preserve">Property Rights.  Further, notwithstanding anything to the contrary herein, as between the parties </w:t>
      </w:r>
      <w:r w:rsidR="00F13F43">
        <w:t>to this Agreement</w:t>
      </w:r>
      <w:r w:rsidRPr="006C5AC5">
        <w:t xml:space="preserve">, University </w:t>
      </w:r>
      <w:r w:rsidR="005948D1" w:rsidRPr="006C5AC5">
        <w:t>retains</w:t>
      </w:r>
      <w:r w:rsidRPr="006C5AC5">
        <w:t xml:space="preserve"> sole ownership of all of the inventions, claims and discoveries as contained in the Intellectual Property Rights.</w:t>
      </w:r>
    </w:p>
    <w:p w14:paraId="4FDDCF4C" w14:textId="77777777" w:rsidR="003E6B50" w:rsidRPr="006C5AC5" w:rsidRDefault="00FE4AA5" w:rsidP="00F64DD7">
      <w:pPr>
        <w:pStyle w:val="Outline1"/>
      </w:pPr>
      <w:r w:rsidRPr="006C5AC5">
        <w:t>Confidentiality</w:t>
      </w:r>
    </w:p>
    <w:p w14:paraId="0B667CBD" w14:textId="77777777" w:rsidR="003E6B50" w:rsidRPr="006C5AC5" w:rsidRDefault="003E6B50" w:rsidP="00F64DD7">
      <w:pPr>
        <w:pStyle w:val="Outline2"/>
      </w:pPr>
      <w:r w:rsidRPr="006C5AC5">
        <w:t xml:space="preserve">Company acknowledges that University is subject to the Colorado </w:t>
      </w:r>
      <w:r w:rsidR="00267609" w:rsidRPr="006C5AC5">
        <w:t xml:space="preserve">Open </w:t>
      </w:r>
      <w:r w:rsidRPr="006C5AC5">
        <w:t>Records Act (C.R.S. §§ 24-72-201 et seq.). All plans and reports marked “Confidential” shall be treated by University as confidential to the extent permitted under §§ 24-72-204.</w:t>
      </w:r>
    </w:p>
    <w:p w14:paraId="75CC283D" w14:textId="77777777" w:rsidR="00863EF6" w:rsidRDefault="00863EF6" w:rsidP="00863EF6">
      <w:pPr>
        <w:pStyle w:val="Outline2"/>
      </w:pPr>
      <w:r w:rsidRPr="0049218E">
        <w:t xml:space="preserve">Both parties shall </w:t>
      </w:r>
      <w:r w:rsidR="0070046F">
        <w:t>treat</w:t>
      </w:r>
      <w:r w:rsidRPr="0049218E">
        <w:t xml:space="preserve"> the Intellectual Property Rights, know-how, experimental data and/or related information</w:t>
      </w:r>
      <w:r w:rsidR="0070046F">
        <w:t>, or proprietary business information</w:t>
      </w:r>
      <w:r w:rsidRPr="0049218E">
        <w:t xml:space="preserve"> (“</w:t>
      </w:r>
      <w:r w:rsidRPr="00FE4AA5">
        <w:rPr>
          <w:b/>
        </w:rPr>
        <w:t>Confidential Information</w:t>
      </w:r>
      <w:r w:rsidRPr="0049218E">
        <w:t xml:space="preserve">”) </w:t>
      </w:r>
      <w:r w:rsidR="0070046F">
        <w:t>disclosed by the</w:t>
      </w:r>
      <w:r w:rsidRPr="0049218E">
        <w:t xml:space="preserve"> other party</w:t>
      </w:r>
      <w:r w:rsidR="0070046F">
        <w:t xml:space="preserve"> under this Agreement</w:t>
      </w:r>
      <w:r w:rsidRPr="0049218E">
        <w:t xml:space="preserve"> on a confidential basis.  In doing so, the receiving party shall</w:t>
      </w:r>
      <w:r>
        <w:t>:</w:t>
      </w:r>
    </w:p>
    <w:p w14:paraId="3430943D" w14:textId="77777777" w:rsidR="00863EF6" w:rsidRPr="00155D6D" w:rsidRDefault="00863EF6" w:rsidP="00863EF6">
      <w:pPr>
        <w:pStyle w:val="Outline3"/>
      </w:pPr>
      <w:r w:rsidRPr="00155D6D">
        <w:t xml:space="preserve">use at least the same standard of care to protect the confidentiality of the Confidential Information and any data that is generated concerning it as it uses to protect its own confidential information, but no less than a reasonable standard of care. </w:t>
      </w:r>
    </w:p>
    <w:p w14:paraId="46B3A72D" w14:textId="77777777" w:rsidR="00863EF6" w:rsidRPr="00155D6D" w:rsidRDefault="00863EF6" w:rsidP="00863EF6">
      <w:pPr>
        <w:pStyle w:val="Outline3"/>
      </w:pPr>
      <w:r>
        <w:t xml:space="preserve">if Company, </w:t>
      </w:r>
      <w:r w:rsidRPr="00155D6D">
        <w:t xml:space="preserve">limit exposure of Confidential Information to those of its personnel, consultants, and personnel of its affiliated companies who have an actual need to know </w:t>
      </w:r>
      <w:r w:rsidR="0070046F">
        <w:t xml:space="preserve">for the purpose of obtaining a license hereunder </w:t>
      </w:r>
      <w:r w:rsidRPr="00155D6D">
        <w:t>and who have a written obligation to protect the confidentiality of such Confidential Infor</w:t>
      </w:r>
      <w:r w:rsidRPr="00155D6D">
        <w:softHyphen/>
        <w:t xml:space="preserve">mation, and </w:t>
      </w:r>
      <w:r>
        <w:t xml:space="preserve">if </w:t>
      </w:r>
      <w:r w:rsidRPr="00155D6D">
        <w:t>University</w:t>
      </w:r>
      <w:r>
        <w:t>,</w:t>
      </w:r>
      <w:r w:rsidRPr="00155D6D">
        <w:t xml:space="preserve"> limit exposure of Confidential Information to those of its personnel who have an actual need to know</w:t>
      </w:r>
      <w:r w:rsidR="0070046F">
        <w:t xml:space="preserve"> for the purpose of granting a license hereunder</w:t>
      </w:r>
      <w:r w:rsidRPr="00155D6D">
        <w:t xml:space="preserve"> and who have been advised of these confidentiality obligations.  </w:t>
      </w:r>
    </w:p>
    <w:p w14:paraId="752139F8" w14:textId="77777777" w:rsidR="00863EF6" w:rsidRPr="00155D6D" w:rsidRDefault="00863EF6" w:rsidP="00863EF6">
      <w:pPr>
        <w:pStyle w:val="Outline3"/>
      </w:pPr>
      <w:r w:rsidRPr="00155D6D">
        <w:t>main</w:t>
      </w:r>
      <w:r w:rsidRPr="00155D6D">
        <w:softHyphen/>
        <w:t>tain Confidential Information received and generated under this Agreement in confidence for the duration of this Agreement and for three (3) years there</w:t>
      </w:r>
      <w:r w:rsidRPr="00155D6D">
        <w:softHyphen/>
        <w:t xml:space="preserve">after regardless of the manner of termination, and shall not use such Confidential Information for any purpose other than </w:t>
      </w:r>
      <w:r w:rsidR="0070046F">
        <w:t xml:space="preserve">for obtaining or granting a license hereunder or </w:t>
      </w:r>
      <w:r w:rsidRPr="00155D6D">
        <w:t>to assess its interest in obtaining a license hereunder</w:t>
      </w:r>
      <w:r w:rsidR="0070046F">
        <w:t>, except, in the event the experimental or market information disclosed by Company under section 2.3 of this Agreement is Confidential Information, the obligations of confidentiality and limited use under this Article 7 terminate upon expiration or termination of this Agreement, except for termination upon execution of the license agreement</w:t>
      </w:r>
      <w:r w:rsidRPr="00155D6D">
        <w:t xml:space="preserve">.  </w:t>
      </w:r>
    </w:p>
    <w:p w14:paraId="16B9CA05" w14:textId="77777777" w:rsidR="00863EF6" w:rsidRDefault="00863EF6" w:rsidP="00863EF6">
      <w:pPr>
        <w:pStyle w:val="BodyTextIndent"/>
        <w:spacing w:after="240"/>
        <w:ind w:left="0"/>
        <w:rPr>
          <w:rFonts w:cs="Arial"/>
        </w:rPr>
      </w:pPr>
      <w:r w:rsidRPr="0049218E">
        <w:rPr>
          <w:rFonts w:cs="Arial"/>
        </w:rPr>
        <w:lastRenderedPageBreak/>
        <w:t>The disclosure of Confidential Information hereunder does not result in any right or license under any patent or know-how being granted to either party.  All written documents containing Confidential Information and other material in tangible form received by either party under this Agreement remains the property of the disclosing party, and such documents and materials, together with copies of excerpts thereof, shall promptly be returned to disclosing party upon request, except one copy may be retained for archival purposes.</w:t>
      </w:r>
    </w:p>
    <w:p w14:paraId="7087DD15" w14:textId="77777777" w:rsidR="00863EF6" w:rsidRPr="00155D6D" w:rsidRDefault="00863EF6" w:rsidP="00863EF6">
      <w:pPr>
        <w:pStyle w:val="Outline2"/>
        <w:rPr>
          <w:rFonts w:cs="Arial"/>
          <w:b/>
          <w:sz w:val="32"/>
          <w:szCs w:val="24"/>
        </w:rPr>
      </w:pPr>
      <w:r w:rsidRPr="00155D6D">
        <w:rPr>
          <w:rFonts w:cs="Arial"/>
          <w:b/>
          <w:szCs w:val="24"/>
        </w:rPr>
        <w:t xml:space="preserve">Exceptions. </w:t>
      </w:r>
      <w:r w:rsidRPr="00155D6D">
        <w:t>Confidential Information does not include the following:</w:t>
      </w:r>
    </w:p>
    <w:p w14:paraId="27396278" w14:textId="77777777" w:rsidR="00863EF6" w:rsidRPr="00404BAC" w:rsidRDefault="00863EF6" w:rsidP="00863EF6">
      <w:pPr>
        <w:pStyle w:val="Outline3"/>
      </w:pPr>
      <w:r w:rsidRPr="00155D6D">
        <w:t xml:space="preserve">Information </w:t>
      </w:r>
      <w:r w:rsidR="00976CAA">
        <w:t>that</w:t>
      </w:r>
      <w:r w:rsidRPr="00155D6D">
        <w:t xml:space="preserve"> at the time of disclosure had been previously </w:t>
      </w:r>
      <w:r w:rsidRPr="00404BAC">
        <w:t xml:space="preserve">published or was otherwise publicly available through no fault of </w:t>
      </w:r>
      <w:r>
        <w:t>the receiving party</w:t>
      </w:r>
      <w:r w:rsidRPr="00404BAC">
        <w:t>.</w:t>
      </w:r>
    </w:p>
    <w:p w14:paraId="5F83688A" w14:textId="77777777" w:rsidR="00863EF6" w:rsidRPr="00404BAC" w:rsidRDefault="00863EF6" w:rsidP="00863EF6">
      <w:pPr>
        <w:pStyle w:val="Outline3"/>
      </w:pPr>
      <w:r w:rsidRPr="00404BAC">
        <w:t xml:space="preserve">Information </w:t>
      </w:r>
      <w:r w:rsidR="00976CAA">
        <w:t>that</w:t>
      </w:r>
      <w:r w:rsidRPr="00404BAC">
        <w:t xml:space="preserve"> becomes public knowledge after disclosure unless such knowledge results from a breach of this Agreement.</w:t>
      </w:r>
    </w:p>
    <w:p w14:paraId="4F4E52E5" w14:textId="77777777" w:rsidR="00863EF6" w:rsidRPr="00404BAC" w:rsidRDefault="00863EF6" w:rsidP="00863EF6">
      <w:pPr>
        <w:pStyle w:val="Outline3"/>
      </w:pPr>
      <w:r w:rsidRPr="00404BAC">
        <w:t xml:space="preserve">Information </w:t>
      </w:r>
      <w:r w:rsidR="00976CAA">
        <w:t>that</w:t>
      </w:r>
      <w:r w:rsidRPr="00404BAC">
        <w:t xml:space="preserve"> was already in </w:t>
      </w:r>
      <w:r>
        <w:t>the receiving party’s</w:t>
      </w:r>
      <w:r w:rsidRPr="00404BAC">
        <w:t xml:space="preserve"> possession prior to the time of disclosure as evidenced by written records kept in the ordinary course of business or by proof of actual use. </w:t>
      </w:r>
    </w:p>
    <w:p w14:paraId="0ACEF017" w14:textId="77777777" w:rsidR="00863EF6" w:rsidRPr="00404BAC" w:rsidRDefault="00863EF6" w:rsidP="00863EF6">
      <w:pPr>
        <w:pStyle w:val="Outline3"/>
      </w:pPr>
      <w:r w:rsidRPr="00404BAC">
        <w:t>Information that is independently developed without use of the confidential information.</w:t>
      </w:r>
    </w:p>
    <w:p w14:paraId="3FDD4E1D" w14:textId="77777777" w:rsidR="00863EF6" w:rsidRPr="00155D6D" w:rsidRDefault="00863EF6" w:rsidP="00863EF6">
      <w:pPr>
        <w:pStyle w:val="Outline3"/>
      </w:pPr>
      <w:r w:rsidRPr="00404BAC">
        <w:t>Information</w:t>
      </w:r>
      <w:r w:rsidRPr="00155D6D">
        <w:t xml:space="preserve"> </w:t>
      </w:r>
      <w:r w:rsidR="00976CAA">
        <w:t>that</w:t>
      </w:r>
      <w:r w:rsidRPr="00155D6D">
        <w:t xml:space="preserve"> is required to be disclosed by law, court order, or government regulation.</w:t>
      </w:r>
    </w:p>
    <w:p w14:paraId="280A8B60" w14:textId="77777777" w:rsidR="003E6B50" w:rsidRPr="006C5AC5" w:rsidRDefault="00FE4AA5" w:rsidP="00F64DD7">
      <w:pPr>
        <w:pStyle w:val="Outline1"/>
      </w:pPr>
      <w:r w:rsidRPr="006C5AC5">
        <w:t>Termination</w:t>
      </w:r>
    </w:p>
    <w:p w14:paraId="37919760" w14:textId="77777777" w:rsidR="00FE4AA5" w:rsidRPr="006C5AC5" w:rsidRDefault="00FE4AA5" w:rsidP="00F64DD7">
      <w:pPr>
        <w:pStyle w:val="Outline2"/>
      </w:pPr>
      <w:r w:rsidRPr="006C5AC5">
        <w:t xml:space="preserve">This </w:t>
      </w:r>
      <w:r w:rsidR="005948D1" w:rsidRPr="006C5AC5">
        <w:t xml:space="preserve">Agreement </w:t>
      </w:r>
      <w:r w:rsidR="003E6B50" w:rsidRPr="006C5AC5">
        <w:t>terminate</w:t>
      </w:r>
      <w:r w:rsidR="005948D1" w:rsidRPr="006C5AC5">
        <w:t>s</w:t>
      </w:r>
      <w:r w:rsidR="003E6B50" w:rsidRPr="006C5AC5">
        <w:t xml:space="preserve"> automatically upon expiration of the Option </w:t>
      </w:r>
      <w:r w:rsidR="00186C7E" w:rsidRPr="006C5AC5">
        <w:t>Period</w:t>
      </w:r>
      <w:r w:rsidR="00863EF6">
        <w:t xml:space="preserve"> </w:t>
      </w:r>
      <w:r w:rsidR="00863EF6" w:rsidRPr="0051624B">
        <w:t xml:space="preserve">or </w:t>
      </w:r>
      <w:r w:rsidR="00863EF6">
        <w:t xml:space="preserve">upon execution of the </w:t>
      </w:r>
      <w:r w:rsidR="00863EF6" w:rsidRPr="0051624B">
        <w:t>license</w:t>
      </w:r>
      <w:r w:rsidR="00863EF6">
        <w:t xml:space="preserve"> agreement</w:t>
      </w:r>
      <w:r w:rsidR="00863EF6" w:rsidRPr="0051624B">
        <w:t xml:space="preserve"> (whichever occurs earlier)</w:t>
      </w:r>
      <w:r w:rsidR="003E6B50" w:rsidRPr="006C5AC5">
        <w:t xml:space="preserve">.  </w:t>
      </w:r>
    </w:p>
    <w:p w14:paraId="67690BE0" w14:textId="77777777" w:rsidR="00186C7E" w:rsidRPr="006C5AC5" w:rsidRDefault="00186C7E" w:rsidP="00F64DD7">
      <w:pPr>
        <w:pStyle w:val="Outline2"/>
      </w:pPr>
      <w:r w:rsidRPr="00F64DD7">
        <w:rPr>
          <w:b/>
        </w:rPr>
        <w:t>Termination by University</w:t>
      </w:r>
      <w:r w:rsidRPr="006C5AC5">
        <w:t>.</w:t>
      </w:r>
    </w:p>
    <w:p w14:paraId="43F96D96" w14:textId="77777777" w:rsidR="00E21D74" w:rsidRPr="006C5AC5" w:rsidRDefault="00186C7E" w:rsidP="00F64DD7">
      <w:pPr>
        <w:pStyle w:val="Outline3"/>
      </w:pPr>
      <w:r w:rsidRPr="006C5AC5">
        <w:t xml:space="preserve">University may terminate this Agreement upon thirty (30) days prior written notice if Company fails to make the payments required by this Agreement, if such failure continues after such 30-day period. </w:t>
      </w:r>
    </w:p>
    <w:p w14:paraId="52EDEBD5" w14:textId="77777777" w:rsidR="00702BAF" w:rsidRPr="00155D6D" w:rsidRDefault="00702BAF" w:rsidP="00702BAF">
      <w:pPr>
        <w:pStyle w:val="Outline3"/>
      </w:pPr>
      <w:r>
        <w:t>T</w:t>
      </w:r>
      <w:r w:rsidRPr="0049218E">
        <w:t xml:space="preserve">his Agreement </w:t>
      </w:r>
      <w:r>
        <w:t>immediately terminates</w:t>
      </w:r>
      <w:r w:rsidRPr="0049218E">
        <w:t xml:space="preserve"> </w:t>
      </w:r>
      <w:r w:rsidRPr="00155D6D">
        <w:t xml:space="preserve">in the event that: </w:t>
      </w:r>
    </w:p>
    <w:p w14:paraId="0C7D2A24" w14:textId="77777777" w:rsidR="00702BAF" w:rsidRPr="00155D6D" w:rsidRDefault="00702BAF" w:rsidP="00702BAF">
      <w:pPr>
        <w:pStyle w:val="Outline4"/>
      </w:pPr>
      <w:r>
        <w:t>Company</w:t>
      </w:r>
      <w:r w:rsidRPr="00155D6D">
        <w:t xml:space="preserve"> seeks liquidation, reorganization, dissolution or winding-up of itself, is insolvent or evidence exists as to its insolvency, or </w:t>
      </w:r>
      <w:r>
        <w:t>Company</w:t>
      </w:r>
      <w:r w:rsidRPr="00155D6D">
        <w:t xml:space="preserve"> makes any general assignment for the benefit of its creditors; </w:t>
      </w:r>
    </w:p>
    <w:p w14:paraId="38C65FCD" w14:textId="77777777" w:rsidR="00702BAF" w:rsidRPr="00155D6D" w:rsidRDefault="00702BAF" w:rsidP="00702BAF">
      <w:pPr>
        <w:pStyle w:val="Outline4"/>
      </w:pPr>
      <w:r>
        <w:lastRenderedPageBreak/>
        <w:t>A</w:t>
      </w:r>
      <w:r w:rsidRPr="00155D6D">
        <w:t xml:space="preserve"> petition is filed by or against </w:t>
      </w:r>
      <w:r>
        <w:t>Company</w:t>
      </w:r>
      <w:r w:rsidRPr="00155D6D">
        <w:t xml:space="preserve">, or any proceeding is initiated by or against </w:t>
      </w:r>
      <w:r>
        <w:t>Company</w:t>
      </w:r>
      <w:r w:rsidRPr="00155D6D">
        <w:t xml:space="preserve">, or any proceeding is initiated against </w:t>
      </w:r>
      <w:r>
        <w:t>Company</w:t>
      </w:r>
      <w:r w:rsidRPr="00155D6D">
        <w:t xml:space="preserve"> as a debtor, under any bankruptcy or insolvency law, unless the laws then in effect void the effectiveness of this provision; </w:t>
      </w:r>
    </w:p>
    <w:p w14:paraId="2D560235" w14:textId="77777777" w:rsidR="00702BAF" w:rsidRPr="00155D6D" w:rsidRDefault="00702BAF" w:rsidP="00702BAF">
      <w:pPr>
        <w:pStyle w:val="Outline4"/>
      </w:pPr>
      <w:r>
        <w:t>A</w:t>
      </w:r>
      <w:r w:rsidRPr="00155D6D">
        <w:t xml:space="preserve"> receiver, trustee, or any similar officer is appointed to take possession, custody, or control of all or any part of </w:t>
      </w:r>
      <w:r>
        <w:t>Company</w:t>
      </w:r>
      <w:r w:rsidRPr="00155D6D">
        <w:t xml:space="preserve">’s assets or property; </w:t>
      </w:r>
    </w:p>
    <w:p w14:paraId="579F70B6" w14:textId="77777777" w:rsidR="00702BAF" w:rsidRDefault="00702BAF" w:rsidP="00702BAF">
      <w:pPr>
        <w:pStyle w:val="Outline4"/>
      </w:pPr>
      <w:r>
        <w:t>Company adopts any resolution of its board of d</w:t>
      </w:r>
      <w:r w:rsidRPr="00155D6D">
        <w:t>irectors or stockholders for the purpose of effecting any of the foregoing;</w:t>
      </w:r>
      <w:r w:rsidRPr="00CC28A3">
        <w:t xml:space="preserve"> or </w:t>
      </w:r>
    </w:p>
    <w:p w14:paraId="1AB3DE92" w14:textId="77777777" w:rsidR="00702BAF" w:rsidRPr="009F0ED0" w:rsidRDefault="00702BAF" w:rsidP="00702BAF">
      <w:pPr>
        <w:pStyle w:val="Outline4"/>
        <w:rPr>
          <w:rFonts w:ascii="Times New Roman" w:hAnsi="Times New Roman"/>
          <w:b/>
          <w:sz w:val="20"/>
        </w:rPr>
      </w:pPr>
      <w:r>
        <w:t xml:space="preserve">Company </w:t>
      </w:r>
      <w:r w:rsidRPr="00CC28A3">
        <w:t>offers any component of the Option Rights or Intellectual Property Rights to its creditors.</w:t>
      </w:r>
    </w:p>
    <w:p w14:paraId="016E4276" w14:textId="77777777" w:rsidR="00FE4AA5" w:rsidRPr="006C5AC5" w:rsidRDefault="00702BAF" w:rsidP="00702BAF">
      <w:pPr>
        <w:pStyle w:val="Outline3"/>
        <w:numPr>
          <w:ilvl w:val="0"/>
          <w:numId w:val="0"/>
        </w:numPr>
        <w:ind w:left="1440"/>
      </w:pPr>
      <w:r w:rsidRPr="00382215">
        <w:t xml:space="preserve">In the case of a bankruptcy, </w:t>
      </w:r>
      <w:r>
        <w:t>this Agreement</w:t>
      </w:r>
      <w:r w:rsidRPr="00382215">
        <w:t xml:space="preserve"> does NOT pass to a trustee in bankruptcy </w:t>
      </w:r>
      <w:r>
        <w:t>n</w:t>
      </w:r>
      <w:r w:rsidRPr="00382215">
        <w:t>or</w:t>
      </w:r>
      <w:r>
        <w:t xml:space="preserve"> may the Agreement</w:t>
      </w:r>
      <w:r w:rsidRPr="00382215">
        <w:t xml:space="preserve"> be held as an asset of said bankrupt</w:t>
      </w:r>
      <w:r w:rsidRPr="00CE6C11">
        <w:t>.</w:t>
      </w:r>
      <w:r w:rsidR="003E6B50" w:rsidRPr="006C5AC5">
        <w:t xml:space="preserve">  </w:t>
      </w:r>
    </w:p>
    <w:p w14:paraId="7DF85DEA" w14:textId="77777777" w:rsidR="003E6B50" w:rsidRDefault="00E21D74" w:rsidP="00F64DD7">
      <w:pPr>
        <w:pStyle w:val="Outline2"/>
      </w:pPr>
      <w:r w:rsidRPr="0005438C">
        <w:rPr>
          <w:b/>
        </w:rPr>
        <w:t>Termination by Company</w:t>
      </w:r>
      <w:r w:rsidRPr="006C5AC5">
        <w:t xml:space="preserve">. </w:t>
      </w:r>
      <w:r w:rsidR="003E6B50" w:rsidRPr="006C5AC5">
        <w:t xml:space="preserve">Company may terminate this Agreement at any time upon thirty (30) days prior written notice to University; in such event, Company shall pay University any amounts due through the end of such 30-day notice period. </w:t>
      </w:r>
    </w:p>
    <w:p w14:paraId="3C37CAED" w14:textId="77777777" w:rsidR="00702BAF" w:rsidRPr="006C5AC5" w:rsidRDefault="00702BAF" w:rsidP="00F64DD7">
      <w:pPr>
        <w:pStyle w:val="Outline2"/>
      </w:pPr>
      <w:r w:rsidRPr="0051624B">
        <w:rPr>
          <w:rFonts w:cs="Arial"/>
          <w:b/>
          <w:spacing w:val="-3"/>
          <w:szCs w:val="24"/>
        </w:rPr>
        <w:t>Effect of Termination</w:t>
      </w:r>
      <w:r>
        <w:rPr>
          <w:rFonts w:cs="Arial"/>
          <w:spacing w:val="-3"/>
          <w:szCs w:val="24"/>
        </w:rPr>
        <w:t>. Upon termination or expiration of this Agreement, except for termination upon execution of the license agreement, Company shall r</w:t>
      </w:r>
      <w:r w:rsidRPr="0051624B">
        <w:rPr>
          <w:rFonts w:cs="Arial"/>
          <w:spacing w:val="-3"/>
          <w:szCs w:val="24"/>
        </w:rPr>
        <w:t>eturn any Confidential Information provided to Company by University in connection with this Agreement</w:t>
      </w:r>
      <w:r>
        <w:rPr>
          <w:rFonts w:cs="Arial"/>
          <w:spacing w:val="-3"/>
          <w:szCs w:val="24"/>
        </w:rPr>
        <w:t xml:space="preserve"> and make payment of any fees or </w:t>
      </w:r>
      <w:r w:rsidR="00FC4D08">
        <w:rPr>
          <w:rFonts w:cs="Arial"/>
          <w:spacing w:val="-3"/>
          <w:szCs w:val="24"/>
        </w:rPr>
        <w:t xml:space="preserve">Company Elected </w:t>
      </w:r>
      <w:r>
        <w:rPr>
          <w:rFonts w:cs="Arial"/>
          <w:spacing w:val="-3"/>
          <w:szCs w:val="24"/>
        </w:rPr>
        <w:t>Patent Costs due through the effective date of termination.</w:t>
      </w:r>
    </w:p>
    <w:p w14:paraId="4370C149" w14:textId="77777777" w:rsidR="003E6B50" w:rsidRPr="006C5AC5" w:rsidRDefault="003E6B50" w:rsidP="00F64DD7">
      <w:pPr>
        <w:pStyle w:val="Outline1"/>
      </w:pPr>
      <w:r w:rsidRPr="006C5AC5">
        <w:t>G</w:t>
      </w:r>
      <w:r w:rsidR="00FE4AA5" w:rsidRPr="006C5AC5">
        <w:t>eneral</w:t>
      </w:r>
    </w:p>
    <w:p w14:paraId="57B3E988" w14:textId="77777777" w:rsidR="003E6B50" w:rsidRPr="006C5AC5" w:rsidRDefault="003E6B50" w:rsidP="00F64DD7">
      <w:pPr>
        <w:pStyle w:val="Outline2"/>
      </w:pPr>
      <w:r w:rsidRPr="00A64050">
        <w:rPr>
          <w:b/>
        </w:rPr>
        <w:t>Assignment</w:t>
      </w:r>
      <w:r w:rsidRPr="006C5AC5">
        <w:t>.  Comp</w:t>
      </w:r>
      <w:r w:rsidR="00F75D60">
        <w:t>any may not assign its rights under</w:t>
      </w:r>
      <w:r w:rsidRPr="006C5AC5">
        <w:t xml:space="preserve"> this Agreement without </w:t>
      </w:r>
      <w:r w:rsidR="00F75D60">
        <w:t xml:space="preserve">prior </w:t>
      </w:r>
      <w:r w:rsidRPr="006C5AC5">
        <w:t xml:space="preserve">written consent of University.  </w:t>
      </w:r>
    </w:p>
    <w:p w14:paraId="2C12E258" w14:textId="77777777" w:rsidR="0005438C" w:rsidRDefault="003E6B50" w:rsidP="00F64DD7">
      <w:pPr>
        <w:pStyle w:val="Outline2"/>
      </w:pPr>
      <w:r w:rsidRPr="00F64DD7">
        <w:rPr>
          <w:b/>
        </w:rPr>
        <w:t>Notice</w:t>
      </w:r>
      <w:r w:rsidRPr="006C5AC5">
        <w:t xml:space="preserve">.  </w:t>
      </w:r>
      <w:r w:rsidR="0005438C" w:rsidRPr="0049218E">
        <w:t xml:space="preserve">Notice hereunder is </w:t>
      </w:r>
      <w:r w:rsidR="0005438C">
        <w:t>sufficiently</w:t>
      </w:r>
      <w:r w:rsidR="0005438C" w:rsidRPr="00D87FD7">
        <w:t xml:space="preserve"> given and effective </w:t>
      </w:r>
      <w:r w:rsidR="0005438C">
        <w:t>upon</w:t>
      </w:r>
    </w:p>
    <w:p w14:paraId="6B821EEF" w14:textId="77777777" w:rsidR="0005438C" w:rsidRDefault="0005438C" w:rsidP="0005438C">
      <w:pPr>
        <w:pStyle w:val="Outline3"/>
      </w:pPr>
      <w:r w:rsidRPr="00155D6D">
        <w:t xml:space="preserve">the date of delivery if delivered in person, or reputable, national overnight delivery service, or </w:t>
      </w:r>
    </w:p>
    <w:p w14:paraId="79E9B646" w14:textId="77777777" w:rsidR="0005438C" w:rsidRPr="00155D6D" w:rsidRDefault="0005438C" w:rsidP="0005438C">
      <w:pPr>
        <w:pStyle w:val="Outline3"/>
      </w:pPr>
      <w:r w:rsidRPr="00155D6D">
        <w:t xml:space="preserve">five days after mailing, if mailed by first-class or certified mail, postage paid, </w:t>
      </w:r>
    </w:p>
    <w:p w14:paraId="16029A96" w14:textId="77777777" w:rsidR="001D36D6" w:rsidRPr="006C5AC5" w:rsidRDefault="0005438C" w:rsidP="00F64DD7">
      <w:pPr>
        <w:pStyle w:val="Heading4"/>
        <w:keepNext w:val="0"/>
        <w:keepLines w:val="0"/>
        <w:numPr>
          <w:ilvl w:val="0"/>
          <w:numId w:val="0"/>
        </w:numPr>
      </w:pPr>
      <w:r>
        <w:rPr>
          <w:rFonts w:cs="Arial"/>
        </w:rPr>
        <w:t>(the “</w:t>
      </w:r>
      <w:r w:rsidRPr="001A14B6">
        <w:rPr>
          <w:rFonts w:cs="Arial"/>
          <w:b/>
        </w:rPr>
        <w:t>Notice Date</w:t>
      </w:r>
      <w:r>
        <w:rPr>
          <w:rFonts w:cs="Arial"/>
        </w:rPr>
        <w:t xml:space="preserve">”) </w:t>
      </w:r>
      <w:r w:rsidRPr="00D87FD7">
        <w:rPr>
          <w:rFonts w:cs="Arial"/>
        </w:rPr>
        <w:t>to the respective addresses below</w:t>
      </w:r>
      <w:r w:rsidRPr="005A26FA">
        <w:rPr>
          <w:rFonts w:cs="Arial"/>
        </w:rPr>
        <w:t xml:space="preserve"> </w:t>
      </w:r>
      <w:r w:rsidRPr="00D87FD7">
        <w:rPr>
          <w:rFonts w:cs="Arial"/>
        </w:rPr>
        <w:t>or to such other address as either party will designate by written notice given to the other party.</w:t>
      </w:r>
      <w:r>
        <w:t xml:space="preserve"> </w:t>
      </w:r>
    </w:p>
    <w:p w14:paraId="7CF12968" w14:textId="77777777" w:rsidR="003817B9" w:rsidRPr="006C5AC5" w:rsidRDefault="0071525A" w:rsidP="00AC19CC">
      <w:pPr>
        <w:spacing w:after="0"/>
        <w:ind w:left="720"/>
      </w:pPr>
      <w:r w:rsidRPr="006C5AC5">
        <w:lastRenderedPageBreak/>
        <w:t>University</w:t>
      </w:r>
      <w:r w:rsidR="00FE4AA5" w:rsidRPr="006C5AC5">
        <w:t>:</w:t>
      </w:r>
      <w:r w:rsidRPr="006C5AC5">
        <w:tab/>
      </w:r>
      <w:r w:rsidRPr="006C5AC5">
        <w:tab/>
      </w:r>
      <w:r w:rsidR="00FE4AA5" w:rsidRPr="006C5AC5">
        <w:tab/>
      </w:r>
      <w:r w:rsidR="00FE4AA5" w:rsidRPr="006C5AC5">
        <w:tab/>
      </w:r>
      <w:r w:rsidRPr="006C5AC5">
        <w:tab/>
      </w:r>
      <w:r w:rsidR="00790D24">
        <w:tab/>
      </w:r>
      <w:r w:rsidRPr="00887A0E">
        <w:t>Company</w:t>
      </w:r>
      <w:r w:rsidR="003817B9" w:rsidRPr="00887A0E">
        <w:t>:</w:t>
      </w:r>
    </w:p>
    <w:p w14:paraId="4ACE6E78" w14:textId="77777777" w:rsidR="003817B9" w:rsidRPr="006C5AC5" w:rsidRDefault="003817B9" w:rsidP="00AC19CC">
      <w:pPr>
        <w:spacing w:after="0"/>
        <w:ind w:left="720"/>
      </w:pPr>
      <w:r w:rsidRPr="006C5AC5">
        <w:t>License Administrator</w:t>
      </w:r>
      <w:r w:rsidR="0071525A" w:rsidRPr="006C5AC5">
        <w:tab/>
      </w:r>
      <w:r w:rsidRPr="006C5AC5">
        <w:tab/>
      </w:r>
      <w:r w:rsidRPr="006C5AC5">
        <w:tab/>
      </w:r>
      <w:r w:rsidRPr="006C5AC5">
        <w:tab/>
      </w:r>
      <w:r w:rsidR="00702BAF">
        <w:t>[</w:t>
      </w:r>
      <w:r w:rsidR="00702BAF" w:rsidRPr="00710437">
        <w:rPr>
          <w:highlight w:val="yellow"/>
        </w:rPr>
        <w:t>INSERT</w:t>
      </w:r>
      <w:r w:rsidR="00702BAF">
        <w:t>]</w:t>
      </w:r>
    </w:p>
    <w:p w14:paraId="6C70DCD0" w14:textId="77777777" w:rsidR="003817B9" w:rsidRPr="006C5AC5" w:rsidRDefault="00702BAF" w:rsidP="00AC19CC">
      <w:pPr>
        <w:spacing w:after="0"/>
        <w:ind w:left="720"/>
      </w:pPr>
      <w:r>
        <w:t>Venture Partners</w:t>
      </w:r>
      <w:r>
        <w:tab/>
      </w:r>
      <w:r>
        <w:tab/>
      </w:r>
      <w:r w:rsidR="00C2123E">
        <w:tab/>
      </w:r>
      <w:r w:rsidR="00C2123E">
        <w:tab/>
      </w:r>
      <w:r w:rsidR="00790D24">
        <w:tab/>
      </w:r>
    </w:p>
    <w:p w14:paraId="40D414FE" w14:textId="77777777" w:rsidR="003817B9" w:rsidRPr="006C5AC5" w:rsidRDefault="00C2123E" w:rsidP="00AC19CC">
      <w:pPr>
        <w:spacing w:after="0"/>
        <w:ind w:left="720"/>
      </w:pPr>
      <w:r>
        <w:t>University of Colorado Boulder, 589 UCB</w:t>
      </w:r>
      <w:r w:rsidR="00790D24">
        <w:tab/>
      </w:r>
    </w:p>
    <w:p w14:paraId="233630D0" w14:textId="77777777" w:rsidR="003817B9" w:rsidRPr="006C5AC5" w:rsidRDefault="00790D24" w:rsidP="00AC19CC">
      <w:pPr>
        <w:spacing w:after="0"/>
        <w:ind w:left="720"/>
      </w:pPr>
      <w:r>
        <w:t xml:space="preserve">4845 Pearl East Circle, Suite </w:t>
      </w:r>
      <w:r w:rsidR="00C627D3">
        <w:t>300</w:t>
      </w:r>
      <w:r w:rsidR="0071525A" w:rsidRPr="006C5AC5">
        <w:tab/>
      </w:r>
      <w:r>
        <w:tab/>
      </w:r>
    </w:p>
    <w:p w14:paraId="70FB5B8C" w14:textId="77777777" w:rsidR="0071525A" w:rsidRPr="006C5AC5" w:rsidRDefault="00790D24" w:rsidP="00AC19CC">
      <w:pPr>
        <w:ind w:left="720"/>
      </w:pPr>
      <w:r>
        <w:t>Boulder, CO 80309</w:t>
      </w:r>
    </w:p>
    <w:p w14:paraId="75F40EB4" w14:textId="77777777" w:rsidR="002C5600" w:rsidRPr="006C5AC5" w:rsidRDefault="003817B9" w:rsidP="00F64DD7">
      <w:pPr>
        <w:pStyle w:val="Outline2"/>
      </w:pPr>
      <w:r w:rsidRPr="00A64050">
        <w:rPr>
          <w:b/>
        </w:rPr>
        <w:t>Use of Names and Marks</w:t>
      </w:r>
      <w:r w:rsidRPr="006C5AC5">
        <w:t xml:space="preserve">.  Company </w:t>
      </w:r>
      <w:r w:rsidR="005948D1" w:rsidRPr="006C5AC5">
        <w:t>shall not</w:t>
      </w:r>
      <w:r w:rsidRPr="006C5AC5">
        <w:t xml:space="preserve"> identify University in any promotional advertising, press releases, sales literature, or other promotional materials to be disseminated to the public or any portion thereof without </w:t>
      </w:r>
      <w:r w:rsidR="006022C1" w:rsidRPr="006C5AC5">
        <w:t xml:space="preserve">the </w:t>
      </w:r>
      <w:r w:rsidRPr="006C5AC5">
        <w:t>prior written consent</w:t>
      </w:r>
      <w:r w:rsidR="006022C1" w:rsidRPr="006C5AC5">
        <w:t xml:space="preserve"> of University </w:t>
      </w:r>
      <w:r w:rsidRPr="006C5AC5">
        <w:t>in each case, except that Company may state that it has an option for the Intellectual Pr</w:t>
      </w:r>
      <w:r w:rsidR="00FE4AA5" w:rsidRPr="006C5AC5">
        <w:t xml:space="preserve">operty Rights from University. </w:t>
      </w:r>
      <w:r w:rsidRPr="006C5AC5">
        <w:t xml:space="preserve">Company </w:t>
      </w:r>
      <w:r w:rsidR="005948D1" w:rsidRPr="006C5AC5">
        <w:t>shall</w:t>
      </w:r>
      <w:r w:rsidRPr="006C5AC5">
        <w:t xml:space="preserve"> not to use the name of University</w:t>
      </w:r>
      <w:r w:rsidR="00724581" w:rsidRPr="006C5AC5">
        <w:t xml:space="preserve">, or </w:t>
      </w:r>
      <w:r w:rsidRPr="006C5AC5">
        <w:t>any University</w:t>
      </w:r>
      <w:r w:rsidR="00724581" w:rsidRPr="006C5AC5">
        <w:t xml:space="preserve"> </w:t>
      </w:r>
      <w:r w:rsidRPr="006C5AC5">
        <w:t>faculty member, inventor, employee or student or any trademark, service mark, trade name, copyright or symbol of University, without t</w:t>
      </w:r>
      <w:r w:rsidR="00677930">
        <w:t xml:space="preserve">he prior written consent of </w:t>
      </w:r>
      <w:r w:rsidRPr="006C5AC5">
        <w:t>University</w:t>
      </w:r>
      <w:r w:rsidR="00D716B2" w:rsidRPr="006C5AC5">
        <w:t>,</w:t>
      </w:r>
      <w:r w:rsidR="00724581" w:rsidRPr="006C5AC5">
        <w:t xml:space="preserve"> </w:t>
      </w:r>
      <w:r w:rsidRPr="006C5AC5">
        <w:t>entity or person whose name is sought to be used.</w:t>
      </w:r>
    </w:p>
    <w:p w14:paraId="2EE5118B" w14:textId="77777777" w:rsidR="003817B9" w:rsidRPr="006C5AC5" w:rsidRDefault="003817B9" w:rsidP="00F64DD7">
      <w:pPr>
        <w:pStyle w:val="Outline2"/>
      </w:pPr>
      <w:r w:rsidRPr="00A64050">
        <w:rPr>
          <w:b/>
        </w:rPr>
        <w:t>Choice of Law</w:t>
      </w:r>
      <w:r w:rsidRPr="006C5AC5">
        <w:t xml:space="preserve">.  </w:t>
      </w:r>
      <w:r w:rsidR="00677930">
        <w:t>This A</w:t>
      </w:r>
      <w:r w:rsidRPr="006C5AC5">
        <w:t>greement shall be governed by and construed in accordance with the substantive and procedural laws of the State of Colorado.</w:t>
      </w:r>
    </w:p>
    <w:p w14:paraId="24DEC89B" w14:textId="77777777" w:rsidR="003817B9" w:rsidRPr="006C5AC5" w:rsidRDefault="003817B9" w:rsidP="00F64DD7">
      <w:pPr>
        <w:pStyle w:val="Outline2"/>
      </w:pPr>
      <w:r w:rsidRPr="00A64050">
        <w:rPr>
          <w:b/>
        </w:rPr>
        <w:t>Dispute Resolution</w:t>
      </w:r>
      <w:r w:rsidRPr="006C5AC5">
        <w:t xml:space="preserve">.  In the event of any dispute arising out of or relating to this Agreement, the affected party shall promptly notify the other party, and the parties shall attempt in good faith to resolve the matter. </w:t>
      </w:r>
    </w:p>
    <w:p w14:paraId="11C2A440" w14:textId="77777777" w:rsidR="003817B9" w:rsidRPr="006C5AC5" w:rsidRDefault="003817B9" w:rsidP="00F64DD7">
      <w:pPr>
        <w:pStyle w:val="Outline3"/>
      </w:pPr>
      <w:r w:rsidRPr="006C5AC5">
        <w:t xml:space="preserve">Any disputes not so resolved shall be referred to senior executives, who shall meet at a mutually acceptable time and location within thirty (30) days of the Notice Date and shall attempt to negotiate a settlement.  </w:t>
      </w:r>
    </w:p>
    <w:p w14:paraId="7323D8BB" w14:textId="77777777" w:rsidR="003817B9" w:rsidRPr="006C5AC5" w:rsidRDefault="003817B9" w:rsidP="00F64DD7">
      <w:pPr>
        <w:pStyle w:val="Outline3"/>
      </w:pPr>
      <w:r w:rsidRPr="006C5AC5">
        <w:t xml:space="preserve">If the senior executives fail to meet within thirty (30) days of the Notice Date, or if the matter remains unresolved for a period of sixty (60) days after the Notice Date, </w:t>
      </w:r>
      <w:r w:rsidR="00677930">
        <w:t>Company</w:t>
      </w:r>
      <w:r w:rsidRPr="006C5AC5">
        <w:t xml:space="preserve"> hereby irrevocably submit</w:t>
      </w:r>
      <w:r w:rsidR="00677930">
        <w:t>s</w:t>
      </w:r>
      <w:r w:rsidRPr="006C5AC5">
        <w:t xml:space="preserve"> to the </w:t>
      </w:r>
      <w:r w:rsidR="00FC4D08">
        <w:t xml:space="preserve">exclusive </w:t>
      </w:r>
      <w:r w:rsidRPr="006C5AC5">
        <w:t>jurisdiction of a court of competent jurisdiction in the State of Colorado, and, by execution</w:t>
      </w:r>
      <w:r w:rsidR="00677930">
        <w:t xml:space="preserve"> and delivery of this Agreement</w:t>
      </w:r>
      <w:r w:rsidRPr="006C5AC5">
        <w:t xml:space="preserve"> (i) accepts, generally and unconditionally, the jurisdiction of such court and any related appellate court, and (ii) irrevocably waives any objection it may now or hereafter have as to the venue of any such suit, action or proceeding brought in such court or that such court is an inconvenient forum.</w:t>
      </w:r>
    </w:p>
    <w:p w14:paraId="413E6197" w14:textId="77777777" w:rsidR="003817B9" w:rsidRPr="006C5AC5" w:rsidRDefault="003817B9" w:rsidP="00F64DD7">
      <w:pPr>
        <w:pStyle w:val="Outline2"/>
      </w:pPr>
      <w:r w:rsidRPr="00677930">
        <w:rPr>
          <w:b/>
        </w:rPr>
        <w:t>Merger and Modification of Agreement</w:t>
      </w:r>
      <w:r w:rsidRPr="006C5AC5">
        <w:t xml:space="preserve">.  The terms and provisions contained in this Agreement constitute the entire </w:t>
      </w:r>
      <w:r w:rsidR="003D3B3C" w:rsidRPr="006C5AC5">
        <w:t xml:space="preserve">agreement </w:t>
      </w:r>
      <w:r w:rsidRPr="006C5AC5">
        <w:t xml:space="preserve">between the parties and supersede all previous communications, representations, agreements or understandings, either oral or written, between the parties hereto with respect to the subject matter hereof, and no agreement or understanding varying or extending </w:t>
      </w:r>
      <w:r w:rsidRPr="006C5AC5">
        <w:lastRenderedPageBreak/>
        <w:t xml:space="preserve">this Agreement will be binding upon either party hereto, unless in writing which specifically refers to this Agreement, signed by duly authorized officers or representatives of the respective parties, and the provisions of this Agreement not specifically amended thereby </w:t>
      </w:r>
      <w:r w:rsidR="005948D1" w:rsidRPr="006C5AC5">
        <w:t xml:space="preserve">will </w:t>
      </w:r>
      <w:r w:rsidRPr="006C5AC5">
        <w:t>remain in full force and effect according to their terms.</w:t>
      </w:r>
    </w:p>
    <w:p w14:paraId="1132A7D0" w14:textId="77777777" w:rsidR="003817B9" w:rsidRPr="006C5AC5" w:rsidRDefault="003817B9" w:rsidP="00F64DD7">
      <w:pPr>
        <w:pStyle w:val="Outline2"/>
      </w:pPr>
      <w:r w:rsidRPr="00677930">
        <w:rPr>
          <w:b/>
        </w:rPr>
        <w:t>Severability</w:t>
      </w:r>
      <w:r w:rsidRPr="006C5AC5">
        <w:t>.  The provisions and clauses of this Agreement are severable, and in the event that any provision or clause is determined to be invalid or unenforceable under any controlling body of the law, such invalidity or unenforceability will not in any way affect the validity or enforceability of the remaining provisions and clauses hereof.</w:t>
      </w:r>
    </w:p>
    <w:p w14:paraId="5F5C94C0" w14:textId="77777777" w:rsidR="003817B9" w:rsidRPr="006C5AC5" w:rsidRDefault="003817B9" w:rsidP="00F64DD7">
      <w:pPr>
        <w:pStyle w:val="Outline2"/>
      </w:pPr>
      <w:r w:rsidRPr="00677930">
        <w:rPr>
          <w:b/>
        </w:rPr>
        <w:t>Scope</w:t>
      </w:r>
      <w:r w:rsidRPr="006C5AC5">
        <w:t>.  This Agreement does not establish a joint venture, agency or partnership between the parties, nor create an employer - employee relationship.</w:t>
      </w:r>
    </w:p>
    <w:p w14:paraId="7DC380CF" w14:textId="77777777" w:rsidR="003817B9" w:rsidRPr="006C5AC5" w:rsidRDefault="003817B9" w:rsidP="00F64DD7">
      <w:pPr>
        <w:pStyle w:val="Outline2"/>
      </w:pPr>
      <w:r w:rsidRPr="00677930">
        <w:rPr>
          <w:b/>
        </w:rPr>
        <w:t>Preservation of Immunity</w:t>
      </w:r>
      <w:r w:rsidRPr="006C5AC5">
        <w:t xml:space="preserve">.  </w:t>
      </w:r>
      <w:r w:rsidR="005948D1" w:rsidRPr="006C5AC5">
        <w:t>N</w:t>
      </w:r>
      <w:r w:rsidRPr="006C5AC5">
        <w:t xml:space="preserve">othing in this Agreement is intended or </w:t>
      </w:r>
      <w:r w:rsidR="006015EF" w:rsidRPr="006C5AC5">
        <w:t>may</w:t>
      </w:r>
      <w:r w:rsidRPr="006C5AC5">
        <w:t xml:space="preserve"> be construed as a waiver, either express or implied, of any of the immunities, rights, benefits, defenses or protections provided to University under governmental or sovereign immunity laws from time to time applicable to University, including, without limitation, the Colorado Governmental Immunity Act (C.R.S. § 24-10-101, et seq.) and the Eleventh Amendment to the United States Constitution.</w:t>
      </w:r>
    </w:p>
    <w:p w14:paraId="50317717" w14:textId="77777777" w:rsidR="003817B9" w:rsidRPr="006C5AC5" w:rsidRDefault="003817B9" w:rsidP="00F64DD7">
      <w:pPr>
        <w:pStyle w:val="Outline2"/>
      </w:pPr>
      <w:r w:rsidRPr="00677930">
        <w:rPr>
          <w:b/>
        </w:rPr>
        <w:t>Headings</w:t>
      </w:r>
      <w:r w:rsidRPr="006C5AC5">
        <w:t xml:space="preserve">.  Headings are included herein for convenience only and </w:t>
      </w:r>
      <w:r w:rsidR="005948D1" w:rsidRPr="006C5AC5">
        <w:t>may</w:t>
      </w:r>
      <w:r w:rsidRPr="006C5AC5">
        <w:t xml:space="preserve"> not be used to construe this Agreement.</w:t>
      </w:r>
    </w:p>
    <w:p w14:paraId="14B28ACB" w14:textId="77777777" w:rsidR="00842D18" w:rsidRPr="006C5AC5" w:rsidRDefault="003817B9" w:rsidP="00F64DD7">
      <w:pPr>
        <w:pStyle w:val="Outline2"/>
      </w:pPr>
      <w:r w:rsidRPr="00677930">
        <w:rPr>
          <w:b/>
        </w:rPr>
        <w:t>Survival</w:t>
      </w:r>
      <w:r w:rsidRPr="006C5AC5">
        <w:t xml:space="preserve">.  The provisions of </w:t>
      </w:r>
      <w:r w:rsidR="005C6D53" w:rsidRPr="006C5AC5">
        <w:t>Articles</w:t>
      </w:r>
      <w:r w:rsidRPr="006C5AC5">
        <w:t xml:space="preserve"> </w:t>
      </w:r>
      <w:r w:rsidR="00F64DD7">
        <w:t xml:space="preserve">2.4 Experimental </w:t>
      </w:r>
      <w:r w:rsidR="00D64A85">
        <w:t xml:space="preserve">and Market </w:t>
      </w:r>
      <w:r w:rsidR="00F64DD7">
        <w:t xml:space="preserve">Data, 4 Economic Consideration, </w:t>
      </w:r>
      <w:r w:rsidRPr="006C5AC5">
        <w:t>5.1</w:t>
      </w:r>
      <w:r w:rsidR="001D36D6" w:rsidRPr="006C5AC5">
        <w:t xml:space="preserve"> </w:t>
      </w:r>
      <w:r w:rsidR="00F64DD7">
        <w:t xml:space="preserve"> </w:t>
      </w:r>
      <w:r w:rsidR="00E21D74" w:rsidRPr="006C5AC5">
        <w:t>Disclaimer</w:t>
      </w:r>
      <w:r w:rsidR="001D36D6" w:rsidRPr="006C5AC5">
        <w:t xml:space="preserve"> of Warranties</w:t>
      </w:r>
      <w:r w:rsidRPr="006C5AC5">
        <w:t>, 5.2</w:t>
      </w:r>
      <w:r w:rsidR="001D36D6" w:rsidRPr="006C5AC5">
        <w:t xml:space="preserve"> Indemnification</w:t>
      </w:r>
      <w:r w:rsidR="00350E65" w:rsidRPr="006C5AC5">
        <w:t xml:space="preserve">, </w:t>
      </w:r>
      <w:r w:rsidR="005C6D53" w:rsidRPr="006C5AC5">
        <w:t xml:space="preserve">7 Confidentiality, </w:t>
      </w:r>
      <w:r w:rsidR="00D64A85">
        <w:t>8.4 Effect of Termination, 9 General</w:t>
      </w:r>
      <w:r w:rsidRPr="006C5AC5">
        <w:t>, and any other provision of this Agreement that by its nature is intended to survive, survive</w:t>
      </w:r>
      <w:r w:rsidR="00E21D74" w:rsidRPr="006C5AC5">
        <w:t>s</w:t>
      </w:r>
      <w:r w:rsidRPr="006C5AC5">
        <w:t xml:space="preserve"> any termination or expiration of this Agreement.</w:t>
      </w:r>
    </w:p>
    <w:p w14:paraId="208354A1" w14:textId="77777777" w:rsidR="003817B9" w:rsidRPr="006C5AC5" w:rsidRDefault="005C6D53" w:rsidP="00AC19CC">
      <w:r w:rsidRPr="006C5AC5">
        <w:t>To evidence the parties’ agreement to this Agreement, the parties have execut</w:t>
      </w:r>
      <w:r w:rsidR="00F379D3">
        <w:t>ed and delivered it on the Effective Date</w:t>
      </w:r>
      <w:r w:rsidRPr="006C5AC5">
        <w:t>.</w:t>
      </w:r>
    </w:p>
    <w:p w14:paraId="695277E2" w14:textId="77777777" w:rsidR="003817B9" w:rsidRPr="00790D24" w:rsidRDefault="0049218E" w:rsidP="00AC19CC">
      <w:pPr>
        <w:rPr>
          <w:b/>
        </w:rPr>
      </w:pPr>
      <w:r w:rsidRPr="00790D24">
        <w:rPr>
          <w:b/>
        </w:rPr>
        <w:t>University:</w:t>
      </w:r>
      <w:r w:rsidRPr="00790D24">
        <w:rPr>
          <w:b/>
        </w:rPr>
        <w:tab/>
      </w:r>
      <w:r w:rsidRPr="00790D24">
        <w:rPr>
          <w:b/>
        </w:rPr>
        <w:tab/>
      </w:r>
      <w:r w:rsidRPr="00790D24">
        <w:rPr>
          <w:b/>
        </w:rPr>
        <w:tab/>
      </w:r>
      <w:r w:rsidRPr="00790D24">
        <w:rPr>
          <w:b/>
        </w:rPr>
        <w:tab/>
      </w:r>
      <w:r w:rsidRPr="00790D24">
        <w:rPr>
          <w:b/>
        </w:rPr>
        <w:tab/>
      </w:r>
      <w:r w:rsidRPr="00790D24">
        <w:rPr>
          <w:b/>
        </w:rPr>
        <w:tab/>
      </w:r>
      <w:r w:rsidR="003817B9" w:rsidRPr="00790D24">
        <w:rPr>
          <w:b/>
        </w:rPr>
        <w:t>Company:</w:t>
      </w:r>
    </w:p>
    <w:p w14:paraId="1BCDF950" w14:textId="77777777" w:rsidR="003817B9" w:rsidRPr="006C5AC5" w:rsidRDefault="003817B9" w:rsidP="00AC19CC"/>
    <w:p w14:paraId="47E22E3B" w14:textId="77777777" w:rsidR="003817B9" w:rsidRPr="00677930" w:rsidRDefault="003817B9" w:rsidP="00AC19CC">
      <w:pPr>
        <w:rPr>
          <w:u w:val="single"/>
        </w:rPr>
      </w:pPr>
      <w:r w:rsidRPr="006C5AC5">
        <w:t>By:</w:t>
      </w:r>
      <w:r w:rsidRPr="00677930">
        <w:rPr>
          <w:u w:val="single"/>
        </w:rPr>
        <w:tab/>
      </w:r>
      <w:r w:rsidRPr="00677930">
        <w:rPr>
          <w:u w:val="single"/>
        </w:rPr>
        <w:tab/>
      </w:r>
      <w:r w:rsidRPr="00677930">
        <w:rPr>
          <w:u w:val="single"/>
        </w:rPr>
        <w:tab/>
      </w:r>
      <w:r w:rsidRPr="00677930">
        <w:rPr>
          <w:u w:val="single"/>
        </w:rPr>
        <w:tab/>
      </w:r>
      <w:r w:rsidRPr="00677930">
        <w:rPr>
          <w:u w:val="single"/>
        </w:rPr>
        <w:tab/>
      </w:r>
      <w:r w:rsidRPr="00677930">
        <w:rPr>
          <w:u w:val="single"/>
        </w:rPr>
        <w:tab/>
      </w:r>
      <w:r w:rsidRPr="006C5AC5">
        <w:tab/>
        <w:t>By:</w:t>
      </w:r>
      <w:r w:rsidRPr="00677930">
        <w:rPr>
          <w:u w:val="single"/>
        </w:rPr>
        <w:tab/>
      </w:r>
      <w:r w:rsidR="009B69C7" w:rsidRPr="00677930">
        <w:rPr>
          <w:u w:val="single"/>
        </w:rPr>
        <w:tab/>
      </w:r>
      <w:r w:rsidR="009B69C7" w:rsidRPr="00677930">
        <w:rPr>
          <w:u w:val="single"/>
        </w:rPr>
        <w:tab/>
      </w:r>
      <w:r w:rsidR="009B69C7" w:rsidRPr="00677930">
        <w:rPr>
          <w:u w:val="single"/>
        </w:rPr>
        <w:tab/>
      </w:r>
      <w:r w:rsidR="009B69C7" w:rsidRPr="00677930">
        <w:rPr>
          <w:u w:val="single"/>
        </w:rPr>
        <w:tab/>
      </w:r>
      <w:r w:rsidR="009B69C7" w:rsidRPr="00677930">
        <w:rPr>
          <w:u w:val="single"/>
        </w:rPr>
        <w:tab/>
      </w:r>
    </w:p>
    <w:p w14:paraId="4B1461CD" w14:textId="77777777" w:rsidR="003817B9" w:rsidRPr="006C5AC5" w:rsidRDefault="0049218E" w:rsidP="00AC19CC">
      <w:r w:rsidRPr="006C5AC5">
        <w:t xml:space="preserve">Name: </w:t>
      </w:r>
      <w:r w:rsidR="00790D24">
        <w:t>Brynmor Rees</w:t>
      </w:r>
      <w:r w:rsidRPr="006C5AC5">
        <w:tab/>
      </w:r>
      <w:r w:rsidR="003817B9" w:rsidRPr="006C5AC5">
        <w:tab/>
      </w:r>
      <w:r w:rsidRPr="006C5AC5">
        <w:tab/>
      </w:r>
      <w:r w:rsidRPr="006C5AC5">
        <w:tab/>
        <w:t xml:space="preserve">Name: </w:t>
      </w:r>
      <w:r w:rsidR="009B69C7" w:rsidRPr="00677930">
        <w:rPr>
          <w:u w:val="single"/>
        </w:rPr>
        <w:tab/>
      </w:r>
      <w:r w:rsidR="009B69C7" w:rsidRPr="00677930">
        <w:rPr>
          <w:u w:val="single"/>
        </w:rPr>
        <w:tab/>
      </w:r>
      <w:r w:rsidR="009B69C7" w:rsidRPr="00677930">
        <w:rPr>
          <w:u w:val="single"/>
        </w:rPr>
        <w:tab/>
      </w:r>
      <w:r w:rsidR="009B69C7" w:rsidRPr="00677930">
        <w:rPr>
          <w:u w:val="single"/>
        </w:rPr>
        <w:tab/>
      </w:r>
      <w:r w:rsidR="009B69C7" w:rsidRPr="00677930">
        <w:rPr>
          <w:u w:val="single"/>
        </w:rPr>
        <w:tab/>
      </w:r>
    </w:p>
    <w:p w14:paraId="67F8E38A" w14:textId="77777777" w:rsidR="003817B9" w:rsidRPr="00D64A85" w:rsidRDefault="003817B9" w:rsidP="00D64A85">
      <w:pPr>
        <w:spacing w:after="0"/>
      </w:pPr>
      <w:r w:rsidRPr="00D64A85">
        <w:t>Title:</w:t>
      </w:r>
      <w:r w:rsidRPr="00D64A85">
        <w:tab/>
      </w:r>
      <w:r w:rsidR="00D64A85">
        <w:t>Managing</w:t>
      </w:r>
      <w:r w:rsidR="00D64A85" w:rsidRPr="00D64A85">
        <w:t xml:space="preserve"> </w:t>
      </w:r>
      <w:r w:rsidR="00A70F77" w:rsidRPr="00D64A85">
        <w:t>Director</w:t>
      </w:r>
      <w:r w:rsidR="00D64A85" w:rsidRPr="00D64A85">
        <w:t>, Venture</w:t>
      </w:r>
      <w:r w:rsidRPr="00D64A85">
        <w:tab/>
      </w:r>
      <w:r w:rsidR="005C1E5F" w:rsidRPr="00D64A85">
        <w:tab/>
      </w:r>
      <w:r w:rsidRPr="00D64A85">
        <w:t>Title:</w:t>
      </w:r>
      <w:r w:rsidRPr="00D64A85">
        <w:tab/>
      </w:r>
      <w:r w:rsidR="009B69C7" w:rsidRPr="00D64A85">
        <w:rPr>
          <w:u w:val="single"/>
        </w:rPr>
        <w:tab/>
      </w:r>
      <w:r w:rsidR="009B69C7" w:rsidRPr="00D64A85">
        <w:rPr>
          <w:u w:val="single"/>
        </w:rPr>
        <w:tab/>
      </w:r>
      <w:r w:rsidR="009B69C7" w:rsidRPr="00D64A85">
        <w:rPr>
          <w:u w:val="single"/>
        </w:rPr>
        <w:tab/>
      </w:r>
      <w:r w:rsidR="009B69C7" w:rsidRPr="00D64A85">
        <w:rPr>
          <w:u w:val="single"/>
        </w:rPr>
        <w:tab/>
      </w:r>
      <w:r w:rsidR="009B69C7" w:rsidRPr="00D64A85">
        <w:rPr>
          <w:u w:val="single"/>
        </w:rPr>
        <w:tab/>
      </w:r>
    </w:p>
    <w:p w14:paraId="523E1ED1" w14:textId="77777777" w:rsidR="00D64A85" w:rsidRPr="00D64A85" w:rsidRDefault="00D64A85" w:rsidP="00D64A85">
      <w:pPr>
        <w:spacing w:after="0"/>
      </w:pPr>
      <w:r w:rsidRPr="00D64A85">
        <w:tab/>
        <w:t>Partners at CU Boulder and</w:t>
      </w:r>
    </w:p>
    <w:p w14:paraId="3431112B" w14:textId="77777777" w:rsidR="00D64A85" w:rsidRPr="00D64A85" w:rsidRDefault="00D64A85" w:rsidP="00D64A85">
      <w:pPr>
        <w:spacing w:after="0"/>
      </w:pPr>
      <w:r w:rsidRPr="00D64A85">
        <w:lastRenderedPageBreak/>
        <w:tab/>
        <w:t>Assistant Vice Chancellor for</w:t>
      </w:r>
    </w:p>
    <w:p w14:paraId="596C5EE9" w14:textId="77777777" w:rsidR="00D64A85" w:rsidRPr="00D64A85" w:rsidRDefault="00D64A85" w:rsidP="00D64A85">
      <w:pPr>
        <w:spacing w:after="0"/>
      </w:pPr>
      <w:r w:rsidRPr="00D64A85">
        <w:tab/>
        <w:t>Research and Innovation</w:t>
      </w:r>
    </w:p>
    <w:p w14:paraId="2D81E4A4" w14:textId="77777777" w:rsidR="001C61E0" w:rsidRDefault="001C61E0" w:rsidP="00AC19CC"/>
    <w:p w14:paraId="6B2D32CE" w14:textId="77777777" w:rsidR="003817B9" w:rsidRPr="006C5AC5" w:rsidRDefault="003817B9" w:rsidP="00AC19CC">
      <w:r w:rsidRPr="006C5AC5">
        <w:t>Date:</w:t>
      </w:r>
      <w:r w:rsidRPr="006C5AC5">
        <w:tab/>
      </w:r>
      <w:r w:rsidRPr="00677930">
        <w:rPr>
          <w:u w:val="single"/>
        </w:rPr>
        <w:tab/>
      </w:r>
      <w:r w:rsidRPr="00677930">
        <w:rPr>
          <w:u w:val="single"/>
        </w:rPr>
        <w:tab/>
      </w:r>
      <w:r w:rsidRPr="00677930">
        <w:rPr>
          <w:u w:val="single"/>
        </w:rPr>
        <w:tab/>
      </w:r>
      <w:r w:rsidRPr="00677930">
        <w:rPr>
          <w:u w:val="single"/>
        </w:rPr>
        <w:tab/>
      </w:r>
      <w:r w:rsidRPr="00677930">
        <w:rPr>
          <w:u w:val="single"/>
        </w:rPr>
        <w:tab/>
      </w:r>
      <w:r w:rsidRPr="006C5AC5">
        <w:tab/>
        <w:t>Date:</w:t>
      </w:r>
      <w:r w:rsidRPr="006C5AC5">
        <w:tab/>
      </w:r>
      <w:r w:rsidRPr="00677930">
        <w:rPr>
          <w:u w:val="single"/>
        </w:rPr>
        <w:tab/>
      </w:r>
      <w:r w:rsidRPr="00677930">
        <w:rPr>
          <w:u w:val="single"/>
        </w:rPr>
        <w:tab/>
      </w:r>
      <w:r w:rsidRPr="00677930">
        <w:rPr>
          <w:u w:val="single"/>
        </w:rPr>
        <w:tab/>
      </w:r>
      <w:r w:rsidRPr="00677930">
        <w:rPr>
          <w:u w:val="single"/>
        </w:rPr>
        <w:tab/>
      </w:r>
      <w:r w:rsidRPr="00677930">
        <w:rPr>
          <w:u w:val="single"/>
        </w:rPr>
        <w:tab/>
      </w:r>
    </w:p>
    <w:p w14:paraId="4002F0C3" w14:textId="77777777" w:rsidR="0049218E" w:rsidRPr="006C5AC5" w:rsidRDefault="0049218E" w:rsidP="008768B8">
      <w:pPr>
        <w:keepNext/>
        <w:keepLines/>
      </w:pPr>
      <w:r w:rsidRPr="006C5AC5">
        <w:br w:type="page"/>
      </w:r>
    </w:p>
    <w:p w14:paraId="4BDB4048" w14:textId="77777777" w:rsidR="003817B9" w:rsidRPr="006C5AC5" w:rsidRDefault="003817B9" w:rsidP="00677930">
      <w:pPr>
        <w:pStyle w:val="Heading1"/>
      </w:pPr>
      <w:r w:rsidRPr="006C5AC5">
        <w:lastRenderedPageBreak/>
        <w:t>EXHIBIT A</w:t>
      </w:r>
    </w:p>
    <w:p w14:paraId="353DE306" w14:textId="77777777" w:rsidR="00860621" w:rsidRPr="006C5AC5" w:rsidRDefault="00860621" w:rsidP="008768B8">
      <w:pPr>
        <w:keepNext/>
        <w:keepLines/>
      </w:pPr>
    </w:p>
    <w:p w14:paraId="223B20FE" w14:textId="77777777" w:rsidR="008250ED" w:rsidRPr="006C5AC5" w:rsidRDefault="00860621" w:rsidP="00677930">
      <w:pPr>
        <w:pStyle w:val="Heading1"/>
        <w:jc w:val="left"/>
      </w:pPr>
      <w:r w:rsidRPr="006C5AC5">
        <w:t>INTELLECTUAL PROPERTY RIGHTS:</w:t>
      </w:r>
    </w:p>
    <w:p w14:paraId="516D7282" w14:textId="77777777" w:rsidR="00C54605" w:rsidRPr="006C5AC5" w:rsidRDefault="000317CD" w:rsidP="008768B8">
      <w:pPr>
        <w:keepNext/>
        <w:keepLines/>
      </w:pPr>
      <w:r>
        <w:t>[</w:t>
      </w:r>
      <w:r w:rsidRPr="004B0FCD">
        <w:rPr>
          <w:highlight w:val="yellow"/>
        </w:rPr>
        <w:t>INSERT</w:t>
      </w:r>
      <w:r>
        <w:t>]</w:t>
      </w:r>
    </w:p>
    <w:p w14:paraId="6ECED4F1" w14:textId="77777777" w:rsidR="00C54605" w:rsidRPr="006C5AC5" w:rsidRDefault="00C54605" w:rsidP="008768B8">
      <w:pPr>
        <w:keepNext/>
        <w:keepLines/>
      </w:pPr>
    </w:p>
    <w:p w14:paraId="0FCC1B16" w14:textId="77777777" w:rsidR="00860621" w:rsidRPr="006C5AC5" w:rsidRDefault="00C54605" w:rsidP="008768B8">
      <w:pPr>
        <w:keepNext/>
        <w:keepLines/>
      </w:pPr>
      <w:r w:rsidRPr="00677930">
        <w:rPr>
          <w:b/>
        </w:rPr>
        <w:t>FIELD</w:t>
      </w:r>
      <w:r w:rsidR="00934812">
        <w:rPr>
          <w:b/>
        </w:rPr>
        <w:t>S</w:t>
      </w:r>
      <w:r w:rsidRPr="00677930">
        <w:rPr>
          <w:b/>
        </w:rPr>
        <w:t xml:space="preserve"> OF USE</w:t>
      </w:r>
      <w:r w:rsidR="00D83DD9" w:rsidRPr="006C5AC5">
        <w:t>:</w:t>
      </w:r>
      <w:r w:rsidR="00BE5538" w:rsidRPr="006C5AC5">
        <w:t xml:space="preserve"> </w:t>
      </w:r>
      <w:r w:rsidR="000317CD">
        <w:t>[</w:t>
      </w:r>
      <w:r w:rsidR="000317CD" w:rsidRPr="004B0FCD">
        <w:rPr>
          <w:highlight w:val="yellow"/>
        </w:rPr>
        <w:t>INSERT</w:t>
      </w:r>
      <w:r w:rsidR="000317CD">
        <w:t>]</w:t>
      </w:r>
    </w:p>
    <w:p w14:paraId="2437E672" w14:textId="77777777" w:rsidR="003817B9" w:rsidRPr="006C5AC5" w:rsidRDefault="003817B9" w:rsidP="008768B8">
      <w:pPr>
        <w:keepNext/>
        <w:keepLines/>
      </w:pPr>
    </w:p>
    <w:sectPr w:rsidR="003817B9" w:rsidRPr="006C5AC5" w:rsidSect="001D36D6">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E364" w14:textId="77777777" w:rsidR="00AA65E6" w:rsidRDefault="00AA65E6" w:rsidP="003A7037">
      <w:r>
        <w:separator/>
      </w:r>
    </w:p>
  </w:endnote>
  <w:endnote w:type="continuationSeparator" w:id="0">
    <w:p w14:paraId="0F301D34" w14:textId="77777777" w:rsidR="00AA65E6" w:rsidRDefault="00AA65E6" w:rsidP="003A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2579" w14:textId="77777777" w:rsidR="005948D1" w:rsidRPr="001715FE" w:rsidRDefault="005948D1" w:rsidP="00324698">
    <w:pPr>
      <w:pStyle w:val="Footer"/>
      <w:rPr>
        <w:sz w:val="20"/>
        <w:szCs w:val="20"/>
      </w:rPr>
    </w:pPr>
  </w:p>
  <w:p w14:paraId="6EEE405C" w14:textId="77777777" w:rsidR="005948D1" w:rsidRPr="001715FE" w:rsidRDefault="00F669A2" w:rsidP="00F669A2">
    <w:pPr>
      <w:pStyle w:val="Footer"/>
      <w:rPr>
        <w:noProof/>
        <w:sz w:val="20"/>
        <w:szCs w:val="20"/>
      </w:rPr>
    </w:pPr>
    <w:r w:rsidRPr="004B0FCD">
      <w:rPr>
        <w:sz w:val="20"/>
        <w:szCs w:val="20"/>
      </w:rPr>
      <w:t xml:space="preserve">CU – </w:t>
    </w:r>
    <w:r w:rsidRPr="004B0FCD">
      <w:rPr>
        <w:b/>
        <w:sz w:val="20"/>
        <w:szCs w:val="20"/>
      </w:rPr>
      <w:t>[</w:t>
    </w:r>
    <w:r w:rsidRPr="001C61E0">
      <w:rPr>
        <w:b/>
        <w:sz w:val="20"/>
        <w:szCs w:val="20"/>
        <w:highlight w:val="yellow"/>
      </w:rPr>
      <w:t>INSERT</w:t>
    </w:r>
    <w:r w:rsidR="001C61E0" w:rsidRPr="001C61E0">
      <w:rPr>
        <w:b/>
        <w:sz w:val="20"/>
        <w:szCs w:val="20"/>
        <w:highlight w:val="yellow"/>
      </w:rPr>
      <w:t xml:space="preserve"> Company</w:t>
    </w:r>
    <w:r w:rsidRPr="004B0FCD">
      <w:rPr>
        <w:b/>
        <w:sz w:val="20"/>
        <w:szCs w:val="20"/>
      </w:rPr>
      <w:t xml:space="preserve">] </w:t>
    </w:r>
    <w:r w:rsidRPr="004B0FCD">
      <w:rPr>
        <w:sz w:val="20"/>
        <w:szCs w:val="20"/>
      </w:rPr>
      <w:t>Exclusive Option</w:t>
    </w:r>
    <w:r w:rsidRPr="004B0FCD">
      <w:rPr>
        <w:sz w:val="20"/>
        <w:szCs w:val="20"/>
      </w:rPr>
      <w:tab/>
    </w:r>
    <w:r w:rsidRPr="004B0FCD">
      <w:rPr>
        <w:sz w:val="20"/>
        <w:szCs w:val="20"/>
      </w:rPr>
      <w:fldChar w:fldCharType="begin"/>
    </w:r>
    <w:r w:rsidRPr="004B0FCD">
      <w:rPr>
        <w:sz w:val="20"/>
        <w:szCs w:val="20"/>
      </w:rPr>
      <w:instrText xml:space="preserve"> PAGE   \* MERGEFORMAT </w:instrText>
    </w:r>
    <w:r w:rsidRPr="004B0FCD">
      <w:rPr>
        <w:sz w:val="20"/>
        <w:szCs w:val="20"/>
      </w:rPr>
      <w:fldChar w:fldCharType="separate"/>
    </w:r>
    <w:r w:rsidR="00AA65E6">
      <w:rPr>
        <w:noProof/>
        <w:sz w:val="20"/>
        <w:szCs w:val="20"/>
      </w:rPr>
      <w:t>5</w:t>
    </w:r>
    <w:r w:rsidRPr="004B0FCD">
      <w:rPr>
        <w:noProof/>
        <w:sz w:val="20"/>
        <w:szCs w:val="20"/>
      </w:rPr>
      <w:fldChar w:fldCharType="end"/>
    </w:r>
    <w:r w:rsidRPr="004B0FCD">
      <w:rPr>
        <w:noProof/>
        <w:sz w:val="20"/>
        <w:szCs w:val="20"/>
      </w:rPr>
      <w:tab/>
      <w:t xml:space="preserve">University Case No. </w:t>
    </w:r>
    <w:r w:rsidRPr="004B0FCD">
      <w:rPr>
        <w:b/>
        <w:sz w:val="20"/>
        <w:szCs w:val="20"/>
      </w:rPr>
      <w:t>[</w:t>
    </w:r>
    <w:r w:rsidRPr="004B0FCD">
      <w:rPr>
        <w:b/>
        <w:sz w:val="20"/>
        <w:szCs w:val="20"/>
        <w:highlight w:val="yellow"/>
      </w:rPr>
      <w:t>INSERT</w:t>
    </w:r>
    <w:r w:rsidRPr="004B0FCD">
      <w:rPr>
        <w:b/>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4BF5" w14:textId="77777777" w:rsidR="005948D1" w:rsidRDefault="005948D1">
    <w:pPr>
      <w:pStyle w:val="Footer"/>
    </w:pPr>
  </w:p>
  <w:p w14:paraId="5E35D337" w14:textId="77777777" w:rsidR="005948D1" w:rsidRDefault="005948D1">
    <w:pPr>
      <w:pStyle w:val="Footer"/>
    </w:pPr>
  </w:p>
  <w:p w14:paraId="51F4BD52" w14:textId="77777777" w:rsidR="005948D1" w:rsidRPr="00710437" w:rsidRDefault="005948D1">
    <w:pPr>
      <w:pStyle w:val="Footer"/>
      <w:rPr>
        <w:noProof/>
        <w:sz w:val="20"/>
        <w:szCs w:val="20"/>
      </w:rPr>
    </w:pPr>
    <w:r w:rsidRPr="00710437">
      <w:rPr>
        <w:sz w:val="20"/>
        <w:szCs w:val="20"/>
      </w:rPr>
      <w:t xml:space="preserve">CU – </w:t>
    </w:r>
    <w:r w:rsidR="00F669A2" w:rsidRPr="00710437">
      <w:rPr>
        <w:b/>
        <w:sz w:val="20"/>
        <w:szCs w:val="20"/>
      </w:rPr>
      <w:t>[</w:t>
    </w:r>
    <w:r w:rsidR="00F669A2" w:rsidRPr="001C61E0">
      <w:rPr>
        <w:b/>
        <w:sz w:val="20"/>
        <w:szCs w:val="20"/>
        <w:highlight w:val="yellow"/>
      </w:rPr>
      <w:t>INSERT</w:t>
    </w:r>
    <w:r w:rsidR="001C61E0" w:rsidRPr="001C61E0">
      <w:rPr>
        <w:b/>
        <w:sz w:val="20"/>
        <w:szCs w:val="20"/>
        <w:highlight w:val="yellow"/>
      </w:rPr>
      <w:t xml:space="preserve"> Company</w:t>
    </w:r>
    <w:r w:rsidR="00F669A2" w:rsidRPr="00710437">
      <w:rPr>
        <w:b/>
        <w:sz w:val="20"/>
        <w:szCs w:val="20"/>
      </w:rPr>
      <w:t xml:space="preserve">] </w:t>
    </w:r>
    <w:r w:rsidRPr="00710437">
      <w:rPr>
        <w:sz w:val="20"/>
        <w:szCs w:val="20"/>
      </w:rPr>
      <w:t>Exclusive Option</w:t>
    </w:r>
    <w:r w:rsidRPr="00710437">
      <w:rPr>
        <w:sz w:val="20"/>
        <w:szCs w:val="20"/>
      </w:rPr>
      <w:tab/>
    </w:r>
    <w:r w:rsidRPr="00710437">
      <w:rPr>
        <w:sz w:val="20"/>
        <w:szCs w:val="20"/>
      </w:rPr>
      <w:fldChar w:fldCharType="begin"/>
    </w:r>
    <w:r w:rsidRPr="00710437">
      <w:rPr>
        <w:sz w:val="20"/>
        <w:szCs w:val="20"/>
      </w:rPr>
      <w:instrText xml:space="preserve"> PAGE   \* MERGEFORMAT </w:instrText>
    </w:r>
    <w:r w:rsidRPr="00710437">
      <w:rPr>
        <w:sz w:val="20"/>
        <w:szCs w:val="20"/>
      </w:rPr>
      <w:fldChar w:fldCharType="separate"/>
    </w:r>
    <w:r w:rsidR="00AA65E6">
      <w:rPr>
        <w:noProof/>
        <w:sz w:val="20"/>
        <w:szCs w:val="20"/>
      </w:rPr>
      <w:t>1</w:t>
    </w:r>
    <w:r w:rsidRPr="00710437">
      <w:rPr>
        <w:noProof/>
        <w:sz w:val="20"/>
        <w:szCs w:val="20"/>
      </w:rPr>
      <w:fldChar w:fldCharType="end"/>
    </w:r>
    <w:r w:rsidRPr="00710437">
      <w:rPr>
        <w:noProof/>
        <w:sz w:val="20"/>
        <w:szCs w:val="20"/>
      </w:rPr>
      <w:tab/>
      <w:t xml:space="preserve">University Case No. </w:t>
    </w:r>
    <w:r w:rsidR="00F669A2" w:rsidRPr="00710437">
      <w:rPr>
        <w:b/>
        <w:sz w:val="20"/>
        <w:szCs w:val="20"/>
      </w:rPr>
      <w:t>[</w:t>
    </w:r>
    <w:r w:rsidR="00F669A2" w:rsidRPr="00710437">
      <w:rPr>
        <w:b/>
        <w:sz w:val="20"/>
        <w:szCs w:val="20"/>
        <w:highlight w:val="yellow"/>
      </w:rPr>
      <w:t>INSERT</w:t>
    </w:r>
    <w:r w:rsidR="00F669A2" w:rsidRPr="00710437">
      <w:rPr>
        <w: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09E1B" w14:textId="77777777" w:rsidR="00AA65E6" w:rsidRDefault="00AA65E6" w:rsidP="003A7037">
      <w:r>
        <w:separator/>
      </w:r>
    </w:p>
  </w:footnote>
  <w:footnote w:type="continuationSeparator" w:id="0">
    <w:p w14:paraId="3A035CBF" w14:textId="77777777" w:rsidR="00AA65E6" w:rsidRDefault="00AA65E6" w:rsidP="003A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2406" w14:textId="77777777" w:rsidR="005948D1" w:rsidRDefault="005948D1" w:rsidP="003A70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7A01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9EB0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368D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38F1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CC50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0C8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C0F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7C3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6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0D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55C64"/>
    <w:multiLevelType w:val="hybridMultilevel"/>
    <w:tmpl w:val="571EA814"/>
    <w:lvl w:ilvl="0" w:tplc="B85C2902">
      <w:start w:val="1"/>
      <w:numFmt w:val="decimal"/>
      <w:lvlText w:val="4.%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BA41AE"/>
    <w:multiLevelType w:val="multilevel"/>
    <w:tmpl w:val="A10E255C"/>
    <w:styleLink w:val="AgreementProvisions"/>
    <w:lvl w:ilvl="0">
      <w:start w:val="1"/>
      <w:numFmt w:val="decimal"/>
      <w:pStyle w:val="Heading3"/>
      <w:lvlText w:val="Article %1"/>
      <w:lvlJc w:val="center"/>
      <w:pPr>
        <w:ind w:left="0" w:firstLine="0"/>
      </w:pPr>
      <w:rPr>
        <w:rFonts w:ascii="Century Schoolbook" w:hAnsi="Century Schoolbook" w:hint="default"/>
        <w:b/>
        <w:i w:val="0"/>
        <w:sz w:val="24"/>
      </w:rPr>
    </w:lvl>
    <w:lvl w:ilvl="1">
      <w:start w:val="1"/>
      <w:numFmt w:val="decimal"/>
      <w:pStyle w:val="Heading4"/>
      <w:lvlText w:val="%1.%2"/>
      <w:lvlJc w:val="left"/>
      <w:pPr>
        <w:ind w:left="0" w:firstLine="720"/>
      </w:pPr>
      <w:rPr>
        <w:rFonts w:ascii="Century Schoolbook" w:hAnsi="Century Schoolbook" w:hint="default"/>
        <w:b w:val="0"/>
        <w:i w:val="0"/>
        <w:sz w:val="24"/>
      </w:rPr>
    </w:lvl>
    <w:lvl w:ilvl="2">
      <w:start w:val="1"/>
      <w:numFmt w:val="lowerLetter"/>
      <w:pStyle w:val="Heading5"/>
      <w:lvlText w:val="(%3)"/>
      <w:lvlJc w:val="left"/>
      <w:pPr>
        <w:ind w:left="1440" w:hanging="720"/>
      </w:pPr>
      <w:rPr>
        <w:rFonts w:ascii="Century Schoolbook" w:hAnsi="Century Schoolbook" w:hint="default"/>
        <w:b w:val="0"/>
        <w:i w:val="0"/>
        <w:sz w:val="24"/>
      </w:rPr>
    </w:lvl>
    <w:lvl w:ilvl="3">
      <w:start w:val="1"/>
      <w:numFmt w:val="lowerRoman"/>
      <w:pStyle w:val="Heading6"/>
      <w:lvlText w:val="(%4)"/>
      <w:lvlJc w:val="left"/>
      <w:pPr>
        <w:ind w:left="2160" w:hanging="720"/>
      </w:pPr>
      <w:rPr>
        <w:rFonts w:ascii="Century Schoolbook" w:hAnsi="Century Schoolbook" w:hint="default"/>
        <w:b w:val="0"/>
        <w:i w:val="0"/>
        <w:sz w:val="24"/>
      </w:rPr>
    </w:lvl>
    <w:lvl w:ilvl="4">
      <w:start w:val="1"/>
      <w:numFmt w:val="upperLetter"/>
      <w:pStyle w:val="Heading7"/>
      <w:lvlText w:val="(%5)"/>
      <w:lvlJc w:val="left"/>
      <w:pPr>
        <w:tabs>
          <w:tab w:val="num" w:pos="2160"/>
        </w:tabs>
        <w:ind w:left="2880" w:hanging="720"/>
      </w:pPr>
      <w:rPr>
        <w:rFonts w:ascii="Century Schoolbook" w:hAnsi="Century Schoolbook" w:hint="default"/>
        <w:b w:val="0"/>
        <w:i w:val="0"/>
        <w:sz w:val="24"/>
      </w:rPr>
    </w:lvl>
    <w:lvl w:ilvl="5">
      <w:start w:val="1"/>
      <w:numFmt w:val="upperRoman"/>
      <w:pStyle w:val="Heading8"/>
      <w:lvlText w:val="(%6)"/>
      <w:lvlJc w:val="left"/>
      <w:pPr>
        <w:tabs>
          <w:tab w:val="num" w:pos="2952"/>
        </w:tabs>
        <w:ind w:left="3600" w:hanging="720"/>
      </w:pPr>
      <w:rPr>
        <w:rFonts w:ascii="Century Schoolbook" w:hAnsi="Century Schoolbook" w:hint="default"/>
        <w:b w:val="0"/>
        <w:i w:val="0"/>
        <w:sz w:val="24"/>
      </w:rPr>
    </w:lvl>
    <w:lvl w:ilvl="6">
      <w:start w:val="1"/>
      <w:numFmt w:val="decimal"/>
      <w:pStyle w:val="Heading9"/>
      <w:lvlText w:val="(%7)"/>
      <w:lvlJc w:val="left"/>
      <w:pPr>
        <w:tabs>
          <w:tab w:val="num" w:pos="3600"/>
        </w:tabs>
        <w:ind w:left="4320" w:hanging="720"/>
      </w:pPr>
      <w:rPr>
        <w:rFonts w:ascii="Century Schoolbook" w:hAnsi="Century Schoolbook"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6469FC"/>
    <w:multiLevelType w:val="multilevel"/>
    <w:tmpl w:val="F86CD0D8"/>
    <w:lvl w:ilvl="0">
      <w:start w:val="1"/>
      <w:numFmt w:val="decimal"/>
      <w:pStyle w:val="Outline1"/>
      <w:lvlText w:val="Article %1"/>
      <w:lvlJc w:val="center"/>
      <w:pPr>
        <w:ind w:left="0" w:firstLine="0"/>
      </w:pPr>
      <w:rPr>
        <w:rFonts w:ascii="Century Schoolbook" w:hAnsi="Century Schoolbook" w:hint="default"/>
        <w:b/>
        <w:i w:val="0"/>
        <w:color w:val="auto"/>
        <w:sz w:val="24"/>
        <w:szCs w:val="24"/>
      </w:rPr>
    </w:lvl>
    <w:lvl w:ilvl="1">
      <w:start w:val="1"/>
      <w:numFmt w:val="decimal"/>
      <w:pStyle w:val="Outline2"/>
      <w:lvlText w:val="%1.%2"/>
      <w:lvlJc w:val="left"/>
      <w:pPr>
        <w:tabs>
          <w:tab w:val="num" w:pos="720"/>
        </w:tabs>
        <w:ind w:left="0" w:firstLine="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utline3"/>
      <w:lvlText w:val="(%3)"/>
      <w:lvlJc w:val="left"/>
      <w:pPr>
        <w:tabs>
          <w:tab w:val="num" w:pos="1440"/>
        </w:tabs>
        <w:ind w:left="1440" w:hanging="720"/>
      </w:pPr>
      <w:rPr>
        <w:rFonts w:ascii="Century Schoolbook" w:hAnsi="Century Schoolbook" w:hint="default"/>
        <w:b w:val="0"/>
        <w:color w:val="auto"/>
        <w:sz w:val="24"/>
        <w:szCs w:val="24"/>
      </w:rPr>
    </w:lvl>
    <w:lvl w:ilvl="3">
      <w:start w:val="1"/>
      <w:numFmt w:val="lowerRoman"/>
      <w:pStyle w:val="Outline4"/>
      <w:lvlText w:val="(%4)"/>
      <w:lvlJc w:val="left"/>
      <w:pPr>
        <w:tabs>
          <w:tab w:val="num" w:pos="2160"/>
        </w:tabs>
        <w:ind w:left="2160" w:hanging="720"/>
      </w:pPr>
      <w:rPr>
        <w:rFonts w:ascii="Century Schoolbook" w:hAnsi="Century Schoolbook" w:hint="default"/>
        <w:b w:val="0"/>
        <w:sz w:val="24"/>
        <w:szCs w:val="24"/>
      </w:rPr>
    </w:lvl>
    <w:lvl w:ilvl="4">
      <w:start w:val="1"/>
      <w:numFmt w:val="upperLetter"/>
      <w:pStyle w:val="Outline5"/>
      <w:lvlText w:val="(%5)"/>
      <w:lvlJc w:val="left"/>
      <w:pPr>
        <w:tabs>
          <w:tab w:val="num" w:pos="2880"/>
        </w:tabs>
        <w:ind w:left="2880" w:hanging="720"/>
      </w:pPr>
      <w:rPr>
        <w:rFonts w:ascii="Century Schoolbook" w:hAnsi="Century Schoolbook" w:hint="default"/>
        <w:sz w:val="24"/>
        <w:szCs w:val="24"/>
      </w:rPr>
    </w:lvl>
    <w:lvl w:ilvl="5">
      <w:start w:val="1"/>
      <w:numFmt w:val="decimal"/>
      <w:pStyle w:val="Outline6"/>
      <w:lvlText w:val="(%6)"/>
      <w:lvlJc w:val="left"/>
      <w:pPr>
        <w:tabs>
          <w:tab w:val="num" w:pos="3600"/>
        </w:tabs>
        <w:ind w:left="3600" w:hanging="720"/>
      </w:pPr>
      <w:rPr>
        <w:rFonts w:ascii="Century Schoolbook" w:hAnsi="Century Schoolbook" w:hint="default"/>
        <w:sz w:val="24"/>
        <w:szCs w:val="24"/>
      </w:rPr>
    </w:lvl>
    <w:lvl w:ilvl="6">
      <w:start w:val="1"/>
      <w:numFmt w:val="lowerRoman"/>
      <w:lvlText w:val="%7)"/>
      <w:lvlJc w:val="right"/>
      <w:pPr>
        <w:tabs>
          <w:tab w:val="num" w:pos="3312"/>
        </w:tabs>
        <w:ind w:left="3312" w:hanging="288"/>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right"/>
      <w:pPr>
        <w:tabs>
          <w:tab w:val="num" w:pos="3600"/>
        </w:tabs>
        <w:ind w:left="3600" w:hanging="144"/>
      </w:pPr>
      <w:rPr>
        <w:rFonts w:hint="default"/>
      </w:rPr>
    </w:lvl>
  </w:abstractNum>
  <w:abstractNum w:abstractNumId="13" w15:restartNumberingAfterBreak="0">
    <w:nsid w:val="3BCE7FBB"/>
    <w:multiLevelType w:val="hybridMultilevel"/>
    <w:tmpl w:val="F4D66F5A"/>
    <w:lvl w:ilvl="0" w:tplc="24BA4D8C">
      <w:start w:val="1"/>
      <w:numFmt w:val="decimal"/>
      <w:lvlText w:val="2.%1"/>
      <w:lvlJc w:val="left"/>
      <w:pPr>
        <w:tabs>
          <w:tab w:val="num" w:pos="720"/>
        </w:tabs>
        <w:ind w:left="720" w:hanging="720"/>
      </w:pPr>
      <w:rPr>
        <w:rFonts w:hint="default"/>
      </w:rPr>
    </w:lvl>
    <w:lvl w:ilvl="1" w:tplc="323C9264">
      <w:start w:val="1"/>
      <w:numFmt w:val="lowerLetter"/>
      <w:lvlText w:val="(%2)"/>
      <w:lvlJc w:val="left"/>
      <w:pPr>
        <w:tabs>
          <w:tab w:val="num" w:pos="1440"/>
        </w:tabs>
        <w:ind w:left="1440" w:hanging="360"/>
      </w:pPr>
      <w:rPr>
        <w:rFonts w:ascii="Century Schoolbook" w:eastAsia="Times New Roman" w:hAnsi="Century Schoolbook" w:cs="Arial"/>
      </w:rPr>
    </w:lvl>
    <w:lvl w:ilvl="2" w:tplc="0409001B">
      <w:start w:val="1"/>
      <w:numFmt w:val="lowerRoman"/>
      <w:lvlText w:val="%3."/>
      <w:lvlJc w:val="right"/>
      <w:pPr>
        <w:tabs>
          <w:tab w:val="num" w:pos="2160"/>
        </w:tabs>
        <w:ind w:left="2160" w:hanging="180"/>
      </w:pPr>
    </w:lvl>
    <w:lvl w:ilvl="3" w:tplc="CABC0DC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FD2E0D"/>
    <w:multiLevelType w:val="multilevel"/>
    <w:tmpl w:val="770442D2"/>
    <w:styleLink w:val="BackgroundProvisions"/>
    <w:lvl w:ilvl="0">
      <w:start w:val="1"/>
      <w:numFmt w:val="upperLetter"/>
      <w:lvlText w:val="%1."/>
      <w:lvlJc w:val="left"/>
      <w:pPr>
        <w:ind w:left="1440" w:hanging="720"/>
      </w:pPr>
      <w:rPr>
        <w:rFonts w:ascii="Century Schoolbook" w:hAnsi="Century Schoolbook"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455AB7"/>
    <w:multiLevelType w:val="multilevel"/>
    <w:tmpl w:val="770442D2"/>
    <w:numStyleLink w:val="BackgroundProvisions"/>
  </w:abstractNum>
  <w:num w:numId="1">
    <w:abstractNumId w:val="14"/>
  </w:num>
  <w:num w:numId="2">
    <w:abstractNumId w:val="11"/>
  </w:num>
  <w:num w:numId="3">
    <w:abstractNumId w:val="15"/>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6"/>
    <w:rsid w:val="00001512"/>
    <w:rsid w:val="00002059"/>
    <w:rsid w:val="00005037"/>
    <w:rsid w:val="00005282"/>
    <w:rsid w:val="00007CB3"/>
    <w:rsid w:val="000109FE"/>
    <w:rsid w:val="0001530C"/>
    <w:rsid w:val="00015624"/>
    <w:rsid w:val="000264DE"/>
    <w:rsid w:val="000273BB"/>
    <w:rsid w:val="00027D24"/>
    <w:rsid w:val="0003141A"/>
    <w:rsid w:val="000317CD"/>
    <w:rsid w:val="00034C0E"/>
    <w:rsid w:val="00037448"/>
    <w:rsid w:val="0005211F"/>
    <w:rsid w:val="00053FEE"/>
    <w:rsid w:val="0005438C"/>
    <w:rsid w:val="000544FF"/>
    <w:rsid w:val="00062157"/>
    <w:rsid w:val="00062934"/>
    <w:rsid w:val="0006739B"/>
    <w:rsid w:val="00067587"/>
    <w:rsid w:val="000827CD"/>
    <w:rsid w:val="00084466"/>
    <w:rsid w:val="00085C65"/>
    <w:rsid w:val="00086CE7"/>
    <w:rsid w:val="0009048C"/>
    <w:rsid w:val="00090E94"/>
    <w:rsid w:val="000921D9"/>
    <w:rsid w:val="000936DE"/>
    <w:rsid w:val="00094B9F"/>
    <w:rsid w:val="00097A24"/>
    <w:rsid w:val="000A012E"/>
    <w:rsid w:val="000A6047"/>
    <w:rsid w:val="000A6660"/>
    <w:rsid w:val="000B31C7"/>
    <w:rsid w:val="000C61EB"/>
    <w:rsid w:val="000D1C79"/>
    <w:rsid w:val="000D3668"/>
    <w:rsid w:val="000D4D43"/>
    <w:rsid w:val="000D57F3"/>
    <w:rsid w:val="000D65D2"/>
    <w:rsid w:val="000D7C5C"/>
    <w:rsid w:val="000E18DB"/>
    <w:rsid w:val="000E23A9"/>
    <w:rsid w:val="000E2ECB"/>
    <w:rsid w:val="0010129A"/>
    <w:rsid w:val="0010134F"/>
    <w:rsid w:val="00101C6E"/>
    <w:rsid w:val="00112068"/>
    <w:rsid w:val="00113D4A"/>
    <w:rsid w:val="00116866"/>
    <w:rsid w:val="0012447A"/>
    <w:rsid w:val="00126B64"/>
    <w:rsid w:val="001272B5"/>
    <w:rsid w:val="0012779E"/>
    <w:rsid w:val="00134DFB"/>
    <w:rsid w:val="00135AA0"/>
    <w:rsid w:val="001367A8"/>
    <w:rsid w:val="00141AB2"/>
    <w:rsid w:val="00143819"/>
    <w:rsid w:val="0015194D"/>
    <w:rsid w:val="00161641"/>
    <w:rsid w:val="0016255A"/>
    <w:rsid w:val="00167C64"/>
    <w:rsid w:val="001715FE"/>
    <w:rsid w:val="00172375"/>
    <w:rsid w:val="00173F36"/>
    <w:rsid w:val="00174DFA"/>
    <w:rsid w:val="00176CF5"/>
    <w:rsid w:val="00177C9E"/>
    <w:rsid w:val="00181EEA"/>
    <w:rsid w:val="00186196"/>
    <w:rsid w:val="00186B3D"/>
    <w:rsid w:val="00186C7E"/>
    <w:rsid w:val="00186DAB"/>
    <w:rsid w:val="00190808"/>
    <w:rsid w:val="001916D7"/>
    <w:rsid w:val="0019170B"/>
    <w:rsid w:val="001948FC"/>
    <w:rsid w:val="001A1421"/>
    <w:rsid w:val="001A1A5A"/>
    <w:rsid w:val="001A7426"/>
    <w:rsid w:val="001B1852"/>
    <w:rsid w:val="001B1B2B"/>
    <w:rsid w:val="001B24FD"/>
    <w:rsid w:val="001B3648"/>
    <w:rsid w:val="001B5CE4"/>
    <w:rsid w:val="001C0088"/>
    <w:rsid w:val="001C0094"/>
    <w:rsid w:val="001C0B0E"/>
    <w:rsid w:val="001C5216"/>
    <w:rsid w:val="001C61E0"/>
    <w:rsid w:val="001C6C5B"/>
    <w:rsid w:val="001D36D6"/>
    <w:rsid w:val="001D4AE6"/>
    <w:rsid w:val="001D4EA3"/>
    <w:rsid w:val="001D6604"/>
    <w:rsid w:val="001E01EF"/>
    <w:rsid w:val="001E2239"/>
    <w:rsid w:val="001E23F0"/>
    <w:rsid w:val="001E37C5"/>
    <w:rsid w:val="001E5730"/>
    <w:rsid w:val="001E786C"/>
    <w:rsid w:val="001F38E5"/>
    <w:rsid w:val="001F54BF"/>
    <w:rsid w:val="002077CC"/>
    <w:rsid w:val="002143E3"/>
    <w:rsid w:val="00214757"/>
    <w:rsid w:val="00224CE0"/>
    <w:rsid w:val="00230149"/>
    <w:rsid w:val="00230BC2"/>
    <w:rsid w:val="002400D5"/>
    <w:rsid w:val="00244685"/>
    <w:rsid w:val="002461A0"/>
    <w:rsid w:val="002500F0"/>
    <w:rsid w:val="00253133"/>
    <w:rsid w:val="00260FD2"/>
    <w:rsid w:val="0026185D"/>
    <w:rsid w:val="00261B2A"/>
    <w:rsid w:val="00261F94"/>
    <w:rsid w:val="002673CB"/>
    <w:rsid w:val="00267609"/>
    <w:rsid w:val="00267AD8"/>
    <w:rsid w:val="002713D5"/>
    <w:rsid w:val="0027195B"/>
    <w:rsid w:val="00274C5A"/>
    <w:rsid w:val="00277317"/>
    <w:rsid w:val="00280D61"/>
    <w:rsid w:val="00282054"/>
    <w:rsid w:val="00282123"/>
    <w:rsid w:val="002827B3"/>
    <w:rsid w:val="00292159"/>
    <w:rsid w:val="00292284"/>
    <w:rsid w:val="002938D3"/>
    <w:rsid w:val="00296BC0"/>
    <w:rsid w:val="002A3740"/>
    <w:rsid w:val="002A4825"/>
    <w:rsid w:val="002B0C24"/>
    <w:rsid w:val="002B3FF2"/>
    <w:rsid w:val="002B58D1"/>
    <w:rsid w:val="002B58F4"/>
    <w:rsid w:val="002B7E5A"/>
    <w:rsid w:val="002C0713"/>
    <w:rsid w:val="002C1874"/>
    <w:rsid w:val="002C4E61"/>
    <w:rsid w:val="002C4F3C"/>
    <w:rsid w:val="002C5600"/>
    <w:rsid w:val="002D0820"/>
    <w:rsid w:val="002D34B4"/>
    <w:rsid w:val="002D496C"/>
    <w:rsid w:val="002D7B1D"/>
    <w:rsid w:val="002E6217"/>
    <w:rsid w:val="002F0F28"/>
    <w:rsid w:val="002F16A4"/>
    <w:rsid w:val="002F4B09"/>
    <w:rsid w:val="003114AC"/>
    <w:rsid w:val="00320154"/>
    <w:rsid w:val="003209AA"/>
    <w:rsid w:val="003240BB"/>
    <w:rsid w:val="00324232"/>
    <w:rsid w:val="003243F4"/>
    <w:rsid w:val="00324698"/>
    <w:rsid w:val="0032599F"/>
    <w:rsid w:val="00326960"/>
    <w:rsid w:val="003328D7"/>
    <w:rsid w:val="00336B86"/>
    <w:rsid w:val="00340420"/>
    <w:rsid w:val="00340845"/>
    <w:rsid w:val="0034451D"/>
    <w:rsid w:val="003476A3"/>
    <w:rsid w:val="00347E24"/>
    <w:rsid w:val="00350E65"/>
    <w:rsid w:val="0035182C"/>
    <w:rsid w:val="00352EA0"/>
    <w:rsid w:val="00357A45"/>
    <w:rsid w:val="003608FC"/>
    <w:rsid w:val="00361DC9"/>
    <w:rsid w:val="00367DB4"/>
    <w:rsid w:val="0037510F"/>
    <w:rsid w:val="00380F0C"/>
    <w:rsid w:val="00381330"/>
    <w:rsid w:val="003817B9"/>
    <w:rsid w:val="00382574"/>
    <w:rsid w:val="00386995"/>
    <w:rsid w:val="003902AC"/>
    <w:rsid w:val="003977FA"/>
    <w:rsid w:val="003A32F7"/>
    <w:rsid w:val="003A405F"/>
    <w:rsid w:val="003A7037"/>
    <w:rsid w:val="003B2607"/>
    <w:rsid w:val="003B6168"/>
    <w:rsid w:val="003C1AF1"/>
    <w:rsid w:val="003C778A"/>
    <w:rsid w:val="003D1243"/>
    <w:rsid w:val="003D2797"/>
    <w:rsid w:val="003D3B3C"/>
    <w:rsid w:val="003D6A92"/>
    <w:rsid w:val="003E6B50"/>
    <w:rsid w:val="003E7645"/>
    <w:rsid w:val="003F18B8"/>
    <w:rsid w:val="003F3645"/>
    <w:rsid w:val="003F77BE"/>
    <w:rsid w:val="004118A3"/>
    <w:rsid w:val="00415DC5"/>
    <w:rsid w:val="00424034"/>
    <w:rsid w:val="004249AD"/>
    <w:rsid w:val="0042583B"/>
    <w:rsid w:val="00427550"/>
    <w:rsid w:val="0043030D"/>
    <w:rsid w:val="00430C44"/>
    <w:rsid w:val="0043262B"/>
    <w:rsid w:val="004326D0"/>
    <w:rsid w:val="00432FF7"/>
    <w:rsid w:val="004331DE"/>
    <w:rsid w:val="004371FF"/>
    <w:rsid w:val="00444138"/>
    <w:rsid w:val="00444716"/>
    <w:rsid w:val="00447678"/>
    <w:rsid w:val="00455995"/>
    <w:rsid w:val="0046532A"/>
    <w:rsid w:val="00467861"/>
    <w:rsid w:val="004726C1"/>
    <w:rsid w:val="00480716"/>
    <w:rsid w:val="00484791"/>
    <w:rsid w:val="00487A81"/>
    <w:rsid w:val="00491753"/>
    <w:rsid w:val="0049218E"/>
    <w:rsid w:val="00497021"/>
    <w:rsid w:val="004A110D"/>
    <w:rsid w:val="004A2B06"/>
    <w:rsid w:val="004B0C0F"/>
    <w:rsid w:val="004B2DAF"/>
    <w:rsid w:val="004B31D1"/>
    <w:rsid w:val="004B3AA2"/>
    <w:rsid w:val="004B3B64"/>
    <w:rsid w:val="004B5FD6"/>
    <w:rsid w:val="004B685F"/>
    <w:rsid w:val="004B7332"/>
    <w:rsid w:val="004C1589"/>
    <w:rsid w:val="004C28DC"/>
    <w:rsid w:val="004C2C1F"/>
    <w:rsid w:val="004C2FEC"/>
    <w:rsid w:val="004C404A"/>
    <w:rsid w:val="004C41DD"/>
    <w:rsid w:val="004C5F61"/>
    <w:rsid w:val="004D2352"/>
    <w:rsid w:val="004D4EBD"/>
    <w:rsid w:val="004D68F4"/>
    <w:rsid w:val="004D6CA6"/>
    <w:rsid w:val="004D7A37"/>
    <w:rsid w:val="004E2314"/>
    <w:rsid w:val="004E2A2A"/>
    <w:rsid w:val="004E47CA"/>
    <w:rsid w:val="004F0D7C"/>
    <w:rsid w:val="004F423E"/>
    <w:rsid w:val="00504679"/>
    <w:rsid w:val="00507E9A"/>
    <w:rsid w:val="00510FD4"/>
    <w:rsid w:val="005152F0"/>
    <w:rsid w:val="005158C6"/>
    <w:rsid w:val="00516DA6"/>
    <w:rsid w:val="0052780B"/>
    <w:rsid w:val="00530A3B"/>
    <w:rsid w:val="00533616"/>
    <w:rsid w:val="00534C42"/>
    <w:rsid w:val="00541596"/>
    <w:rsid w:val="00543863"/>
    <w:rsid w:val="00545C48"/>
    <w:rsid w:val="00547094"/>
    <w:rsid w:val="00547739"/>
    <w:rsid w:val="00551BCC"/>
    <w:rsid w:val="005540DA"/>
    <w:rsid w:val="00556AEB"/>
    <w:rsid w:val="0056112F"/>
    <w:rsid w:val="00562B91"/>
    <w:rsid w:val="0056493D"/>
    <w:rsid w:val="005665B2"/>
    <w:rsid w:val="00566AAA"/>
    <w:rsid w:val="00566D7A"/>
    <w:rsid w:val="0057296B"/>
    <w:rsid w:val="0058126F"/>
    <w:rsid w:val="00581558"/>
    <w:rsid w:val="005850EB"/>
    <w:rsid w:val="00585A4A"/>
    <w:rsid w:val="00587345"/>
    <w:rsid w:val="005948D1"/>
    <w:rsid w:val="00595387"/>
    <w:rsid w:val="005A108D"/>
    <w:rsid w:val="005A2A74"/>
    <w:rsid w:val="005B1D69"/>
    <w:rsid w:val="005B2F08"/>
    <w:rsid w:val="005C1E5F"/>
    <w:rsid w:val="005C21D2"/>
    <w:rsid w:val="005C5571"/>
    <w:rsid w:val="005C6D53"/>
    <w:rsid w:val="005D1685"/>
    <w:rsid w:val="005D2766"/>
    <w:rsid w:val="005D4305"/>
    <w:rsid w:val="005D47FD"/>
    <w:rsid w:val="005D6D52"/>
    <w:rsid w:val="005E0E48"/>
    <w:rsid w:val="005E2B8C"/>
    <w:rsid w:val="005E2E6C"/>
    <w:rsid w:val="005E5FDA"/>
    <w:rsid w:val="005F07FE"/>
    <w:rsid w:val="005F0E13"/>
    <w:rsid w:val="005F52B6"/>
    <w:rsid w:val="005F5D27"/>
    <w:rsid w:val="005F6465"/>
    <w:rsid w:val="006015EF"/>
    <w:rsid w:val="006022C1"/>
    <w:rsid w:val="006042AE"/>
    <w:rsid w:val="00604647"/>
    <w:rsid w:val="00605285"/>
    <w:rsid w:val="0060627F"/>
    <w:rsid w:val="00610400"/>
    <w:rsid w:val="006130E4"/>
    <w:rsid w:val="00613CCC"/>
    <w:rsid w:val="00621A41"/>
    <w:rsid w:val="0062295D"/>
    <w:rsid w:val="00631C4E"/>
    <w:rsid w:val="00635B87"/>
    <w:rsid w:val="00636B3D"/>
    <w:rsid w:val="00641718"/>
    <w:rsid w:val="00642B50"/>
    <w:rsid w:val="006435CE"/>
    <w:rsid w:val="0065042A"/>
    <w:rsid w:val="006513AC"/>
    <w:rsid w:val="006514F3"/>
    <w:rsid w:val="00651ABE"/>
    <w:rsid w:val="00654E4F"/>
    <w:rsid w:val="00661DE9"/>
    <w:rsid w:val="00670A07"/>
    <w:rsid w:val="00670C63"/>
    <w:rsid w:val="00677930"/>
    <w:rsid w:val="00683FCC"/>
    <w:rsid w:val="00684A49"/>
    <w:rsid w:val="00684CA1"/>
    <w:rsid w:val="006852A8"/>
    <w:rsid w:val="00686BBD"/>
    <w:rsid w:val="006911A0"/>
    <w:rsid w:val="006926FC"/>
    <w:rsid w:val="006937A0"/>
    <w:rsid w:val="006973F2"/>
    <w:rsid w:val="006A1185"/>
    <w:rsid w:val="006A2D86"/>
    <w:rsid w:val="006A661B"/>
    <w:rsid w:val="006A6AFA"/>
    <w:rsid w:val="006A6FE6"/>
    <w:rsid w:val="006A7F7D"/>
    <w:rsid w:val="006B266A"/>
    <w:rsid w:val="006B58F8"/>
    <w:rsid w:val="006C12BD"/>
    <w:rsid w:val="006C518C"/>
    <w:rsid w:val="006C5AC5"/>
    <w:rsid w:val="006C6D84"/>
    <w:rsid w:val="006D0930"/>
    <w:rsid w:val="006D0BA3"/>
    <w:rsid w:val="006D2438"/>
    <w:rsid w:val="006D4CFD"/>
    <w:rsid w:val="006E3092"/>
    <w:rsid w:val="006E587B"/>
    <w:rsid w:val="006E5CF1"/>
    <w:rsid w:val="006E6268"/>
    <w:rsid w:val="006F05E5"/>
    <w:rsid w:val="006F3173"/>
    <w:rsid w:val="006F4F65"/>
    <w:rsid w:val="006F568A"/>
    <w:rsid w:val="00700091"/>
    <w:rsid w:val="0070046F"/>
    <w:rsid w:val="00702BAF"/>
    <w:rsid w:val="00705696"/>
    <w:rsid w:val="00710437"/>
    <w:rsid w:val="00710529"/>
    <w:rsid w:val="007137FC"/>
    <w:rsid w:val="0071525A"/>
    <w:rsid w:val="007201CF"/>
    <w:rsid w:val="00724581"/>
    <w:rsid w:val="00725464"/>
    <w:rsid w:val="00730A73"/>
    <w:rsid w:val="00731FB0"/>
    <w:rsid w:val="0073408D"/>
    <w:rsid w:val="00736166"/>
    <w:rsid w:val="007379B0"/>
    <w:rsid w:val="0074202B"/>
    <w:rsid w:val="00742C14"/>
    <w:rsid w:val="00746152"/>
    <w:rsid w:val="007467B5"/>
    <w:rsid w:val="0074684C"/>
    <w:rsid w:val="0074688E"/>
    <w:rsid w:val="007474EE"/>
    <w:rsid w:val="00757944"/>
    <w:rsid w:val="007646C9"/>
    <w:rsid w:val="0076739D"/>
    <w:rsid w:val="00767F36"/>
    <w:rsid w:val="0077131C"/>
    <w:rsid w:val="007771C9"/>
    <w:rsid w:val="00781B0F"/>
    <w:rsid w:val="00782545"/>
    <w:rsid w:val="0078414B"/>
    <w:rsid w:val="00784DA7"/>
    <w:rsid w:val="00790D24"/>
    <w:rsid w:val="00791138"/>
    <w:rsid w:val="0079194D"/>
    <w:rsid w:val="00793272"/>
    <w:rsid w:val="00794550"/>
    <w:rsid w:val="00795669"/>
    <w:rsid w:val="007A305E"/>
    <w:rsid w:val="007A574D"/>
    <w:rsid w:val="007A5BCA"/>
    <w:rsid w:val="007A6680"/>
    <w:rsid w:val="007B0DC4"/>
    <w:rsid w:val="007B340C"/>
    <w:rsid w:val="007B539C"/>
    <w:rsid w:val="007D6C4A"/>
    <w:rsid w:val="007E0DDA"/>
    <w:rsid w:val="007E48E8"/>
    <w:rsid w:val="007E69EE"/>
    <w:rsid w:val="007F036E"/>
    <w:rsid w:val="007F30D2"/>
    <w:rsid w:val="007F324F"/>
    <w:rsid w:val="007F713B"/>
    <w:rsid w:val="007F72A3"/>
    <w:rsid w:val="00800FFB"/>
    <w:rsid w:val="008047C5"/>
    <w:rsid w:val="008051BD"/>
    <w:rsid w:val="00805B8E"/>
    <w:rsid w:val="00807FF7"/>
    <w:rsid w:val="0081329D"/>
    <w:rsid w:val="00822DF7"/>
    <w:rsid w:val="00823FB6"/>
    <w:rsid w:val="00824E22"/>
    <w:rsid w:val="008250ED"/>
    <w:rsid w:val="0083405A"/>
    <w:rsid w:val="0083528C"/>
    <w:rsid w:val="008361B3"/>
    <w:rsid w:val="00837E61"/>
    <w:rsid w:val="00840D05"/>
    <w:rsid w:val="0084186D"/>
    <w:rsid w:val="00842D18"/>
    <w:rsid w:val="00843478"/>
    <w:rsid w:val="008454A1"/>
    <w:rsid w:val="00845A3E"/>
    <w:rsid w:val="00851AC4"/>
    <w:rsid w:val="00851B36"/>
    <w:rsid w:val="00852536"/>
    <w:rsid w:val="008572BD"/>
    <w:rsid w:val="00860621"/>
    <w:rsid w:val="00860EEE"/>
    <w:rsid w:val="00863EF6"/>
    <w:rsid w:val="00866BEC"/>
    <w:rsid w:val="0087277F"/>
    <w:rsid w:val="00872C85"/>
    <w:rsid w:val="0087538E"/>
    <w:rsid w:val="00875803"/>
    <w:rsid w:val="008768B8"/>
    <w:rsid w:val="00880921"/>
    <w:rsid w:val="00885D7A"/>
    <w:rsid w:val="00887A0E"/>
    <w:rsid w:val="00890BF9"/>
    <w:rsid w:val="00891534"/>
    <w:rsid w:val="008929B7"/>
    <w:rsid w:val="00893644"/>
    <w:rsid w:val="008955DA"/>
    <w:rsid w:val="00895A08"/>
    <w:rsid w:val="00896CC6"/>
    <w:rsid w:val="008A1C09"/>
    <w:rsid w:val="008A7D47"/>
    <w:rsid w:val="008C0851"/>
    <w:rsid w:val="008C0DE1"/>
    <w:rsid w:val="008C500A"/>
    <w:rsid w:val="008C698C"/>
    <w:rsid w:val="008D0039"/>
    <w:rsid w:val="008D0EBE"/>
    <w:rsid w:val="008D20BD"/>
    <w:rsid w:val="008D27FC"/>
    <w:rsid w:val="008D3A81"/>
    <w:rsid w:val="008E2C23"/>
    <w:rsid w:val="008E6764"/>
    <w:rsid w:val="008F0A6D"/>
    <w:rsid w:val="008F28DC"/>
    <w:rsid w:val="008F2EAD"/>
    <w:rsid w:val="008F40EB"/>
    <w:rsid w:val="008F488D"/>
    <w:rsid w:val="008F68A1"/>
    <w:rsid w:val="009031DC"/>
    <w:rsid w:val="009040D4"/>
    <w:rsid w:val="00921168"/>
    <w:rsid w:val="00922CB5"/>
    <w:rsid w:val="00924416"/>
    <w:rsid w:val="00927175"/>
    <w:rsid w:val="00934812"/>
    <w:rsid w:val="00947FC3"/>
    <w:rsid w:val="00952A47"/>
    <w:rsid w:val="00952E40"/>
    <w:rsid w:val="00961C04"/>
    <w:rsid w:val="0096527D"/>
    <w:rsid w:val="00970FB4"/>
    <w:rsid w:val="00975AAA"/>
    <w:rsid w:val="00976CAA"/>
    <w:rsid w:val="00977AC0"/>
    <w:rsid w:val="00981A9B"/>
    <w:rsid w:val="009828CA"/>
    <w:rsid w:val="00986D32"/>
    <w:rsid w:val="009872EF"/>
    <w:rsid w:val="00987364"/>
    <w:rsid w:val="009918B6"/>
    <w:rsid w:val="009921D8"/>
    <w:rsid w:val="00992693"/>
    <w:rsid w:val="0099414E"/>
    <w:rsid w:val="009A0E03"/>
    <w:rsid w:val="009A2C81"/>
    <w:rsid w:val="009B0304"/>
    <w:rsid w:val="009B523D"/>
    <w:rsid w:val="009B69C7"/>
    <w:rsid w:val="009C091C"/>
    <w:rsid w:val="009C1AFD"/>
    <w:rsid w:val="009C2314"/>
    <w:rsid w:val="009C2DFE"/>
    <w:rsid w:val="009C55AB"/>
    <w:rsid w:val="009C6878"/>
    <w:rsid w:val="009D0374"/>
    <w:rsid w:val="009D1556"/>
    <w:rsid w:val="009D7951"/>
    <w:rsid w:val="009D7EC8"/>
    <w:rsid w:val="009E0C02"/>
    <w:rsid w:val="009E1D09"/>
    <w:rsid w:val="009E293E"/>
    <w:rsid w:val="009E2BDD"/>
    <w:rsid w:val="009E3994"/>
    <w:rsid w:val="009F0139"/>
    <w:rsid w:val="009F0F2E"/>
    <w:rsid w:val="009F4D5B"/>
    <w:rsid w:val="00A00EC3"/>
    <w:rsid w:val="00A029A0"/>
    <w:rsid w:val="00A14686"/>
    <w:rsid w:val="00A17164"/>
    <w:rsid w:val="00A209F1"/>
    <w:rsid w:val="00A231D3"/>
    <w:rsid w:val="00A2684B"/>
    <w:rsid w:val="00A31039"/>
    <w:rsid w:val="00A3616D"/>
    <w:rsid w:val="00A41AD3"/>
    <w:rsid w:val="00A44912"/>
    <w:rsid w:val="00A44B6C"/>
    <w:rsid w:val="00A453CB"/>
    <w:rsid w:val="00A4639E"/>
    <w:rsid w:val="00A50A24"/>
    <w:rsid w:val="00A51366"/>
    <w:rsid w:val="00A574BC"/>
    <w:rsid w:val="00A64050"/>
    <w:rsid w:val="00A65A52"/>
    <w:rsid w:val="00A668D4"/>
    <w:rsid w:val="00A6788D"/>
    <w:rsid w:val="00A70F77"/>
    <w:rsid w:val="00A71AF6"/>
    <w:rsid w:val="00A71EC3"/>
    <w:rsid w:val="00A72002"/>
    <w:rsid w:val="00A7376C"/>
    <w:rsid w:val="00A74EF2"/>
    <w:rsid w:val="00A756AE"/>
    <w:rsid w:val="00A768AE"/>
    <w:rsid w:val="00A772CA"/>
    <w:rsid w:val="00A82054"/>
    <w:rsid w:val="00A86F92"/>
    <w:rsid w:val="00A95FA7"/>
    <w:rsid w:val="00A96B51"/>
    <w:rsid w:val="00AA0DDA"/>
    <w:rsid w:val="00AA1AFC"/>
    <w:rsid w:val="00AA5566"/>
    <w:rsid w:val="00AA65E6"/>
    <w:rsid w:val="00AA6D2B"/>
    <w:rsid w:val="00AB22D4"/>
    <w:rsid w:val="00AB2DED"/>
    <w:rsid w:val="00AB3706"/>
    <w:rsid w:val="00AC004A"/>
    <w:rsid w:val="00AC00CE"/>
    <w:rsid w:val="00AC1536"/>
    <w:rsid w:val="00AC19CC"/>
    <w:rsid w:val="00AC36A7"/>
    <w:rsid w:val="00AC4683"/>
    <w:rsid w:val="00AC4FA7"/>
    <w:rsid w:val="00AC5D35"/>
    <w:rsid w:val="00AC6AF2"/>
    <w:rsid w:val="00AD4808"/>
    <w:rsid w:val="00AD589E"/>
    <w:rsid w:val="00AE7ECC"/>
    <w:rsid w:val="00AF2A39"/>
    <w:rsid w:val="00AF2BCB"/>
    <w:rsid w:val="00AF2F16"/>
    <w:rsid w:val="00AF6A84"/>
    <w:rsid w:val="00AF6CD0"/>
    <w:rsid w:val="00AF765C"/>
    <w:rsid w:val="00B006AC"/>
    <w:rsid w:val="00B01778"/>
    <w:rsid w:val="00B02812"/>
    <w:rsid w:val="00B0282F"/>
    <w:rsid w:val="00B052CE"/>
    <w:rsid w:val="00B072B8"/>
    <w:rsid w:val="00B13DD8"/>
    <w:rsid w:val="00B14F6E"/>
    <w:rsid w:val="00B15EB4"/>
    <w:rsid w:val="00B2099C"/>
    <w:rsid w:val="00B22133"/>
    <w:rsid w:val="00B22188"/>
    <w:rsid w:val="00B22FF1"/>
    <w:rsid w:val="00B23FA3"/>
    <w:rsid w:val="00B248FA"/>
    <w:rsid w:val="00B25E13"/>
    <w:rsid w:val="00B34088"/>
    <w:rsid w:val="00B35747"/>
    <w:rsid w:val="00B361DA"/>
    <w:rsid w:val="00B3738F"/>
    <w:rsid w:val="00B40D4C"/>
    <w:rsid w:val="00B41E28"/>
    <w:rsid w:val="00B43F04"/>
    <w:rsid w:val="00B45667"/>
    <w:rsid w:val="00B62D07"/>
    <w:rsid w:val="00B6458D"/>
    <w:rsid w:val="00B6652C"/>
    <w:rsid w:val="00B7076F"/>
    <w:rsid w:val="00B71DD0"/>
    <w:rsid w:val="00B843FB"/>
    <w:rsid w:val="00B84A55"/>
    <w:rsid w:val="00B872B0"/>
    <w:rsid w:val="00B90A56"/>
    <w:rsid w:val="00B92177"/>
    <w:rsid w:val="00B932A5"/>
    <w:rsid w:val="00B95752"/>
    <w:rsid w:val="00BA163D"/>
    <w:rsid w:val="00BA291E"/>
    <w:rsid w:val="00BB366B"/>
    <w:rsid w:val="00BB5590"/>
    <w:rsid w:val="00BC094E"/>
    <w:rsid w:val="00BC0DAA"/>
    <w:rsid w:val="00BC0F9B"/>
    <w:rsid w:val="00BC69B5"/>
    <w:rsid w:val="00BD4E97"/>
    <w:rsid w:val="00BD54DD"/>
    <w:rsid w:val="00BE5538"/>
    <w:rsid w:val="00BF4FFF"/>
    <w:rsid w:val="00C06F3F"/>
    <w:rsid w:val="00C10F27"/>
    <w:rsid w:val="00C12994"/>
    <w:rsid w:val="00C1300A"/>
    <w:rsid w:val="00C130B9"/>
    <w:rsid w:val="00C2123E"/>
    <w:rsid w:val="00C21501"/>
    <w:rsid w:val="00C22E8B"/>
    <w:rsid w:val="00C24C5B"/>
    <w:rsid w:val="00C26742"/>
    <w:rsid w:val="00C27567"/>
    <w:rsid w:val="00C27A78"/>
    <w:rsid w:val="00C325BF"/>
    <w:rsid w:val="00C33F67"/>
    <w:rsid w:val="00C36EE7"/>
    <w:rsid w:val="00C42609"/>
    <w:rsid w:val="00C4283F"/>
    <w:rsid w:val="00C428DC"/>
    <w:rsid w:val="00C44F3D"/>
    <w:rsid w:val="00C4537B"/>
    <w:rsid w:val="00C507BB"/>
    <w:rsid w:val="00C54605"/>
    <w:rsid w:val="00C54862"/>
    <w:rsid w:val="00C627D3"/>
    <w:rsid w:val="00C636E4"/>
    <w:rsid w:val="00C6467F"/>
    <w:rsid w:val="00C64940"/>
    <w:rsid w:val="00C71B95"/>
    <w:rsid w:val="00C7557B"/>
    <w:rsid w:val="00C7618A"/>
    <w:rsid w:val="00C76888"/>
    <w:rsid w:val="00C770BC"/>
    <w:rsid w:val="00C81868"/>
    <w:rsid w:val="00C843AF"/>
    <w:rsid w:val="00C864AD"/>
    <w:rsid w:val="00C86916"/>
    <w:rsid w:val="00C9280B"/>
    <w:rsid w:val="00C93CAF"/>
    <w:rsid w:val="00C96D7E"/>
    <w:rsid w:val="00CA1DA6"/>
    <w:rsid w:val="00CA2F36"/>
    <w:rsid w:val="00CA35D7"/>
    <w:rsid w:val="00CA72A1"/>
    <w:rsid w:val="00CB07FF"/>
    <w:rsid w:val="00CB08DC"/>
    <w:rsid w:val="00CB4C85"/>
    <w:rsid w:val="00CB5CD1"/>
    <w:rsid w:val="00CC4CFF"/>
    <w:rsid w:val="00CC5816"/>
    <w:rsid w:val="00CC70A9"/>
    <w:rsid w:val="00CD0316"/>
    <w:rsid w:val="00CD29E0"/>
    <w:rsid w:val="00CD655B"/>
    <w:rsid w:val="00CD6A75"/>
    <w:rsid w:val="00CE0708"/>
    <w:rsid w:val="00CE5A70"/>
    <w:rsid w:val="00CE72A3"/>
    <w:rsid w:val="00CF2783"/>
    <w:rsid w:val="00CF3E62"/>
    <w:rsid w:val="00CF68D0"/>
    <w:rsid w:val="00CF72E9"/>
    <w:rsid w:val="00D01253"/>
    <w:rsid w:val="00D03034"/>
    <w:rsid w:val="00D05E73"/>
    <w:rsid w:val="00D11A89"/>
    <w:rsid w:val="00D129A5"/>
    <w:rsid w:val="00D2015F"/>
    <w:rsid w:val="00D20282"/>
    <w:rsid w:val="00D218C2"/>
    <w:rsid w:val="00D21B76"/>
    <w:rsid w:val="00D222AF"/>
    <w:rsid w:val="00D2777F"/>
    <w:rsid w:val="00D349DB"/>
    <w:rsid w:val="00D37FAA"/>
    <w:rsid w:val="00D57450"/>
    <w:rsid w:val="00D57CA5"/>
    <w:rsid w:val="00D60091"/>
    <w:rsid w:val="00D60AF4"/>
    <w:rsid w:val="00D64A85"/>
    <w:rsid w:val="00D716B2"/>
    <w:rsid w:val="00D72E1E"/>
    <w:rsid w:val="00D759B8"/>
    <w:rsid w:val="00D802BC"/>
    <w:rsid w:val="00D83DD9"/>
    <w:rsid w:val="00D86555"/>
    <w:rsid w:val="00D910E9"/>
    <w:rsid w:val="00D933B8"/>
    <w:rsid w:val="00D9551D"/>
    <w:rsid w:val="00DA4B64"/>
    <w:rsid w:val="00DC09EA"/>
    <w:rsid w:val="00DC0D26"/>
    <w:rsid w:val="00DC2CC1"/>
    <w:rsid w:val="00DC4224"/>
    <w:rsid w:val="00DC50CB"/>
    <w:rsid w:val="00DD13FB"/>
    <w:rsid w:val="00DD3006"/>
    <w:rsid w:val="00DD422B"/>
    <w:rsid w:val="00DD722B"/>
    <w:rsid w:val="00DD7BC8"/>
    <w:rsid w:val="00DE3CAC"/>
    <w:rsid w:val="00DE6AEF"/>
    <w:rsid w:val="00DF11D6"/>
    <w:rsid w:val="00DF2A45"/>
    <w:rsid w:val="00DF2C2C"/>
    <w:rsid w:val="00DF3097"/>
    <w:rsid w:val="00DF6873"/>
    <w:rsid w:val="00E02D07"/>
    <w:rsid w:val="00E056B2"/>
    <w:rsid w:val="00E10B29"/>
    <w:rsid w:val="00E12AE6"/>
    <w:rsid w:val="00E21548"/>
    <w:rsid w:val="00E21D74"/>
    <w:rsid w:val="00E30BDB"/>
    <w:rsid w:val="00E34069"/>
    <w:rsid w:val="00E34996"/>
    <w:rsid w:val="00E36CCB"/>
    <w:rsid w:val="00E378CA"/>
    <w:rsid w:val="00E40248"/>
    <w:rsid w:val="00E4321A"/>
    <w:rsid w:val="00E44647"/>
    <w:rsid w:val="00E446A0"/>
    <w:rsid w:val="00E46554"/>
    <w:rsid w:val="00E52511"/>
    <w:rsid w:val="00E5415A"/>
    <w:rsid w:val="00E558DE"/>
    <w:rsid w:val="00E55DA7"/>
    <w:rsid w:val="00E6071A"/>
    <w:rsid w:val="00E63036"/>
    <w:rsid w:val="00E636A3"/>
    <w:rsid w:val="00E70EC1"/>
    <w:rsid w:val="00E71952"/>
    <w:rsid w:val="00E719E0"/>
    <w:rsid w:val="00E722D5"/>
    <w:rsid w:val="00E74AD0"/>
    <w:rsid w:val="00E81A67"/>
    <w:rsid w:val="00E84B2C"/>
    <w:rsid w:val="00E868EE"/>
    <w:rsid w:val="00E87C92"/>
    <w:rsid w:val="00E87EFE"/>
    <w:rsid w:val="00E90189"/>
    <w:rsid w:val="00E9658E"/>
    <w:rsid w:val="00EA0272"/>
    <w:rsid w:val="00EA2C1F"/>
    <w:rsid w:val="00EA2C41"/>
    <w:rsid w:val="00EA3689"/>
    <w:rsid w:val="00EA57E8"/>
    <w:rsid w:val="00EA66C5"/>
    <w:rsid w:val="00EB1612"/>
    <w:rsid w:val="00EB6EBE"/>
    <w:rsid w:val="00EC3983"/>
    <w:rsid w:val="00EC6AB9"/>
    <w:rsid w:val="00EC6FBC"/>
    <w:rsid w:val="00EC7819"/>
    <w:rsid w:val="00ED1203"/>
    <w:rsid w:val="00ED2776"/>
    <w:rsid w:val="00EE34EC"/>
    <w:rsid w:val="00EE6444"/>
    <w:rsid w:val="00EE6EBD"/>
    <w:rsid w:val="00EE73DF"/>
    <w:rsid w:val="00EF2182"/>
    <w:rsid w:val="00EF3363"/>
    <w:rsid w:val="00EF4B44"/>
    <w:rsid w:val="00EF7A73"/>
    <w:rsid w:val="00F0183F"/>
    <w:rsid w:val="00F05FAF"/>
    <w:rsid w:val="00F121BC"/>
    <w:rsid w:val="00F13F43"/>
    <w:rsid w:val="00F21BF2"/>
    <w:rsid w:val="00F2453E"/>
    <w:rsid w:val="00F25829"/>
    <w:rsid w:val="00F25C5C"/>
    <w:rsid w:val="00F27606"/>
    <w:rsid w:val="00F30E6E"/>
    <w:rsid w:val="00F32549"/>
    <w:rsid w:val="00F379D3"/>
    <w:rsid w:val="00F4042B"/>
    <w:rsid w:val="00F437BB"/>
    <w:rsid w:val="00F43BB5"/>
    <w:rsid w:val="00F44FDC"/>
    <w:rsid w:val="00F462A4"/>
    <w:rsid w:val="00F4777A"/>
    <w:rsid w:val="00F50D6B"/>
    <w:rsid w:val="00F53504"/>
    <w:rsid w:val="00F649B6"/>
    <w:rsid w:val="00F64DD7"/>
    <w:rsid w:val="00F669A2"/>
    <w:rsid w:val="00F71A22"/>
    <w:rsid w:val="00F72BE7"/>
    <w:rsid w:val="00F73B69"/>
    <w:rsid w:val="00F74BA4"/>
    <w:rsid w:val="00F750E0"/>
    <w:rsid w:val="00F75D60"/>
    <w:rsid w:val="00F772FB"/>
    <w:rsid w:val="00F8347D"/>
    <w:rsid w:val="00F85445"/>
    <w:rsid w:val="00F85544"/>
    <w:rsid w:val="00F8622F"/>
    <w:rsid w:val="00F91E38"/>
    <w:rsid w:val="00F94479"/>
    <w:rsid w:val="00F97080"/>
    <w:rsid w:val="00FA082C"/>
    <w:rsid w:val="00FA7AFC"/>
    <w:rsid w:val="00FB0AAC"/>
    <w:rsid w:val="00FB2192"/>
    <w:rsid w:val="00FB3A7B"/>
    <w:rsid w:val="00FB56C8"/>
    <w:rsid w:val="00FB5E0B"/>
    <w:rsid w:val="00FB6A5C"/>
    <w:rsid w:val="00FB6C75"/>
    <w:rsid w:val="00FB7B77"/>
    <w:rsid w:val="00FC1EEC"/>
    <w:rsid w:val="00FC2E83"/>
    <w:rsid w:val="00FC3440"/>
    <w:rsid w:val="00FC4525"/>
    <w:rsid w:val="00FC4D08"/>
    <w:rsid w:val="00FC5BF2"/>
    <w:rsid w:val="00FD31FE"/>
    <w:rsid w:val="00FD7460"/>
    <w:rsid w:val="00FE215F"/>
    <w:rsid w:val="00FE24F4"/>
    <w:rsid w:val="00FE4AA5"/>
    <w:rsid w:val="00FE720D"/>
    <w:rsid w:val="00FF67F2"/>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C2C3"/>
  <w15:docId w15:val="{24B42259-961E-4B2E-BCCC-4B4E96E2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Calibri" w:hAnsi="Century Schoolbook"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iPriority="0" w:unhideWhenUsed="1"/>
    <w:lsdException w:name="header" w:semiHidden="1" w:uiPriority="0" w:unhideWhenUsed="1"/>
    <w:lsdException w:name="footer" w:semiHidden="1" w:unhideWhenUsed="1"/>
    <w:lsdException w:name="caption" w:uiPriority="35" w:qFormat="1"/>
    <w:lsdException w:name="annotation reference" w:semiHidden="1" w:uiPriority="0" w:unhideWhenUsed="1"/>
    <w:lsdException w:name="Title" w:uiPriority="10" w:qFormat="1"/>
    <w:lsdException w:name="Default Paragraph Font" w:semiHidden="1" w:uiPriority="1" w:unhideWhenUsed="1"/>
    <w:lsdException w:name="Body Text" w:semiHidden="1" w:uiPriority="0" w:unhideWhenUsed="1"/>
    <w:lsdException w:name="Body Text Indent" w:semiHidden="1" w:unhideWhenUsed="1"/>
    <w:lsdException w:name="Subtitle" w:uiPriority="11" w:qFormat="1"/>
    <w:lsdException w:name="Body Text Indent 2" w:semiHidden="1" w:unhideWhenUsed="1"/>
    <w:lsdException w:name="Body Text Indent 3"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862"/>
    <w:pPr>
      <w:spacing w:after="240"/>
    </w:pPr>
  </w:style>
  <w:style w:type="paragraph" w:styleId="Heading1">
    <w:name w:val="heading 1"/>
    <w:basedOn w:val="Normal"/>
    <w:next w:val="Normal"/>
    <w:link w:val="Heading1Char"/>
    <w:qFormat/>
    <w:rsid w:val="003E6B50"/>
    <w:pPr>
      <w:keepNext/>
      <w:spacing w:line="280" w:lineRule="atLeast"/>
      <w:jc w:val="center"/>
      <w:outlineLvl w:val="0"/>
    </w:pPr>
    <w:rPr>
      <w:b/>
    </w:rPr>
  </w:style>
  <w:style w:type="paragraph" w:styleId="Heading3">
    <w:name w:val="heading 3"/>
    <w:basedOn w:val="Normal"/>
    <w:next w:val="Normal"/>
    <w:link w:val="Heading3Char"/>
    <w:uiPriority w:val="9"/>
    <w:qFormat/>
    <w:rsid w:val="00C54862"/>
    <w:pPr>
      <w:keepNext/>
      <w:keepLines/>
      <w:numPr>
        <w:numId w:val="2"/>
      </w:numPr>
      <w:jc w:val="center"/>
      <w:outlineLvl w:val="2"/>
    </w:pPr>
    <w:rPr>
      <w:rFonts w:eastAsiaTheme="majorEastAsia" w:cstheme="majorBidi"/>
      <w:b/>
    </w:rPr>
  </w:style>
  <w:style w:type="paragraph" w:styleId="Heading4">
    <w:name w:val="heading 4"/>
    <w:basedOn w:val="Normal"/>
    <w:next w:val="Normal"/>
    <w:link w:val="Heading4Char"/>
    <w:uiPriority w:val="9"/>
    <w:qFormat/>
    <w:rsid w:val="008768B8"/>
    <w:pPr>
      <w:keepNext/>
      <w:keepLines/>
      <w:numPr>
        <w:ilvl w:val="1"/>
        <w:numId w:val="2"/>
      </w:numPr>
      <w:outlineLvl w:val="3"/>
    </w:pPr>
    <w:rPr>
      <w:rFonts w:eastAsiaTheme="majorEastAsia" w:cstheme="majorBidi"/>
      <w:iCs/>
    </w:rPr>
  </w:style>
  <w:style w:type="paragraph" w:styleId="Heading5">
    <w:name w:val="heading 5"/>
    <w:basedOn w:val="Normal"/>
    <w:next w:val="Normal"/>
    <w:link w:val="Heading5Char"/>
    <w:uiPriority w:val="9"/>
    <w:qFormat/>
    <w:rsid w:val="008768B8"/>
    <w:pPr>
      <w:keepNext/>
      <w:keepLines/>
      <w:numPr>
        <w:ilvl w:val="2"/>
        <w:numId w:val="2"/>
      </w:numPr>
      <w:outlineLvl w:val="4"/>
    </w:pPr>
    <w:rPr>
      <w:rFonts w:eastAsiaTheme="majorEastAsia" w:cstheme="majorBidi"/>
      <w:color w:val="000000" w:themeColor="text1"/>
    </w:rPr>
  </w:style>
  <w:style w:type="paragraph" w:styleId="Heading6">
    <w:name w:val="heading 6"/>
    <w:basedOn w:val="Normal"/>
    <w:next w:val="Normal"/>
    <w:link w:val="Heading6Char"/>
    <w:uiPriority w:val="9"/>
    <w:qFormat/>
    <w:rsid w:val="008768B8"/>
    <w:pPr>
      <w:keepNext/>
      <w:keepLines/>
      <w:numPr>
        <w:ilvl w:val="3"/>
        <w:numId w:val="2"/>
      </w:numPr>
      <w:outlineLvl w:val="5"/>
    </w:pPr>
    <w:rPr>
      <w:rFonts w:eastAsiaTheme="majorEastAsia" w:cstheme="majorBidi"/>
      <w:color w:val="000000" w:themeColor="text1"/>
    </w:rPr>
  </w:style>
  <w:style w:type="paragraph" w:styleId="Heading7">
    <w:name w:val="heading 7"/>
    <w:basedOn w:val="Normal"/>
    <w:next w:val="Normal"/>
    <w:link w:val="Heading7Char"/>
    <w:uiPriority w:val="9"/>
    <w:qFormat/>
    <w:rsid w:val="00E70EC1"/>
    <w:pPr>
      <w:keepNext/>
      <w:keepLines/>
      <w:numPr>
        <w:ilvl w:val="4"/>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rsid w:val="00E70EC1"/>
    <w:pPr>
      <w:keepNext/>
      <w:keepLines/>
      <w:numPr>
        <w:ilvl w:val="5"/>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70EC1"/>
    <w:pPr>
      <w:keepNext/>
      <w:keepLines/>
      <w:numPr>
        <w:ilvl w:val="6"/>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6B50"/>
    <w:pPr>
      <w:spacing w:line="280" w:lineRule="atLeast"/>
      <w:jc w:val="both"/>
    </w:pPr>
  </w:style>
  <w:style w:type="character" w:customStyle="1" w:styleId="BodyTextChar">
    <w:name w:val="Body Text Char"/>
    <w:basedOn w:val="DefaultParagraphFont"/>
    <w:link w:val="BodyText"/>
    <w:rsid w:val="00C54862"/>
    <w:rPr>
      <w:rFonts w:ascii="Century Schoolbook" w:eastAsia="Times New Roman" w:hAnsi="Century Schoolbook"/>
      <w:sz w:val="24"/>
    </w:rPr>
  </w:style>
  <w:style w:type="paragraph" w:styleId="BalloonText">
    <w:name w:val="Balloon Text"/>
    <w:basedOn w:val="Normal"/>
    <w:link w:val="BalloonTextChar"/>
    <w:uiPriority w:val="99"/>
    <w:rsid w:val="003E6B50"/>
    <w:rPr>
      <w:rFonts w:ascii="Tahoma" w:hAnsi="Tahoma" w:cs="Tahoma"/>
      <w:sz w:val="16"/>
      <w:szCs w:val="16"/>
    </w:rPr>
  </w:style>
  <w:style w:type="character" w:customStyle="1" w:styleId="BalloonTextChar">
    <w:name w:val="Balloon Text Char"/>
    <w:basedOn w:val="DefaultParagraphFont"/>
    <w:link w:val="BalloonText"/>
    <w:uiPriority w:val="99"/>
    <w:rsid w:val="00C54862"/>
    <w:rPr>
      <w:rFonts w:ascii="Tahoma" w:eastAsia="Times New Roman" w:hAnsi="Tahoma" w:cs="Tahoma"/>
      <w:sz w:val="16"/>
      <w:szCs w:val="16"/>
    </w:rPr>
  </w:style>
  <w:style w:type="paragraph" w:styleId="BodyTextIndent">
    <w:name w:val="Body Text Indent"/>
    <w:basedOn w:val="Normal"/>
    <w:link w:val="BodyTextIndentChar"/>
    <w:uiPriority w:val="99"/>
    <w:rsid w:val="003E6B50"/>
    <w:pPr>
      <w:spacing w:after="120"/>
      <w:ind w:left="360"/>
    </w:pPr>
  </w:style>
  <w:style w:type="character" w:customStyle="1" w:styleId="BodyTextIndentChar">
    <w:name w:val="Body Text Indent Char"/>
    <w:basedOn w:val="DefaultParagraphFont"/>
    <w:link w:val="BodyTextIndent"/>
    <w:uiPriority w:val="99"/>
    <w:rsid w:val="00C54862"/>
    <w:rPr>
      <w:rFonts w:ascii="Century Schoolbook" w:eastAsia="Times New Roman" w:hAnsi="Century Schoolbook"/>
      <w:sz w:val="24"/>
    </w:rPr>
  </w:style>
  <w:style w:type="paragraph" w:styleId="BodyTextIndent2">
    <w:name w:val="Body Text Indent 2"/>
    <w:basedOn w:val="Normal"/>
    <w:link w:val="BodyTextIndent2Char"/>
    <w:uiPriority w:val="99"/>
    <w:rsid w:val="003E6B50"/>
    <w:pPr>
      <w:spacing w:after="120" w:line="480" w:lineRule="auto"/>
      <w:ind w:left="360"/>
    </w:pPr>
  </w:style>
  <w:style w:type="character" w:customStyle="1" w:styleId="BodyTextIndent2Char">
    <w:name w:val="Body Text Indent 2 Char"/>
    <w:basedOn w:val="DefaultParagraphFont"/>
    <w:link w:val="BodyTextIndent2"/>
    <w:uiPriority w:val="99"/>
    <w:rsid w:val="00C54862"/>
    <w:rPr>
      <w:rFonts w:ascii="Century Schoolbook" w:eastAsia="Times New Roman" w:hAnsi="Century Schoolbook"/>
      <w:sz w:val="24"/>
    </w:rPr>
  </w:style>
  <w:style w:type="paragraph" w:styleId="BodyTextIndent3">
    <w:name w:val="Body Text Indent 3"/>
    <w:basedOn w:val="Normal"/>
    <w:link w:val="BodyTextIndent3Char"/>
    <w:uiPriority w:val="99"/>
    <w:rsid w:val="003E6B50"/>
    <w:pPr>
      <w:spacing w:after="120"/>
      <w:ind w:left="360"/>
    </w:pPr>
    <w:rPr>
      <w:sz w:val="16"/>
      <w:szCs w:val="16"/>
    </w:rPr>
  </w:style>
  <w:style w:type="character" w:customStyle="1" w:styleId="BodyTextIndent3Char">
    <w:name w:val="Body Text Indent 3 Char"/>
    <w:basedOn w:val="DefaultParagraphFont"/>
    <w:link w:val="BodyTextIndent3"/>
    <w:uiPriority w:val="99"/>
    <w:rsid w:val="00C54862"/>
    <w:rPr>
      <w:rFonts w:ascii="Century Schoolbook" w:eastAsia="Times New Roman" w:hAnsi="Century Schoolbook"/>
      <w:sz w:val="16"/>
      <w:szCs w:val="16"/>
    </w:rPr>
  </w:style>
  <w:style w:type="character" w:styleId="CommentReference">
    <w:name w:val="annotation reference"/>
    <w:basedOn w:val="DefaultParagraphFont"/>
    <w:rsid w:val="003E6B50"/>
    <w:rPr>
      <w:sz w:val="16"/>
      <w:szCs w:val="16"/>
    </w:rPr>
  </w:style>
  <w:style w:type="paragraph" w:styleId="CommentText">
    <w:name w:val="annotation text"/>
    <w:basedOn w:val="Normal"/>
    <w:link w:val="CommentTextChar"/>
    <w:rsid w:val="003E6B50"/>
  </w:style>
  <w:style w:type="character" w:customStyle="1" w:styleId="CommentTextChar">
    <w:name w:val="Comment Text Char"/>
    <w:basedOn w:val="DefaultParagraphFont"/>
    <w:link w:val="CommentText"/>
    <w:rsid w:val="00C54862"/>
    <w:rPr>
      <w:rFonts w:ascii="Century Schoolbook" w:eastAsia="Times New Roman" w:hAnsi="Century Schoolbook"/>
      <w:sz w:val="24"/>
    </w:rPr>
  </w:style>
  <w:style w:type="paragraph" w:styleId="ListParagraph">
    <w:name w:val="List Paragraph"/>
    <w:basedOn w:val="Normal"/>
    <w:uiPriority w:val="34"/>
    <w:qFormat/>
    <w:rsid w:val="003E6B50"/>
    <w:pPr>
      <w:ind w:left="720"/>
      <w:contextualSpacing/>
    </w:pPr>
  </w:style>
  <w:style w:type="character" w:customStyle="1" w:styleId="Heading1Char">
    <w:name w:val="Heading 1 Char"/>
    <w:basedOn w:val="DefaultParagraphFont"/>
    <w:link w:val="Heading1"/>
    <w:rsid w:val="00C54862"/>
    <w:rPr>
      <w:rFonts w:ascii="Century Schoolbook" w:eastAsia="Times New Roman" w:hAnsi="Century Schoolbook"/>
      <w:b/>
      <w:sz w:val="24"/>
    </w:rPr>
  </w:style>
  <w:style w:type="paragraph" w:styleId="CommentSubject">
    <w:name w:val="annotation subject"/>
    <w:basedOn w:val="CommentText"/>
    <w:next w:val="CommentText"/>
    <w:link w:val="CommentSubjectChar"/>
    <w:uiPriority w:val="99"/>
    <w:rsid w:val="00D21B76"/>
    <w:rPr>
      <w:b/>
      <w:bCs/>
    </w:rPr>
  </w:style>
  <w:style w:type="character" w:customStyle="1" w:styleId="CommentSubjectChar">
    <w:name w:val="Comment Subject Char"/>
    <w:basedOn w:val="CommentTextChar"/>
    <w:link w:val="CommentSubject"/>
    <w:uiPriority w:val="99"/>
    <w:rsid w:val="00C54862"/>
    <w:rPr>
      <w:rFonts w:ascii="Century Schoolbook" w:eastAsia="Times New Roman" w:hAnsi="Century Schoolbook"/>
      <w:b/>
      <w:bCs/>
      <w:sz w:val="24"/>
    </w:rPr>
  </w:style>
  <w:style w:type="paragraph" w:styleId="Header">
    <w:name w:val="header"/>
    <w:basedOn w:val="Normal"/>
    <w:link w:val="HeaderChar"/>
    <w:rsid w:val="0087277F"/>
    <w:pPr>
      <w:tabs>
        <w:tab w:val="center" w:pos="4680"/>
        <w:tab w:val="right" w:pos="9360"/>
      </w:tabs>
      <w:jc w:val="center"/>
    </w:pPr>
    <w:rPr>
      <w:b/>
    </w:rPr>
  </w:style>
  <w:style w:type="character" w:customStyle="1" w:styleId="HeaderChar">
    <w:name w:val="Header Char"/>
    <w:basedOn w:val="DefaultParagraphFont"/>
    <w:link w:val="Header"/>
    <w:rsid w:val="00C54862"/>
    <w:rPr>
      <w:rFonts w:ascii="Century Schoolbook" w:eastAsia="Times New Roman" w:hAnsi="Century Schoolbook"/>
      <w:b/>
      <w:sz w:val="24"/>
    </w:rPr>
  </w:style>
  <w:style w:type="paragraph" w:styleId="Footer">
    <w:name w:val="footer"/>
    <w:basedOn w:val="Normal"/>
    <w:link w:val="FooterChar"/>
    <w:uiPriority w:val="99"/>
    <w:rsid w:val="003A7037"/>
    <w:pPr>
      <w:tabs>
        <w:tab w:val="center" w:pos="4680"/>
        <w:tab w:val="right" w:pos="9360"/>
      </w:tabs>
    </w:pPr>
  </w:style>
  <w:style w:type="character" w:customStyle="1" w:styleId="FooterChar">
    <w:name w:val="Footer Char"/>
    <w:basedOn w:val="DefaultParagraphFont"/>
    <w:link w:val="Footer"/>
    <w:uiPriority w:val="99"/>
    <w:rsid w:val="00C54862"/>
    <w:rPr>
      <w:rFonts w:ascii="Century Schoolbook" w:eastAsia="Times New Roman" w:hAnsi="Century Schoolbook"/>
      <w:sz w:val="24"/>
    </w:rPr>
  </w:style>
  <w:style w:type="table" w:styleId="TableGrid">
    <w:name w:val="Table Grid"/>
    <w:basedOn w:val="TableNormal"/>
    <w:uiPriority w:val="59"/>
    <w:rsid w:val="00BE5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3B3C"/>
    <w:rPr>
      <w:rFonts w:ascii="Times New Roman" w:eastAsia="Times New Roman" w:hAnsi="Times New Roman"/>
    </w:rPr>
  </w:style>
  <w:style w:type="numbering" w:customStyle="1" w:styleId="BackgroundProvisions">
    <w:name w:val="Background Provisions"/>
    <w:basedOn w:val="NoList"/>
    <w:uiPriority w:val="99"/>
    <w:rsid w:val="00C86916"/>
    <w:pPr>
      <w:numPr>
        <w:numId w:val="1"/>
      </w:numPr>
    </w:pPr>
  </w:style>
  <w:style w:type="numbering" w:customStyle="1" w:styleId="AgreementProvisions">
    <w:name w:val="Agreement Provisions"/>
    <w:uiPriority w:val="99"/>
    <w:rsid w:val="00E70EC1"/>
    <w:pPr>
      <w:numPr>
        <w:numId w:val="2"/>
      </w:numPr>
    </w:pPr>
  </w:style>
  <w:style w:type="character" w:customStyle="1" w:styleId="Heading3Char">
    <w:name w:val="Heading 3 Char"/>
    <w:basedOn w:val="DefaultParagraphFont"/>
    <w:link w:val="Heading3"/>
    <w:uiPriority w:val="9"/>
    <w:rsid w:val="00C54862"/>
    <w:rPr>
      <w:rFonts w:eastAsiaTheme="majorEastAsia" w:cstheme="majorBidi"/>
      <w:b/>
    </w:rPr>
  </w:style>
  <w:style w:type="character" w:customStyle="1" w:styleId="Heading4Char">
    <w:name w:val="Heading 4 Char"/>
    <w:basedOn w:val="DefaultParagraphFont"/>
    <w:link w:val="Heading4"/>
    <w:uiPriority w:val="9"/>
    <w:rsid w:val="008768B8"/>
    <w:rPr>
      <w:rFonts w:eastAsiaTheme="majorEastAsia" w:cstheme="majorBidi"/>
      <w:iCs/>
    </w:rPr>
  </w:style>
  <w:style w:type="character" w:customStyle="1" w:styleId="Heading5Char">
    <w:name w:val="Heading 5 Char"/>
    <w:basedOn w:val="DefaultParagraphFont"/>
    <w:link w:val="Heading5"/>
    <w:uiPriority w:val="9"/>
    <w:rsid w:val="008768B8"/>
    <w:rPr>
      <w:rFonts w:eastAsiaTheme="majorEastAsia" w:cstheme="majorBidi"/>
      <w:color w:val="000000" w:themeColor="text1"/>
    </w:rPr>
  </w:style>
  <w:style w:type="character" w:customStyle="1" w:styleId="Heading6Char">
    <w:name w:val="Heading 6 Char"/>
    <w:basedOn w:val="DefaultParagraphFont"/>
    <w:link w:val="Heading6"/>
    <w:uiPriority w:val="9"/>
    <w:rsid w:val="008768B8"/>
    <w:rPr>
      <w:rFonts w:eastAsiaTheme="majorEastAsia" w:cstheme="majorBidi"/>
      <w:color w:val="000000" w:themeColor="text1"/>
    </w:rPr>
  </w:style>
  <w:style w:type="character" w:customStyle="1" w:styleId="Heading7Char">
    <w:name w:val="Heading 7 Char"/>
    <w:basedOn w:val="DefaultParagraphFont"/>
    <w:link w:val="Heading7"/>
    <w:uiPriority w:val="9"/>
    <w:rsid w:val="00C5486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C548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4862"/>
    <w:rPr>
      <w:rFonts w:asciiTheme="majorHAnsi" w:eastAsiaTheme="majorEastAsia" w:hAnsiTheme="majorHAnsi" w:cstheme="majorBidi"/>
      <w:i/>
      <w:iCs/>
      <w:color w:val="272727" w:themeColor="text1" w:themeTint="D8"/>
      <w:sz w:val="21"/>
      <w:szCs w:val="21"/>
    </w:rPr>
  </w:style>
  <w:style w:type="paragraph" w:customStyle="1" w:styleId="Outline1">
    <w:name w:val="Outline 1"/>
    <w:basedOn w:val="Normal"/>
    <w:next w:val="Outline2"/>
    <w:rsid w:val="0005438C"/>
    <w:pPr>
      <w:numPr>
        <w:numId w:val="5"/>
      </w:numPr>
      <w:jc w:val="center"/>
    </w:pPr>
    <w:rPr>
      <w:rFonts w:eastAsia="Times New Roman"/>
      <w:b/>
    </w:rPr>
  </w:style>
  <w:style w:type="paragraph" w:customStyle="1" w:styleId="Outline2">
    <w:name w:val="Outline 2"/>
    <w:basedOn w:val="Normal"/>
    <w:link w:val="Outline2Char"/>
    <w:rsid w:val="0005438C"/>
    <w:pPr>
      <w:numPr>
        <w:ilvl w:val="1"/>
        <w:numId w:val="5"/>
      </w:numPr>
    </w:pPr>
    <w:rPr>
      <w:rFonts w:eastAsia="Times New Roman"/>
      <w:szCs w:val="20"/>
    </w:rPr>
  </w:style>
  <w:style w:type="paragraph" w:customStyle="1" w:styleId="Outline3">
    <w:name w:val="Outline 3"/>
    <w:basedOn w:val="Normal"/>
    <w:rsid w:val="0005438C"/>
    <w:pPr>
      <w:numPr>
        <w:ilvl w:val="2"/>
        <w:numId w:val="5"/>
      </w:numPr>
    </w:pPr>
    <w:rPr>
      <w:rFonts w:eastAsia="Times New Roman"/>
      <w:szCs w:val="20"/>
    </w:rPr>
  </w:style>
  <w:style w:type="paragraph" w:customStyle="1" w:styleId="Outline4">
    <w:name w:val="Outline 4"/>
    <w:basedOn w:val="Normal"/>
    <w:rsid w:val="0005438C"/>
    <w:pPr>
      <w:numPr>
        <w:ilvl w:val="3"/>
        <w:numId w:val="5"/>
      </w:numPr>
    </w:pPr>
    <w:rPr>
      <w:rFonts w:eastAsia="Times New Roman"/>
      <w:szCs w:val="20"/>
    </w:rPr>
  </w:style>
  <w:style w:type="paragraph" w:customStyle="1" w:styleId="Outline5">
    <w:name w:val="Outline 5"/>
    <w:basedOn w:val="Normal"/>
    <w:rsid w:val="0005438C"/>
    <w:pPr>
      <w:numPr>
        <w:ilvl w:val="4"/>
        <w:numId w:val="5"/>
      </w:numPr>
    </w:pPr>
    <w:rPr>
      <w:rFonts w:eastAsia="Times New Roman"/>
      <w:szCs w:val="20"/>
    </w:rPr>
  </w:style>
  <w:style w:type="paragraph" w:customStyle="1" w:styleId="Outline6">
    <w:name w:val="Outline 6"/>
    <w:basedOn w:val="Outline5"/>
    <w:rsid w:val="0005438C"/>
    <w:pPr>
      <w:numPr>
        <w:ilvl w:val="5"/>
      </w:numPr>
    </w:pPr>
  </w:style>
  <w:style w:type="character" w:customStyle="1" w:styleId="Outline2Char">
    <w:name w:val="Outline 2 Char"/>
    <w:basedOn w:val="DefaultParagraphFont"/>
    <w:link w:val="Outline2"/>
    <w:rsid w:val="00863EF6"/>
    <w:rPr>
      <w:rFonts w:eastAsia="Times New Roman"/>
      <w:szCs w:val="20"/>
    </w:rPr>
  </w:style>
  <w:style w:type="character" w:styleId="Hyperlink">
    <w:name w:val="Hyperlink"/>
    <w:basedOn w:val="DefaultParagraphFont"/>
    <w:uiPriority w:val="99"/>
    <w:rsid w:val="00872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70003">
      <w:bodyDiv w:val="1"/>
      <w:marLeft w:val="0"/>
      <w:marRight w:val="0"/>
      <w:marTop w:val="0"/>
      <w:marBottom w:val="0"/>
      <w:divBdr>
        <w:top w:val="none" w:sz="0" w:space="0" w:color="auto"/>
        <w:left w:val="none" w:sz="0" w:space="0" w:color="auto"/>
        <w:bottom w:val="none" w:sz="0" w:space="0" w:color="auto"/>
        <w:right w:val="none" w:sz="0" w:space="0" w:color="auto"/>
      </w:divBdr>
    </w:div>
    <w:div w:id="362485231">
      <w:bodyDiv w:val="1"/>
      <w:marLeft w:val="0"/>
      <w:marRight w:val="0"/>
      <w:marTop w:val="0"/>
      <w:marBottom w:val="0"/>
      <w:divBdr>
        <w:top w:val="none" w:sz="0" w:space="0" w:color="auto"/>
        <w:left w:val="none" w:sz="0" w:space="0" w:color="auto"/>
        <w:bottom w:val="none" w:sz="0" w:space="0" w:color="auto"/>
        <w:right w:val="none" w:sz="0" w:space="0" w:color="auto"/>
      </w:divBdr>
    </w:div>
    <w:div w:id="1179932487">
      <w:bodyDiv w:val="1"/>
      <w:marLeft w:val="0"/>
      <w:marRight w:val="0"/>
      <w:marTop w:val="0"/>
      <w:marBottom w:val="0"/>
      <w:divBdr>
        <w:top w:val="none" w:sz="0" w:space="0" w:color="auto"/>
        <w:left w:val="none" w:sz="0" w:space="0" w:color="auto"/>
        <w:bottom w:val="none" w:sz="0" w:space="0" w:color="auto"/>
        <w:right w:val="none" w:sz="0" w:space="0" w:color="auto"/>
      </w:divBdr>
    </w:div>
    <w:div w:id="1202287408">
      <w:bodyDiv w:val="1"/>
      <w:marLeft w:val="0"/>
      <w:marRight w:val="0"/>
      <w:marTop w:val="0"/>
      <w:marBottom w:val="0"/>
      <w:divBdr>
        <w:top w:val="none" w:sz="0" w:space="0" w:color="auto"/>
        <w:left w:val="none" w:sz="0" w:space="0" w:color="auto"/>
        <w:bottom w:val="none" w:sz="0" w:space="0" w:color="auto"/>
        <w:right w:val="none" w:sz="0" w:space="0" w:color="auto"/>
      </w:divBdr>
    </w:div>
    <w:div w:id="1259559209">
      <w:bodyDiv w:val="1"/>
      <w:marLeft w:val="0"/>
      <w:marRight w:val="0"/>
      <w:marTop w:val="0"/>
      <w:marBottom w:val="0"/>
      <w:divBdr>
        <w:top w:val="none" w:sz="0" w:space="0" w:color="auto"/>
        <w:left w:val="none" w:sz="0" w:space="0" w:color="auto"/>
        <w:bottom w:val="none" w:sz="0" w:space="0" w:color="auto"/>
        <w:right w:val="none" w:sz="0" w:space="0" w:color="auto"/>
      </w:divBdr>
    </w:div>
    <w:div w:id="1536771067">
      <w:bodyDiv w:val="1"/>
      <w:marLeft w:val="0"/>
      <w:marRight w:val="0"/>
      <w:marTop w:val="0"/>
      <w:marBottom w:val="0"/>
      <w:divBdr>
        <w:top w:val="none" w:sz="0" w:space="0" w:color="auto"/>
        <w:left w:val="none" w:sz="0" w:space="0" w:color="auto"/>
        <w:bottom w:val="none" w:sz="0" w:space="0" w:color="auto"/>
        <w:right w:val="none" w:sz="0" w:space="0" w:color="auto"/>
      </w:divBdr>
    </w:div>
    <w:div w:id="1740666148">
      <w:bodyDiv w:val="1"/>
      <w:marLeft w:val="0"/>
      <w:marRight w:val="0"/>
      <w:marTop w:val="0"/>
      <w:marBottom w:val="0"/>
      <w:divBdr>
        <w:top w:val="none" w:sz="0" w:space="0" w:color="auto"/>
        <w:left w:val="none" w:sz="0" w:space="0" w:color="auto"/>
        <w:bottom w:val="none" w:sz="0" w:space="0" w:color="auto"/>
        <w:right w:val="none" w:sz="0" w:space="0" w:color="auto"/>
      </w:divBdr>
    </w:div>
    <w:div w:id="1810240689">
      <w:bodyDiv w:val="1"/>
      <w:marLeft w:val="0"/>
      <w:marRight w:val="0"/>
      <w:marTop w:val="0"/>
      <w:marBottom w:val="0"/>
      <w:divBdr>
        <w:top w:val="none" w:sz="0" w:space="0" w:color="auto"/>
        <w:left w:val="none" w:sz="0" w:space="0" w:color="auto"/>
        <w:bottom w:val="none" w:sz="0" w:space="0" w:color="auto"/>
        <w:right w:val="none" w:sz="0" w:space="0" w:color="auto"/>
      </w:divBdr>
    </w:div>
    <w:div w:id="1931811323">
      <w:bodyDiv w:val="1"/>
      <w:marLeft w:val="0"/>
      <w:marRight w:val="0"/>
      <w:marTop w:val="0"/>
      <w:marBottom w:val="0"/>
      <w:divBdr>
        <w:top w:val="none" w:sz="0" w:space="0" w:color="auto"/>
        <w:left w:val="none" w:sz="0" w:space="0" w:color="auto"/>
        <w:bottom w:val="none" w:sz="0" w:space="0" w:color="auto"/>
        <w:right w:val="none" w:sz="0" w:space="0" w:color="auto"/>
      </w:divBdr>
    </w:div>
    <w:div w:id="20454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orado.edu/venturepartners/business-partners/licensing-venture-partners/licensing-easer-express-agreement-startup-entreprene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greement%20Management\Venture%20Partners%20Standard%20Agreement%20Templates\Venture%20Partners%20Specific%20Template%20Agreements\Exclusive%20Option%20template%20for%20STARTUPS%20(EASE)(ap%20rev%202021%2005-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694B4F71E6B4196FEB3FF0B95DFF4" ma:contentTypeVersion="12" ma:contentTypeDescription="Create a new document." ma:contentTypeScope="" ma:versionID="f3e9e9269f71d7db6350b5cbec6d462f">
  <xsd:schema xmlns:xsd="http://www.w3.org/2001/XMLSchema" xmlns:xs="http://www.w3.org/2001/XMLSchema" xmlns:p="http://schemas.microsoft.com/office/2006/metadata/properties" xmlns:ns3="c60cc450-18a9-4cb7-b80a-b30a299224be" xmlns:ns4="a87c10af-fd59-4f70-9184-7a5e3c3c94a5" targetNamespace="http://schemas.microsoft.com/office/2006/metadata/properties" ma:root="true" ma:fieldsID="686ab507ccce8fb6b7f038f4b6943fec" ns3:_="" ns4:_="">
    <xsd:import namespace="c60cc450-18a9-4cb7-b80a-b30a299224be"/>
    <xsd:import namespace="a87c10af-fd59-4f70-9184-7a5e3c3c9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cc450-18a9-4cb7-b80a-b30a29922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c10af-fd59-4f70-9184-7a5e3c3c94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096D-EC1D-4566-8BD8-5F2E0E983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cc450-18a9-4cb7-b80a-b30a299224be"/>
    <ds:schemaRef ds:uri="a87c10af-fd59-4f70-9184-7a5e3c3c9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4766B-25AC-4558-A005-EFACF8EB29C2}">
  <ds:schemaRefs>
    <ds:schemaRef ds:uri="http://schemas.microsoft.com/sharepoint/v3/contenttype/forms"/>
  </ds:schemaRefs>
</ds:datastoreItem>
</file>

<file path=customXml/itemProps3.xml><?xml version="1.0" encoding="utf-8"?>
<ds:datastoreItem xmlns:ds="http://schemas.openxmlformats.org/officeDocument/2006/customXml" ds:itemID="{D5DF9DFF-53D3-4FE7-8037-7D34F2667180}">
  <ds:schemaRefs>
    <ds:schemaRef ds:uri="http://schemas.microsoft.com/office/infopath/2007/PartnerControls"/>
    <ds:schemaRef ds:uri="c60cc450-18a9-4cb7-b80a-b30a299224b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87c10af-fd59-4f70-9184-7a5e3c3c94a5"/>
    <ds:schemaRef ds:uri="http://www.w3.org/XML/1998/namespace"/>
    <ds:schemaRef ds:uri="http://purl.org/dc/dcmitype/"/>
  </ds:schemaRefs>
</ds:datastoreItem>
</file>

<file path=customXml/itemProps4.xml><?xml version="1.0" encoding="utf-8"?>
<ds:datastoreItem xmlns:ds="http://schemas.openxmlformats.org/officeDocument/2006/customXml" ds:itemID="{2DB06E22-BC95-4F38-A4E8-CF02C36ACDEC}">
  <ds:schemaRefs>
    <ds:schemaRef ds:uri="http://schemas.openxmlformats.org/officeDocument/2006/bibliography"/>
  </ds:schemaRefs>
</ds:datastoreItem>
</file>

<file path=customXml/itemProps5.xml><?xml version="1.0" encoding="utf-8"?>
<ds:datastoreItem xmlns:ds="http://schemas.openxmlformats.org/officeDocument/2006/customXml" ds:itemID="{F64E72B4-B8E2-446E-89B2-3D70B523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Exclusive Option template for STARTUPS (EASE)(ap rev 2021 05-26).dotx</Template>
  <TotalTime>1</TotalTime>
  <Pages>14</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Dipika Singh</dc:creator>
  <cp:lastModifiedBy>Dipika Singh</cp:lastModifiedBy>
  <cp:revision>1</cp:revision>
  <cp:lastPrinted>2013-09-13T17:25:00Z</cp:lastPrinted>
  <dcterms:created xsi:type="dcterms:W3CDTF">2021-09-02T14:55:00Z</dcterms:created>
  <dcterms:modified xsi:type="dcterms:W3CDTF">2021-09-02T14:56:00Z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0x010100748694B4F71E6B4196FEB3FF0B95DFF4</vt:lpwstr>
  </property>
</Properties>
</file>