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C137" w14:textId="6F5CE743" w:rsidR="00CF4494" w:rsidRDefault="00CF4494" w:rsidP="00CC4AC0">
      <w:pPr>
        <w:pStyle w:val="paragraph"/>
        <w:spacing w:before="0" w:beforeAutospacing="0" w:after="0" w:afterAutospacing="0"/>
        <w:jc w:val="center"/>
        <w:textAlignment w:val="baseline"/>
        <w:rPr>
          <w:rStyle w:val="normaltextrun"/>
          <w:rFonts w:asciiTheme="minorHAnsi" w:hAnsiTheme="minorHAnsi" w:cstheme="minorHAnsi"/>
          <w:b/>
          <w:bCs/>
          <w:sz w:val="28"/>
          <w:szCs w:val="28"/>
        </w:rPr>
      </w:pPr>
      <w:r w:rsidRPr="00C425B3">
        <w:rPr>
          <w:rStyle w:val="normaltextrun"/>
          <w:rFonts w:asciiTheme="minorHAnsi" w:hAnsiTheme="minorHAnsi" w:cstheme="minorHAnsi"/>
          <w:b/>
          <w:bCs/>
          <w:sz w:val="28"/>
          <w:szCs w:val="28"/>
          <w:highlight w:val="yellow"/>
        </w:rPr>
        <w:t>Required</w:t>
      </w:r>
      <w:r>
        <w:rPr>
          <w:rStyle w:val="normaltextrun"/>
          <w:rFonts w:asciiTheme="minorHAnsi" w:hAnsiTheme="minorHAnsi" w:cstheme="minorHAnsi"/>
          <w:b/>
          <w:bCs/>
          <w:sz w:val="28"/>
          <w:szCs w:val="28"/>
        </w:rPr>
        <w:t xml:space="preserve"> Department Syllabi Statement</w:t>
      </w:r>
    </w:p>
    <w:p w14:paraId="5B47B1B2" w14:textId="77777777" w:rsidR="002E4119" w:rsidRDefault="002E4119" w:rsidP="002E4119">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3B9C00B1" w14:textId="020B0254" w:rsidR="00964848" w:rsidRDefault="002E4119" w:rsidP="00964848">
      <w:pPr>
        <w:pStyle w:val="paragraph"/>
        <w:spacing w:before="0" w:beforeAutospacing="0" w:after="0" w:afterAutospacing="0"/>
        <w:textAlignment w:val="baseline"/>
        <w:rPr>
          <w:rStyle w:val="normaltextrun"/>
          <w:rFonts w:asciiTheme="minorHAnsi" w:hAnsiTheme="minorHAnsi" w:cstheme="minorHAnsi"/>
          <w:b/>
          <w:bCs/>
        </w:rPr>
      </w:pPr>
      <w:r>
        <w:rPr>
          <w:rStyle w:val="normaltextrun"/>
          <w:rFonts w:asciiTheme="minorHAnsi" w:hAnsiTheme="minorHAnsi" w:cstheme="minorHAnsi"/>
          <w:b/>
          <w:bCs/>
        </w:rPr>
        <w:t>Attendance Polic</w:t>
      </w:r>
      <w:r w:rsidR="00495E68">
        <w:rPr>
          <w:rStyle w:val="normaltextrun"/>
          <w:rFonts w:asciiTheme="minorHAnsi" w:hAnsiTheme="minorHAnsi" w:cstheme="minorHAnsi"/>
          <w:b/>
          <w:bCs/>
        </w:rPr>
        <w:t>y</w:t>
      </w:r>
      <w:r>
        <w:rPr>
          <w:rStyle w:val="normaltextrun"/>
          <w:rFonts w:asciiTheme="minorHAnsi" w:hAnsiTheme="minorHAnsi" w:cstheme="minorHAnsi"/>
          <w:b/>
          <w:bCs/>
        </w:rPr>
        <w:t>:</w:t>
      </w:r>
    </w:p>
    <w:p w14:paraId="4B75073B" w14:textId="77777777" w:rsidR="00964848" w:rsidRDefault="00964848" w:rsidP="00964848">
      <w:pPr>
        <w:pStyle w:val="paragraph"/>
        <w:spacing w:before="0" w:beforeAutospacing="0" w:after="0" w:afterAutospacing="0"/>
        <w:textAlignment w:val="baseline"/>
        <w:rPr>
          <w:rStyle w:val="normaltextrun"/>
          <w:rFonts w:asciiTheme="minorHAnsi" w:hAnsiTheme="minorHAnsi" w:cstheme="minorHAnsi"/>
          <w:b/>
          <w:bCs/>
        </w:rPr>
      </w:pPr>
    </w:p>
    <w:p w14:paraId="2463C41D" w14:textId="08E19461" w:rsidR="002E4119" w:rsidRPr="00964848" w:rsidRDefault="002E4119" w:rsidP="00964848">
      <w:pPr>
        <w:pStyle w:val="paragraph"/>
        <w:spacing w:before="0" w:beforeAutospacing="0" w:after="0" w:afterAutospacing="0"/>
        <w:textAlignment w:val="baseline"/>
        <w:rPr>
          <w:rStyle w:val="normaltextrun"/>
          <w:rFonts w:asciiTheme="minorHAnsi" w:hAnsiTheme="minorHAnsi" w:cstheme="minorHAnsi"/>
          <w:b/>
          <w:bCs/>
          <w:sz w:val="22"/>
          <w:szCs w:val="22"/>
        </w:rPr>
      </w:pPr>
      <w:r w:rsidRPr="00964848">
        <w:rPr>
          <w:rFonts w:asciiTheme="minorHAnsi" w:hAnsiTheme="minorHAnsi" w:cstheme="minorHAnsi"/>
          <w:sz w:val="22"/>
          <w:szCs w:val="22"/>
        </w:rPr>
        <w:t>Student may be dropped from course for non-attendance.</w:t>
      </w:r>
      <w:r w:rsidR="00964848" w:rsidRPr="00964848">
        <w:rPr>
          <w:rFonts w:asciiTheme="minorHAnsi" w:hAnsiTheme="minorHAnsi" w:cstheme="minorHAnsi"/>
          <w:sz w:val="22"/>
          <w:szCs w:val="22"/>
        </w:rPr>
        <w:t xml:space="preserve"> </w:t>
      </w:r>
      <w:r w:rsidRPr="00964848">
        <w:rPr>
          <w:rFonts w:asciiTheme="minorHAnsi" w:hAnsiTheme="minorHAnsi" w:cstheme="minorHAnsi"/>
          <w:sz w:val="22"/>
          <w:szCs w:val="22"/>
        </w:rPr>
        <w:t>This WGST course section uses a re-sequenced waitlist, assigning higher priority to WGST majors/minors [OR to students in the LGBTQ Studies certificate program, for LGBT courses]. Waitlisted students who regularly attend classes during the first two weeks of the semester may be given priority if a seat becomes available in the class.</w:t>
      </w:r>
    </w:p>
    <w:p w14:paraId="7BD0C6BB" w14:textId="77777777" w:rsidR="002E4119" w:rsidRDefault="002E4119" w:rsidP="00CC4AC0">
      <w:pPr>
        <w:pStyle w:val="paragraph"/>
        <w:spacing w:before="0" w:beforeAutospacing="0" w:after="0" w:afterAutospacing="0"/>
        <w:jc w:val="center"/>
        <w:textAlignment w:val="baseline"/>
        <w:rPr>
          <w:rStyle w:val="normaltextrun"/>
          <w:rFonts w:asciiTheme="minorHAnsi" w:hAnsiTheme="minorHAnsi" w:cstheme="minorHAnsi"/>
          <w:b/>
          <w:bCs/>
          <w:sz w:val="28"/>
          <w:szCs w:val="28"/>
        </w:rPr>
      </w:pPr>
    </w:p>
    <w:p w14:paraId="2471D3C8" w14:textId="77777777" w:rsidR="00CF4494" w:rsidRDefault="00CF4494" w:rsidP="00CC4AC0">
      <w:pPr>
        <w:pStyle w:val="paragraph"/>
        <w:spacing w:before="0" w:beforeAutospacing="0" w:after="0" w:afterAutospacing="0"/>
        <w:jc w:val="center"/>
        <w:textAlignment w:val="baseline"/>
        <w:rPr>
          <w:rStyle w:val="normaltextrun"/>
          <w:rFonts w:asciiTheme="minorHAnsi" w:hAnsiTheme="minorHAnsi" w:cstheme="minorHAnsi"/>
          <w:b/>
          <w:bCs/>
          <w:sz w:val="28"/>
          <w:szCs w:val="28"/>
        </w:rPr>
      </w:pPr>
    </w:p>
    <w:p w14:paraId="7BCC2246" w14:textId="722C3172" w:rsidR="00CC4AC0" w:rsidRPr="00CC4AC0" w:rsidRDefault="00187070" w:rsidP="00CC4AC0">
      <w:pPr>
        <w:pStyle w:val="paragraph"/>
        <w:spacing w:before="0" w:beforeAutospacing="0" w:after="0" w:afterAutospacing="0"/>
        <w:jc w:val="center"/>
        <w:textAlignment w:val="baseline"/>
        <w:rPr>
          <w:rStyle w:val="normaltextrun"/>
          <w:rFonts w:asciiTheme="minorHAnsi" w:hAnsiTheme="minorHAnsi" w:cstheme="minorHAnsi"/>
          <w:b/>
          <w:bCs/>
          <w:sz w:val="28"/>
          <w:szCs w:val="28"/>
        </w:rPr>
      </w:pPr>
      <w:r>
        <w:rPr>
          <w:rStyle w:val="normaltextrun"/>
          <w:rFonts w:asciiTheme="minorHAnsi" w:hAnsiTheme="minorHAnsi" w:cstheme="minorHAnsi"/>
          <w:b/>
          <w:bCs/>
          <w:sz w:val="28"/>
          <w:szCs w:val="28"/>
        </w:rPr>
        <w:t>Recommended Department</w:t>
      </w:r>
      <w:r w:rsidR="00CC4AC0" w:rsidRPr="00CC4AC0">
        <w:rPr>
          <w:rStyle w:val="normaltextrun"/>
          <w:rFonts w:asciiTheme="minorHAnsi" w:hAnsiTheme="minorHAnsi" w:cstheme="minorHAnsi"/>
          <w:b/>
          <w:bCs/>
          <w:sz w:val="28"/>
          <w:szCs w:val="28"/>
        </w:rPr>
        <w:t xml:space="preserve"> Syllabi Statements</w:t>
      </w:r>
    </w:p>
    <w:p w14:paraId="47AA80B8" w14:textId="77777777" w:rsidR="00CC4AC0" w:rsidRDefault="00CC4AC0" w:rsidP="00CC4AC0">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p w14:paraId="71B29589" w14:textId="77777777" w:rsidR="003F1262" w:rsidRDefault="00A30672" w:rsidP="00CC4AC0">
      <w:pPr>
        <w:pStyle w:val="paragraph"/>
        <w:spacing w:before="0" w:beforeAutospacing="0" w:after="0" w:afterAutospacing="0"/>
        <w:textAlignment w:val="baseline"/>
        <w:rPr>
          <w:rStyle w:val="normaltextrun"/>
          <w:rFonts w:asciiTheme="minorHAnsi" w:hAnsiTheme="minorHAnsi" w:cstheme="minorHAnsi"/>
          <w:b/>
          <w:bCs/>
        </w:rPr>
      </w:pPr>
      <w:r>
        <w:rPr>
          <w:rStyle w:val="normaltextrun"/>
          <w:rFonts w:asciiTheme="minorHAnsi" w:hAnsiTheme="minorHAnsi" w:cstheme="minorHAnsi"/>
          <w:b/>
          <w:bCs/>
        </w:rPr>
        <w:t>Accessibility Statement</w:t>
      </w:r>
      <w:r w:rsidR="003F1262">
        <w:rPr>
          <w:rStyle w:val="normaltextrun"/>
          <w:rFonts w:asciiTheme="minorHAnsi" w:hAnsiTheme="minorHAnsi" w:cstheme="minorHAnsi"/>
          <w:b/>
          <w:bCs/>
        </w:rPr>
        <w:t xml:space="preserve"> for Cottage Office Hours:</w:t>
      </w:r>
    </w:p>
    <w:p w14:paraId="20CA0AC2" w14:textId="77777777" w:rsidR="003F1262" w:rsidRDefault="003F1262" w:rsidP="00CC4AC0">
      <w:pPr>
        <w:pStyle w:val="paragraph"/>
        <w:spacing w:before="0" w:beforeAutospacing="0" w:after="0" w:afterAutospacing="0"/>
        <w:textAlignment w:val="baseline"/>
        <w:rPr>
          <w:rStyle w:val="normaltextrun"/>
          <w:rFonts w:asciiTheme="minorHAnsi" w:hAnsiTheme="minorHAnsi" w:cstheme="minorHAnsi"/>
          <w:sz w:val="22"/>
          <w:szCs w:val="22"/>
        </w:rPr>
      </w:pPr>
    </w:p>
    <w:p w14:paraId="3979C094" w14:textId="74070E3C" w:rsidR="003F1262" w:rsidRPr="003F1262" w:rsidRDefault="003F1262" w:rsidP="00CC4AC0">
      <w:pPr>
        <w:pStyle w:val="paragraph"/>
        <w:spacing w:before="0" w:beforeAutospacing="0" w:after="0" w:afterAutospacing="0"/>
        <w:textAlignment w:val="baseline"/>
        <w:rPr>
          <w:rStyle w:val="normaltextrun"/>
          <w:rFonts w:asciiTheme="minorHAnsi" w:hAnsiTheme="minorHAnsi" w:cstheme="minorHAnsi"/>
          <w:sz w:val="22"/>
          <w:szCs w:val="22"/>
        </w:rPr>
      </w:pPr>
      <w:r w:rsidRPr="003F1262">
        <w:rPr>
          <w:rStyle w:val="normaltextrun"/>
          <w:rFonts w:asciiTheme="minorHAnsi" w:hAnsiTheme="minorHAnsi" w:cstheme="minorHAnsi"/>
          <w:sz w:val="22"/>
          <w:szCs w:val="22"/>
        </w:rPr>
        <w:t>Please note that the WGST Gates Woodruff Cottage is a historic building, and thus only partially accessible. While the first floor can be accessed, there is no elevator leading to the second floor where faculty offices are located. If accessing the second floor is difficult for you, the faculty are happy to meet on the ground floor library and/or meet with you via Zoom or another online service.</w:t>
      </w:r>
    </w:p>
    <w:p w14:paraId="3A6CA9B7" w14:textId="77777777" w:rsidR="003F1262" w:rsidRDefault="003F1262" w:rsidP="00CC4AC0">
      <w:pPr>
        <w:pStyle w:val="paragraph"/>
        <w:spacing w:before="0" w:beforeAutospacing="0" w:after="0" w:afterAutospacing="0"/>
        <w:textAlignment w:val="baseline"/>
        <w:rPr>
          <w:rStyle w:val="normaltextrun"/>
          <w:rFonts w:asciiTheme="minorHAnsi" w:hAnsiTheme="minorHAnsi" w:cstheme="minorHAnsi"/>
          <w:b/>
          <w:bCs/>
        </w:rPr>
      </w:pPr>
    </w:p>
    <w:p w14:paraId="7AAE7D3B" w14:textId="28DB46F3" w:rsidR="00CC4AC0" w:rsidRPr="003F1262" w:rsidRDefault="00CC4AC0" w:rsidP="00CC4AC0">
      <w:pPr>
        <w:pStyle w:val="paragraph"/>
        <w:spacing w:before="0" w:beforeAutospacing="0" w:after="0" w:afterAutospacing="0"/>
        <w:textAlignment w:val="baseline"/>
        <w:rPr>
          <w:rStyle w:val="eop"/>
          <w:rFonts w:asciiTheme="minorHAnsi" w:hAnsiTheme="minorHAnsi" w:cstheme="minorHAnsi"/>
          <w:b/>
          <w:bCs/>
        </w:rPr>
      </w:pPr>
      <w:r w:rsidRPr="00CC4AC0">
        <w:rPr>
          <w:rStyle w:val="normaltextrun"/>
          <w:rFonts w:asciiTheme="minorHAnsi" w:hAnsiTheme="minorHAnsi" w:cstheme="minorHAnsi"/>
          <w:b/>
          <w:bCs/>
        </w:rPr>
        <w:t xml:space="preserve">Basic Needs </w:t>
      </w:r>
      <w:r w:rsidR="007D1EFF">
        <w:rPr>
          <w:rStyle w:val="normaltextrun"/>
          <w:rFonts w:asciiTheme="minorHAnsi" w:hAnsiTheme="minorHAnsi" w:cstheme="minorHAnsi"/>
          <w:b/>
          <w:bCs/>
        </w:rPr>
        <w:t>Center Statement</w:t>
      </w:r>
      <w:r w:rsidRPr="00CC4AC0">
        <w:rPr>
          <w:rStyle w:val="normaltextrun"/>
          <w:rFonts w:asciiTheme="minorHAnsi" w:hAnsiTheme="minorHAnsi" w:cstheme="minorHAnsi"/>
          <w:b/>
          <w:bCs/>
        </w:rPr>
        <w:t>:</w:t>
      </w:r>
      <w:r w:rsidRPr="00CC4AC0">
        <w:rPr>
          <w:rStyle w:val="eop"/>
          <w:rFonts w:asciiTheme="minorHAnsi" w:hAnsiTheme="minorHAnsi" w:cstheme="minorHAnsi"/>
        </w:rPr>
        <w:t> </w:t>
      </w:r>
    </w:p>
    <w:p w14:paraId="3E4D70E4" w14:textId="77777777" w:rsidR="00CC4AC0" w:rsidRPr="00CC4AC0" w:rsidRDefault="00CC4AC0" w:rsidP="00CC4AC0">
      <w:pPr>
        <w:pStyle w:val="paragraph"/>
        <w:spacing w:before="0" w:beforeAutospacing="0" w:after="0" w:afterAutospacing="0"/>
        <w:textAlignment w:val="baseline"/>
        <w:rPr>
          <w:rFonts w:asciiTheme="minorHAnsi" w:hAnsiTheme="minorHAnsi" w:cstheme="minorHAnsi"/>
          <w:sz w:val="22"/>
          <w:szCs w:val="22"/>
        </w:rPr>
      </w:pPr>
    </w:p>
    <w:p w14:paraId="571C2C2C" w14:textId="2F1AF952" w:rsidR="007D1EFF" w:rsidRDefault="00CC4AC0" w:rsidP="00CC4AC0">
      <w:pPr>
        <w:pStyle w:val="paragraph"/>
        <w:spacing w:before="0" w:beforeAutospacing="0" w:after="0" w:afterAutospacing="0"/>
        <w:textAlignment w:val="baseline"/>
        <w:rPr>
          <w:rStyle w:val="normaltextrun"/>
          <w:rFonts w:asciiTheme="minorHAnsi" w:hAnsiTheme="minorHAnsi" w:cstheme="minorHAnsi"/>
          <w:sz w:val="22"/>
          <w:szCs w:val="22"/>
        </w:rPr>
      </w:pPr>
      <w:r w:rsidRPr="00CC4AC0">
        <w:rPr>
          <w:rStyle w:val="normaltextrun"/>
          <w:rFonts w:asciiTheme="minorHAnsi" w:hAnsiTheme="minorHAnsi" w:cstheme="minorHAnsi"/>
          <w:sz w:val="22"/>
          <w:szCs w:val="22"/>
        </w:rPr>
        <w:t xml:space="preserve">I believe that </w:t>
      </w:r>
      <w:r w:rsidR="007D1EFF" w:rsidRPr="00CC4AC0">
        <w:rPr>
          <w:rStyle w:val="normaltextrun"/>
          <w:rFonts w:asciiTheme="minorHAnsi" w:hAnsiTheme="minorHAnsi" w:cstheme="minorHAnsi"/>
          <w:sz w:val="22"/>
          <w:szCs w:val="22"/>
        </w:rPr>
        <w:t>to</w:t>
      </w:r>
      <w:r w:rsidRPr="00CC4AC0">
        <w:rPr>
          <w:rStyle w:val="normaltextrun"/>
          <w:rFonts w:asciiTheme="minorHAnsi" w:hAnsiTheme="minorHAnsi" w:cstheme="minorHAnsi"/>
          <w:sz w:val="22"/>
          <w:szCs w:val="22"/>
        </w:rPr>
        <w:t xml:space="preserve"> learn, students need to have their basic needs </w:t>
      </w:r>
      <w:r w:rsidR="007D1EFF" w:rsidRPr="00CC4AC0">
        <w:rPr>
          <w:rStyle w:val="normaltextrun"/>
          <w:rFonts w:asciiTheme="minorHAnsi" w:hAnsiTheme="minorHAnsi" w:cstheme="minorHAnsi"/>
          <w:sz w:val="22"/>
          <w:szCs w:val="22"/>
        </w:rPr>
        <w:t>met</w:t>
      </w:r>
      <w:r w:rsidR="007D1EFF">
        <w:rPr>
          <w:rStyle w:val="normaltextrun"/>
          <w:rFonts w:asciiTheme="minorHAnsi" w:hAnsiTheme="minorHAnsi" w:cstheme="minorHAnsi"/>
          <w:sz w:val="22"/>
          <w:szCs w:val="22"/>
        </w:rPr>
        <w:t xml:space="preserve">. If you need support with food insecurity, a safe place to live, health and wellness, or financial, mental, or physical health emergencies contact the </w:t>
      </w:r>
      <w:hyperlink r:id="rId11" w:history="1">
        <w:r w:rsidR="007D1EFF" w:rsidRPr="007D1EFF">
          <w:rPr>
            <w:rStyle w:val="Hyperlink"/>
            <w:rFonts w:asciiTheme="minorHAnsi" w:hAnsiTheme="minorHAnsi" w:cstheme="minorHAnsi"/>
            <w:sz w:val="22"/>
            <w:szCs w:val="22"/>
          </w:rPr>
          <w:t>Basic Needs Center</w:t>
        </w:r>
      </w:hyperlink>
      <w:r w:rsidR="007D1EFF">
        <w:rPr>
          <w:rStyle w:val="normaltextrun"/>
          <w:rFonts w:asciiTheme="minorHAnsi" w:hAnsiTheme="minorHAnsi" w:cstheme="minorHAnsi"/>
          <w:sz w:val="22"/>
          <w:szCs w:val="22"/>
        </w:rPr>
        <w:t xml:space="preserve"> online or in person. </w:t>
      </w:r>
    </w:p>
    <w:p w14:paraId="73D77ACA" w14:textId="6C979FD9" w:rsidR="007D1EFF" w:rsidRDefault="007D1EFF" w:rsidP="007D1EFF">
      <w:pPr>
        <w:pStyle w:val="paragraph"/>
        <w:numPr>
          <w:ilvl w:val="0"/>
          <w:numId w:val="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Email: </w:t>
      </w:r>
      <w:hyperlink r:id="rId12" w:history="1">
        <w:r w:rsidRPr="009A1C57">
          <w:rPr>
            <w:rStyle w:val="Hyperlink"/>
            <w:rFonts w:asciiTheme="minorHAnsi" w:hAnsiTheme="minorHAnsi" w:cstheme="minorHAnsi"/>
            <w:sz w:val="22"/>
            <w:szCs w:val="22"/>
          </w:rPr>
          <w:t>basicneeds@colorado.edu</w:t>
        </w:r>
      </w:hyperlink>
    </w:p>
    <w:p w14:paraId="28B19EF8" w14:textId="4EC3FD24" w:rsidR="007D1EFF" w:rsidRDefault="007D1EFF" w:rsidP="007D1EFF">
      <w:pPr>
        <w:pStyle w:val="paragraph"/>
        <w:numPr>
          <w:ilvl w:val="0"/>
          <w:numId w:val="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Phone: 303-725-9938</w:t>
      </w:r>
    </w:p>
    <w:p w14:paraId="538D90CD" w14:textId="5D1932F4" w:rsidR="007D1EFF" w:rsidRDefault="007D1EFF" w:rsidP="007D1EFF">
      <w:pPr>
        <w:pStyle w:val="paragraph"/>
        <w:numPr>
          <w:ilvl w:val="0"/>
          <w:numId w:val="3"/>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1669 Euclid Ave. Boulder, CO 80309</w:t>
      </w:r>
    </w:p>
    <w:p w14:paraId="76EBCFD2" w14:textId="21F89D35" w:rsidR="00CA3D2D" w:rsidRDefault="00CA3D2D" w:rsidP="00CA3D2D">
      <w:pPr>
        <w:pStyle w:val="paragraph"/>
        <w:spacing w:before="0" w:beforeAutospacing="0" w:after="0" w:afterAutospacing="0"/>
        <w:ind w:left="144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UMC458 | Buff Pantry: UMC 1B73</w:t>
      </w:r>
    </w:p>
    <w:p w14:paraId="5D19D0BC" w14:textId="77777777" w:rsidR="00CA3D2D" w:rsidRPr="00CA3D2D" w:rsidRDefault="00CA3D2D" w:rsidP="00CA3D2D">
      <w:pPr>
        <w:pStyle w:val="paragraph"/>
        <w:spacing w:before="0" w:beforeAutospacing="0" w:after="0" w:afterAutospacing="0"/>
        <w:ind w:left="1440"/>
        <w:textAlignment w:val="baseline"/>
        <w:rPr>
          <w:rFonts w:asciiTheme="minorHAnsi" w:hAnsiTheme="minorHAnsi" w:cstheme="minorHAnsi"/>
          <w:sz w:val="22"/>
          <w:szCs w:val="22"/>
        </w:rPr>
      </w:pPr>
    </w:p>
    <w:p w14:paraId="54ABB72F" w14:textId="27294FEC" w:rsidR="00CC4AC0" w:rsidRPr="00CC4AC0" w:rsidRDefault="00CC4AC0" w:rsidP="00CC4AC0">
      <w:pPr>
        <w:rPr>
          <w:rFonts w:eastAsia="Times New Roman" w:cstheme="minorHAnsi"/>
          <w:b/>
          <w:color w:val="363636"/>
          <w:kern w:val="36"/>
          <w:sz w:val="24"/>
          <w:szCs w:val="24"/>
        </w:rPr>
      </w:pPr>
      <w:r w:rsidRPr="00CC4AC0">
        <w:rPr>
          <w:rFonts w:eastAsia="Times New Roman" w:cstheme="minorHAnsi"/>
          <w:b/>
          <w:color w:val="363636"/>
          <w:kern w:val="36"/>
          <w:sz w:val="24"/>
          <w:szCs w:val="24"/>
        </w:rPr>
        <w:t>Service Animal Classroom Policy</w:t>
      </w:r>
      <w:r>
        <w:rPr>
          <w:rFonts w:eastAsia="Times New Roman" w:cstheme="minorHAnsi"/>
          <w:b/>
          <w:color w:val="363636"/>
          <w:kern w:val="36"/>
          <w:sz w:val="24"/>
          <w:szCs w:val="24"/>
        </w:rPr>
        <w:t>:</w:t>
      </w:r>
    </w:p>
    <w:p w14:paraId="5A9F6C6D" w14:textId="4F93F429" w:rsidR="00CC4AC0" w:rsidRPr="00CC4AC0" w:rsidRDefault="00CC4AC0" w:rsidP="007A567D">
      <w:pPr>
        <w:spacing w:line="240" w:lineRule="auto"/>
        <w:rPr>
          <w:rFonts w:eastAsia="Times New Roman" w:cstheme="minorHAnsi"/>
        </w:rPr>
      </w:pPr>
      <w:r w:rsidRPr="00CC4AC0">
        <w:rPr>
          <w:rFonts w:eastAsia="Times New Roman" w:cstheme="minorHAnsi"/>
          <w:color w:val="363636"/>
          <w:kern w:val="36"/>
        </w:rPr>
        <w:t xml:space="preserve">The CU Boulder campus has specific policies regarding animals permitted in classrooms. According to campus policy, </w:t>
      </w:r>
      <w:r w:rsidRPr="00CC4AC0">
        <w:rPr>
          <w:rFonts w:eastAsia="Times New Roman" w:cstheme="minorHAnsi"/>
          <w:color w:val="363636"/>
          <w:kern w:val="36"/>
          <w:u w:val="single"/>
        </w:rPr>
        <w:t>only service animals that fit the definition below are allowed in classrooms</w:t>
      </w:r>
      <w:r w:rsidRPr="00CC4AC0">
        <w:rPr>
          <w:rFonts w:eastAsia="Times New Roman" w:cstheme="minorHAnsi"/>
          <w:color w:val="363636"/>
          <w:kern w:val="36"/>
        </w:rPr>
        <w:t xml:space="preserve">. For the full </w:t>
      </w:r>
      <w:r w:rsidRPr="00CC4AC0">
        <w:rPr>
          <w:rFonts w:eastAsia="Times New Roman" w:cstheme="minorHAnsi"/>
          <w:color w:val="363636"/>
          <w:shd w:val="clear" w:color="auto" w:fill="FFFFFF"/>
        </w:rPr>
        <w:t xml:space="preserve">policy on Campus Use of University Facilities, please see </w:t>
      </w:r>
      <w:hyperlink r:id="rId13" w:history="1">
        <w:r w:rsidRPr="00CC4AC0">
          <w:rPr>
            <w:rStyle w:val="Hyperlink"/>
            <w:rFonts w:cstheme="minorHAnsi"/>
          </w:rPr>
          <w:t>http://www.colorado.edu/policies/campus-use-university-facilities</w:t>
        </w:r>
      </w:hyperlink>
      <w:r w:rsidRPr="00CC4AC0">
        <w:rPr>
          <w:rFonts w:cstheme="minorHAnsi"/>
        </w:rPr>
        <w:t xml:space="preserve"> .</w:t>
      </w:r>
      <w:r w:rsidR="007A567D">
        <w:rPr>
          <w:rFonts w:cstheme="minorHAnsi"/>
        </w:rPr>
        <w:t xml:space="preserve"> </w:t>
      </w:r>
      <w:r w:rsidRPr="00CC4AC0">
        <w:rPr>
          <w:rFonts w:cstheme="minorHAnsi"/>
        </w:rPr>
        <w:t>The sections pertaining to animals are as follows:</w:t>
      </w:r>
    </w:p>
    <w:p w14:paraId="310F7015" w14:textId="77777777" w:rsidR="00CC4AC0" w:rsidRPr="00CC4AC0" w:rsidRDefault="00CC4AC0" w:rsidP="00CC4AC0">
      <w:pPr>
        <w:spacing w:before="180" w:after="180" w:line="255" w:lineRule="atLeast"/>
        <w:textAlignment w:val="baseline"/>
        <w:rPr>
          <w:rFonts w:eastAsia="Times New Roman" w:cstheme="minorHAnsi"/>
          <w:b/>
          <w:color w:val="363636"/>
        </w:rPr>
      </w:pPr>
      <w:r w:rsidRPr="00CC4AC0">
        <w:rPr>
          <w:rFonts w:eastAsia="Times New Roman" w:cstheme="minorHAnsi"/>
          <w:b/>
          <w:color w:val="363636"/>
        </w:rPr>
        <w:t xml:space="preserve">Definitions: </w:t>
      </w:r>
      <w:r w:rsidRPr="00CC4AC0">
        <w:rPr>
          <w:rFonts w:eastAsia="Times New Roman" w:cstheme="minorHAnsi"/>
          <w:color w:val="363636"/>
        </w:rPr>
        <w:t>"</w:t>
      </w:r>
      <w:r w:rsidRPr="00CC4AC0">
        <w:rPr>
          <w:rFonts w:eastAsia="Times New Roman" w:cstheme="minorHAnsi"/>
          <w:color w:val="363636"/>
          <w:u w:val="single"/>
        </w:rPr>
        <w:t>Service Animal</w:t>
      </w:r>
      <w:r w:rsidRPr="00CC4AC0">
        <w:rPr>
          <w:rFonts w:eastAsia="Times New Roman" w:cstheme="minorHAnsi"/>
          <w:color w:val="363636"/>
        </w:rPr>
        <w:t>" means any dog that is individually trained to do work or perform tasks for the benefit of an individual with a disability, including a physical, sensory, psychiatric, intellectual or other mental disability.</w:t>
      </w:r>
      <w:r w:rsidRPr="00CC4AC0">
        <w:rPr>
          <w:rFonts w:eastAsia="Times New Roman" w:cstheme="minorHAnsi"/>
          <w:b/>
          <w:color w:val="363636"/>
        </w:rPr>
        <w:t xml:space="preserve"> </w:t>
      </w:r>
      <w:r w:rsidRPr="00CC4AC0">
        <w:rPr>
          <w:rFonts w:eastAsia="Times New Roman" w:cstheme="minorHAnsi"/>
          <w:color w:val="363636"/>
        </w:rPr>
        <w:t>The provision of emotional support, well-being, comfort, or companionship does not constitute work or performing tasks for purposes of this definition.</w:t>
      </w:r>
      <w:r w:rsidRPr="00CC4AC0">
        <w:rPr>
          <w:rFonts w:eastAsia="Times New Roman" w:cstheme="minorHAnsi"/>
          <w:b/>
          <w:color w:val="363636"/>
        </w:rPr>
        <w:t xml:space="preserve"> </w:t>
      </w:r>
      <w:r w:rsidRPr="00CC4AC0">
        <w:rPr>
          <w:rFonts w:eastAsia="Times New Roman" w:cstheme="minorHAnsi"/>
          <w:color w:val="363636"/>
        </w:rPr>
        <w:t>"</w:t>
      </w:r>
      <w:r w:rsidRPr="00CC4AC0">
        <w:rPr>
          <w:rFonts w:eastAsia="Times New Roman" w:cstheme="minorHAnsi"/>
          <w:color w:val="363636"/>
          <w:u w:val="single"/>
        </w:rPr>
        <w:t>Assistance Animal</w:t>
      </w:r>
      <w:r w:rsidRPr="00CC4AC0">
        <w:rPr>
          <w:rFonts w:eastAsia="Times New Roman" w:cstheme="minorHAnsi"/>
          <w:color w:val="363636"/>
        </w:rPr>
        <w:t>" means an animal that provides emotional support, well-being, comfort, or companionship but is not a Service Animal.</w:t>
      </w:r>
    </w:p>
    <w:p w14:paraId="384BB158" w14:textId="77777777" w:rsidR="00CC4AC0" w:rsidRPr="00CC4AC0" w:rsidRDefault="00CC4AC0" w:rsidP="00CC4AC0">
      <w:pPr>
        <w:spacing w:before="180" w:after="180" w:line="255" w:lineRule="atLeast"/>
        <w:textAlignment w:val="baseline"/>
        <w:rPr>
          <w:rFonts w:eastAsia="Times New Roman" w:cstheme="minorHAnsi"/>
          <w:color w:val="000000" w:themeColor="text1"/>
        </w:rPr>
      </w:pPr>
      <w:r w:rsidRPr="00CC4AC0">
        <w:rPr>
          <w:rFonts w:eastAsia="Times New Roman" w:cstheme="minorHAnsi"/>
          <w:b/>
          <w:color w:val="363636"/>
        </w:rPr>
        <w:t>Policy</w:t>
      </w:r>
      <w:r w:rsidRPr="00CC4AC0">
        <w:rPr>
          <w:rFonts w:eastAsia="Times New Roman" w:cstheme="minorHAnsi"/>
          <w:color w:val="363636"/>
        </w:rPr>
        <w:t xml:space="preserve">: </w:t>
      </w:r>
      <w:r w:rsidRPr="00CC4AC0">
        <w:rPr>
          <w:rFonts w:eastAsia="Times New Roman" w:cstheme="minorHAnsi"/>
          <w:color w:val="363636"/>
          <w:u w:val="single"/>
        </w:rPr>
        <w:t>Animals (including reptiles and amphibians) are not permitted in any Facility</w:t>
      </w:r>
      <w:r w:rsidRPr="00CC4AC0">
        <w:rPr>
          <w:rFonts w:eastAsia="Times New Roman" w:cstheme="minorHAnsi"/>
          <w:color w:val="363636"/>
        </w:rPr>
        <w:t xml:space="preserve">. </w:t>
      </w:r>
      <w:r w:rsidRPr="00CC4AC0">
        <w:rPr>
          <w:rFonts w:eastAsia="Times New Roman" w:cstheme="minorHAnsi"/>
          <w:color w:val="363636"/>
          <w:u w:val="single"/>
        </w:rPr>
        <w:t>Exception: Service Animals</w:t>
      </w:r>
      <w:r w:rsidRPr="00CC4AC0">
        <w:rPr>
          <w:rFonts w:eastAsia="Times New Roman" w:cstheme="minorHAnsi"/>
          <w:color w:val="363636"/>
        </w:rPr>
        <w:t xml:space="preserve"> (including Service Animals in training). (Other exceptions: Assistance Animals in University </w:t>
      </w:r>
      <w:r w:rsidRPr="00CC4AC0">
        <w:rPr>
          <w:rFonts w:eastAsia="Times New Roman" w:cstheme="minorHAnsi"/>
          <w:color w:val="363636"/>
        </w:rPr>
        <w:lastRenderedPageBreak/>
        <w:t xml:space="preserve">Housing that have been approved by the appropriate ADA Coordinator; animals used in research, instruction, official University business, or </w:t>
      </w:r>
      <w:r w:rsidRPr="00CC4AC0">
        <w:rPr>
          <w:rFonts w:eastAsia="Times New Roman" w:cstheme="minorHAnsi"/>
          <w:color w:val="000000" w:themeColor="text1"/>
        </w:rPr>
        <w:t>as part of an Event; fish in aquariums).</w:t>
      </w:r>
    </w:p>
    <w:p w14:paraId="4ADF3D08" w14:textId="77777777" w:rsidR="00CC4AC0" w:rsidRPr="00CC4AC0" w:rsidRDefault="00CC4AC0" w:rsidP="00CC4AC0">
      <w:pPr>
        <w:spacing w:before="180" w:after="180" w:line="255" w:lineRule="atLeast"/>
        <w:textAlignment w:val="baseline"/>
        <w:rPr>
          <w:rFonts w:eastAsia="Times New Roman" w:cstheme="minorHAnsi"/>
          <w:color w:val="000000" w:themeColor="text1"/>
        </w:rPr>
      </w:pPr>
      <w:r w:rsidRPr="00CC4AC0">
        <w:rPr>
          <w:rFonts w:eastAsia="Times New Roman" w:cstheme="minorHAnsi"/>
          <w:color w:val="000000" w:themeColor="text1"/>
        </w:rPr>
        <w:t>When it is not obvious that a dog is a service animal, it is recommended that students make an appointment with Disability Services to assist in easing your service animal’s transition to campus.</w:t>
      </w:r>
    </w:p>
    <w:p w14:paraId="7135415B" w14:textId="77777777" w:rsidR="00CC4AC0" w:rsidRPr="00CC4AC0" w:rsidRDefault="00CC4AC0" w:rsidP="00CC4AC0">
      <w:pPr>
        <w:spacing w:before="180" w:after="180" w:line="255" w:lineRule="atLeast"/>
        <w:textAlignment w:val="baseline"/>
        <w:rPr>
          <w:rFonts w:eastAsia="Times New Roman" w:cstheme="minorHAnsi"/>
          <w:color w:val="000000" w:themeColor="text1"/>
        </w:rPr>
      </w:pPr>
      <w:r w:rsidRPr="00CC4AC0">
        <w:rPr>
          <w:rFonts w:eastAsia="Times New Roman" w:cstheme="minorHAnsi"/>
          <w:color w:val="000000" w:themeColor="text1"/>
        </w:rPr>
        <w:t>If you bring a dog to class, and it is not obvious the dog is a service animal, the instructor may ask you:</w:t>
      </w:r>
    </w:p>
    <w:p w14:paraId="23193E04" w14:textId="77777777" w:rsidR="00CC4AC0" w:rsidRPr="00CC4AC0" w:rsidRDefault="00CC4AC0" w:rsidP="00CC4AC0">
      <w:pPr>
        <w:widowControl w:val="0"/>
        <w:autoSpaceDE w:val="0"/>
        <w:autoSpaceDN w:val="0"/>
        <w:adjustRightInd w:val="0"/>
        <w:ind w:left="960" w:hanging="480"/>
        <w:rPr>
          <w:rFonts w:cstheme="minorHAnsi"/>
          <w:color w:val="000000" w:themeColor="text1"/>
        </w:rPr>
      </w:pPr>
      <w:r w:rsidRPr="00CC4AC0">
        <w:rPr>
          <w:rFonts w:cstheme="minorHAnsi"/>
          <w:color w:val="000000" w:themeColor="text1"/>
        </w:rPr>
        <w:t>1.       Is the dog required because of a disability?</w:t>
      </w:r>
    </w:p>
    <w:p w14:paraId="1A6CDFF8" w14:textId="77777777" w:rsidR="00CC4AC0" w:rsidRPr="00CC4AC0" w:rsidRDefault="00CC4AC0" w:rsidP="00CC4AC0">
      <w:pPr>
        <w:widowControl w:val="0"/>
        <w:autoSpaceDE w:val="0"/>
        <w:autoSpaceDN w:val="0"/>
        <w:adjustRightInd w:val="0"/>
        <w:ind w:left="960" w:hanging="480"/>
        <w:rPr>
          <w:rFonts w:cstheme="minorHAnsi"/>
          <w:color w:val="000000" w:themeColor="text1"/>
        </w:rPr>
      </w:pPr>
      <w:r w:rsidRPr="00CC4AC0">
        <w:rPr>
          <w:rFonts w:cstheme="minorHAnsi"/>
          <w:color w:val="000000" w:themeColor="text1"/>
        </w:rPr>
        <w:t>2.       What work or task has the dog been trained to perform?</w:t>
      </w:r>
    </w:p>
    <w:p w14:paraId="7582F3AA" w14:textId="77777777" w:rsidR="00CC4AC0" w:rsidRDefault="00CC4AC0" w:rsidP="00CC4AC0">
      <w:pPr>
        <w:spacing w:before="180" w:after="180" w:line="255" w:lineRule="atLeast"/>
        <w:textAlignment w:val="baseline"/>
        <w:rPr>
          <w:rFonts w:eastAsia="Times New Roman" w:cstheme="minorHAnsi"/>
          <w:color w:val="000000" w:themeColor="text1"/>
        </w:rPr>
      </w:pPr>
      <w:r w:rsidRPr="00CC4AC0">
        <w:rPr>
          <w:rFonts w:cstheme="minorHAnsi"/>
          <w:color w:val="000000" w:themeColor="text1"/>
        </w:rPr>
        <w:t>CU-Boulder recommends service animals be identifiable by wearing a vest or harness.  Service animals must be housebroken, must be kept under control by voice, signals, or other effective means, and must not be disruptive or active in any classroom situation.</w:t>
      </w:r>
    </w:p>
    <w:p w14:paraId="7736744A" w14:textId="3BCABBB7" w:rsidR="00CC4AC0" w:rsidRPr="00CC4AC0" w:rsidRDefault="00CC4AC0" w:rsidP="00CC4AC0">
      <w:pPr>
        <w:spacing w:before="180" w:after="180" w:line="255" w:lineRule="atLeast"/>
        <w:textAlignment w:val="baseline"/>
        <w:rPr>
          <w:rFonts w:eastAsia="Times New Roman" w:cstheme="minorHAnsi"/>
          <w:color w:val="000000" w:themeColor="text1"/>
        </w:rPr>
      </w:pPr>
      <w:r w:rsidRPr="00CC4AC0">
        <w:rPr>
          <w:rFonts w:cstheme="minorHAnsi"/>
          <w:b/>
          <w:sz w:val="24"/>
          <w:szCs w:val="24"/>
        </w:rPr>
        <w:t>Campus and Community Resources:</w:t>
      </w:r>
    </w:p>
    <w:p w14:paraId="7F183F0E" w14:textId="77777777" w:rsidR="00CC4AC0" w:rsidRPr="00CC4AC0" w:rsidRDefault="00CC4AC0" w:rsidP="00CC4AC0">
      <w:pPr>
        <w:spacing w:after="0" w:line="240" w:lineRule="auto"/>
        <w:rPr>
          <w:rFonts w:cstheme="minorHAnsi"/>
        </w:rPr>
      </w:pPr>
      <w:r w:rsidRPr="00CC4AC0">
        <w:rPr>
          <w:rFonts w:cstheme="minorHAnsi"/>
          <w:b/>
        </w:rPr>
        <w:t>Center for Inclusion and Social Change (C4C N320)</w:t>
      </w:r>
    </w:p>
    <w:p w14:paraId="6037E5CF" w14:textId="77777777" w:rsidR="00CC4AC0" w:rsidRPr="00CC4AC0" w:rsidRDefault="00CC4AC0" w:rsidP="00CC4AC0">
      <w:pPr>
        <w:spacing w:after="0" w:line="240" w:lineRule="auto"/>
        <w:rPr>
          <w:rFonts w:cstheme="minorHAnsi"/>
          <w:color w:val="0563C1" w:themeColor="hyperlink"/>
          <w:u w:val="single"/>
        </w:rPr>
      </w:pPr>
      <w:r w:rsidRPr="00CC4AC0">
        <w:rPr>
          <w:rFonts w:cstheme="minorHAnsi"/>
          <w:i/>
        </w:rPr>
        <w:t xml:space="preserve">Formed in 2018 by the </w:t>
      </w:r>
      <w:r w:rsidRPr="00CC4AC0">
        <w:rPr>
          <w:rFonts w:cstheme="minorHAnsi"/>
          <w:b/>
          <w:i/>
        </w:rPr>
        <w:t>Cultural Unity and Engagement Center</w:t>
      </w:r>
      <w:r w:rsidRPr="00CC4AC0">
        <w:rPr>
          <w:rFonts w:cstheme="minorHAnsi"/>
          <w:i/>
        </w:rPr>
        <w:t xml:space="preserve">, the </w:t>
      </w:r>
      <w:r w:rsidRPr="00CC4AC0">
        <w:rPr>
          <w:rFonts w:cstheme="minorHAnsi"/>
          <w:b/>
          <w:i/>
        </w:rPr>
        <w:t>Women’s Resource Center</w:t>
      </w:r>
      <w:r w:rsidRPr="00CC4AC0">
        <w:rPr>
          <w:rFonts w:cstheme="minorHAnsi"/>
          <w:i/>
        </w:rPr>
        <w:t xml:space="preserve"> and the </w:t>
      </w:r>
      <w:r w:rsidRPr="00CC4AC0">
        <w:rPr>
          <w:rFonts w:cstheme="minorHAnsi"/>
          <w:b/>
          <w:i/>
        </w:rPr>
        <w:t>Gender and Sexuality Center</w:t>
      </w:r>
      <w:r w:rsidRPr="00CC4AC0">
        <w:rPr>
          <w:rFonts w:cstheme="minorHAnsi"/>
          <w:i/>
        </w:rPr>
        <w:t xml:space="preserve"> to offer strengthened services, greater advocacy and more innovative programs to support students in exploring multiple intersecting aspects of their identity. At CISC, our goal is to support all students in the exploration of </w:t>
      </w:r>
      <w:proofErr w:type="gramStart"/>
      <w:r w:rsidRPr="00CC4AC0">
        <w:rPr>
          <w:rFonts w:cstheme="minorHAnsi"/>
          <w:i/>
        </w:rPr>
        <w:t>all of</w:t>
      </w:r>
      <w:proofErr w:type="gramEnd"/>
      <w:r w:rsidRPr="00CC4AC0">
        <w:rPr>
          <w:rFonts w:cstheme="minorHAnsi"/>
          <w:i/>
        </w:rPr>
        <w:t xml:space="preserve"> their identities and to create a welcoming and inclusive space on campus that supports academic and personal growth. We provide community-building programs, numerous educational opportunities for students to learn and teach, and a space for students to become active, informed global citizens by engaging and interacting with individuals from different cultures. </w:t>
      </w:r>
      <w:r w:rsidRPr="00CC4AC0">
        <w:rPr>
          <w:rFonts w:cstheme="minorHAnsi"/>
        </w:rPr>
        <w:t xml:space="preserve">303-492-5667, </w:t>
      </w:r>
      <w:r w:rsidRPr="00CC4AC0">
        <w:rPr>
          <w:rStyle w:val="Hyperlink"/>
          <w:rFonts w:cstheme="minorHAnsi"/>
        </w:rPr>
        <w:t xml:space="preserve"> </w:t>
      </w:r>
      <w:hyperlink r:id="rId14" w:history="1">
        <w:r w:rsidRPr="00CC4AC0">
          <w:rPr>
            <w:rStyle w:val="Hyperlink"/>
            <w:rFonts w:cstheme="minorHAnsi"/>
          </w:rPr>
          <w:t>https://www.colorado.edu/cisc/</w:t>
        </w:r>
      </w:hyperlink>
      <w:r w:rsidRPr="00CC4AC0">
        <w:rPr>
          <w:rStyle w:val="Hyperlink"/>
          <w:rFonts w:cstheme="minorHAnsi"/>
        </w:rPr>
        <w:t xml:space="preserve"> </w:t>
      </w:r>
    </w:p>
    <w:p w14:paraId="5B781B6D" w14:textId="77777777" w:rsidR="00CC4AC0" w:rsidRPr="00CC4AC0" w:rsidRDefault="00CC4AC0" w:rsidP="00CC4AC0">
      <w:pPr>
        <w:spacing w:after="0" w:line="240" w:lineRule="auto"/>
        <w:rPr>
          <w:rFonts w:cstheme="minorHAnsi"/>
          <w:b/>
        </w:rPr>
      </w:pPr>
    </w:p>
    <w:p w14:paraId="29C10DA6" w14:textId="77777777" w:rsidR="00CC4AC0" w:rsidRPr="00CC4AC0" w:rsidRDefault="00CC4AC0" w:rsidP="00CC4AC0">
      <w:pPr>
        <w:spacing w:after="0" w:line="240" w:lineRule="auto"/>
        <w:rPr>
          <w:rFonts w:cstheme="minorHAnsi"/>
          <w:i/>
        </w:rPr>
      </w:pPr>
      <w:r w:rsidRPr="00CC4AC0">
        <w:rPr>
          <w:rFonts w:cstheme="minorHAnsi"/>
          <w:b/>
        </w:rPr>
        <w:t>Counseling and Psychiatric Services</w:t>
      </w:r>
    </w:p>
    <w:p w14:paraId="6E35661B" w14:textId="77777777" w:rsidR="00CC4AC0" w:rsidRPr="00CC4AC0" w:rsidRDefault="00CC4AC0" w:rsidP="00CC4AC0">
      <w:pPr>
        <w:spacing w:after="0" w:line="240" w:lineRule="auto"/>
        <w:rPr>
          <w:rFonts w:cstheme="minorHAnsi"/>
          <w:b/>
        </w:rPr>
      </w:pPr>
      <w:r w:rsidRPr="00CC4AC0">
        <w:rPr>
          <w:rFonts w:cstheme="minorHAnsi"/>
          <w:b/>
        </w:rPr>
        <w:t xml:space="preserve">(CAPS Office, walk-in: C4C N352, Psychiatric Services: </w:t>
      </w:r>
      <w:proofErr w:type="spellStart"/>
      <w:r w:rsidRPr="00CC4AC0">
        <w:rPr>
          <w:rFonts w:cstheme="minorHAnsi"/>
          <w:b/>
        </w:rPr>
        <w:t>Wardenburg</w:t>
      </w:r>
      <w:proofErr w:type="spellEnd"/>
      <w:r w:rsidRPr="00CC4AC0">
        <w:rPr>
          <w:rFonts w:cstheme="minorHAnsi"/>
          <w:b/>
        </w:rPr>
        <w:t xml:space="preserve"> Health Center 3</w:t>
      </w:r>
      <w:r w:rsidRPr="00CC4AC0">
        <w:rPr>
          <w:rFonts w:cstheme="minorHAnsi"/>
          <w:b/>
          <w:vertAlign w:val="superscript"/>
        </w:rPr>
        <w:t>rd</w:t>
      </w:r>
      <w:r w:rsidRPr="00CC4AC0">
        <w:rPr>
          <w:rFonts w:cstheme="minorHAnsi"/>
          <w:b/>
        </w:rPr>
        <w:t xml:space="preserve"> Floor)</w:t>
      </w:r>
    </w:p>
    <w:p w14:paraId="119AFA9E" w14:textId="77777777" w:rsidR="00CC4AC0" w:rsidRPr="00CC4AC0" w:rsidRDefault="00CC4AC0" w:rsidP="00CC4AC0">
      <w:pPr>
        <w:spacing w:after="0" w:line="240" w:lineRule="auto"/>
        <w:rPr>
          <w:rStyle w:val="Hyperlink"/>
          <w:rFonts w:cstheme="minorHAnsi"/>
        </w:rPr>
      </w:pPr>
      <w:r w:rsidRPr="00CC4AC0">
        <w:rPr>
          <w:rFonts w:cstheme="minorHAnsi"/>
          <w:i/>
        </w:rPr>
        <w:t xml:space="preserve">CAPS offers confidential, on-campus mental health and psychiatric services for a variety of concerns, as well as a variety of support groups, consultation, and education. </w:t>
      </w:r>
      <w:r w:rsidRPr="00CC4AC0">
        <w:rPr>
          <w:rFonts w:cstheme="minorHAnsi"/>
        </w:rPr>
        <w:t xml:space="preserve">303-492-2277, </w:t>
      </w:r>
      <w:hyperlink r:id="rId15" w:history="1">
        <w:r w:rsidRPr="00CC4AC0">
          <w:rPr>
            <w:rStyle w:val="Hyperlink"/>
            <w:rFonts w:cstheme="minorHAnsi"/>
          </w:rPr>
          <w:t>https://www.colorado.edu/counseling/</w:t>
        </w:r>
      </w:hyperlink>
      <w:r w:rsidRPr="00CC4AC0">
        <w:rPr>
          <w:rStyle w:val="Hyperlink"/>
          <w:rFonts w:cstheme="minorHAnsi"/>
        </w:rPr>
        <w:t xml:space="preserve"> </w:t>
      </w:r>
    </w:p>
    <w:p w14:paraId="018D4CF4" w14:textId="77777777" w:rsidR="00CC4AC0" w:rsidRPr="00CC4AC0" w:rsidRDefault="00CC4AC0" w:rsidP="00CC4AC0">
      <w:pPr>
        <w:spacing w:after="0" w:line="240" w:lineRule="auto"/>
        <w:rPr>
          <w:rFonts w:cstheme="minorHAnsi"/>
          <w:b/>
        </w:rPr>
      </w:pPr>
    </w:p>
    <w:p w14:paraId="24CDE00B" w14:textId="77777777" w:rsidR="00CC4AC0" w:rsidRPr="00CC4AC0" w:rsidRDefault="00CC4AC0" w:rsidP="00CC4AC0">
      <w:pPr>
        <w:spacing w:after="0" w:line="240" w:lineRule="auto"/>
        <w:rPr>
          <w:rFonts w:cstheme="minorHAnsi"/>
          <w:b/>
        </w:rPr>
      </w:pPr>
      <w:r w:rsidRPr="00CC4AC0">
        <w:rPr>
          <w:rFonts w:cstheme="minorHAnsi"/>
          <w:b/>
        </w:rPr>
        <w:t>Disability Services (C4C N200)</w:t>
      </w:r>
    </w:p>
    <w:p w14:paraId="0918D0B4" w14:textId="09E652DA" w:rsidR="00CC4AC0" w:rsidRPr="00CC4AC0" w:rsidRDefault="00CC4AC0" w:rsidP="00CC4AC0">
      <w:pPr>
        <w:spacing w:after="0" w:line="240" w:lineRule="auto"/>
        <w:rPr>
          <w:rFonts w:cstheme="minorHAnsi"/>
          <w:i/>
        </w:rPr>
      </w:pPr>
      <w:r w:rsidRPr="00CC4AC0">
        <w:rPr>
          <w:rFonts w:cstheme="minorHAnsi"/>
          <w:i/>
        </w:rPr>
        <w:t xml:space="preserve">Disability Services provides students with disabilities with tools, reasonable accommodations, and support services to participate fully in the academic environment. </w:t>
      </w:r>
      <w:r w:rsidRPr="00CC4AC0">
        <w:rPr>
          <w:rFonts w:cstheme="minorHAnsi"/>
        </w:rPr>
        <w:t xml:space="preserve">303-492-8671, </w:t>
      </w:r>
      <w:hyperlink r:id="rId16" w:history="1">
        <w:r w:rsidRPr="008F75A2">
          <w:rPr>
            <w:rStyle w:val="Hyperlink"/>
            <w:rFonts w:cstheme="minorHAnsi"/>
            <w:lang w:val="en"/>
          </w:rPr>
          <w:t>https://www.colorado.edu/disabilityservices/</w:t>
        </w:r>
      </w:hyperlink>
    </w:p>
    <w:p w14:paraId="180B4C0B" w14:textId="77777777" w:rsidR="00CC4AC0" w:rsidRPr="00CC4AC0" w:rsidRDefault="00CC4AC0" w:rsidP="00CC4AC0">
      <w:pPr>
        <w:spacing w:after="0" w:line="240" w:lineRule="auto"/>
        <w:rPr>
          <w:rFonts w:cstheme="minorHAnsi"/>
        </w:rPr>
      </w:pPr>
    </w:p>
    <w:p w14:paraId="0470F823" w14:textId="77777777" w:rsidR="00CC4AC0" w:rsidRPr="00CC4AC0" w:rsidRDefault="00CC4AC0" w:rsidP="00CC4AC0">
      <w:pPr>
        <w:spacing w:after="0" w:line="240" w:lineRule="auto"/>
        <w:rPr>
          <w:rFonts w:cstheme="minorHAnsi"/>
          <w:b/>
        </w:rPr>
      </w:pPr>
      <w:r w:rsidRPr="00CC4AC0">
        <w:rPr>
          <w:rFonts w:cstheme="minorHAnsi"/>
          <w:b/>
        </w:rPr>
        <w:t>Health Promotion (</w:t>
      </w:r>
      <w:proofErr w:type="spellStart"/>
      <w:r w:rsidRPr="00CC4AC0">
        <w:rPr>
          <w:rFonts w:cstheme="minorHAnsi"/>
          <w:b/>
        </w:rPr>
        <w:t>Wardenburg</w:t>
      </w:r>
      <w:proofErr w:type="spellEnd"/>
      <w:r w:rsidRPr="00CC4AC0">
        <w:rPr>
          <w:rFonts w:cstheme="minorHAnsi"/>
          <w:b/>
        </w:rPr>
        <w:t xml:space="preserve"> Health Center, 1</w:t>
      </w:r>
      <w:r w:rsidRPr="00CC4AC0">
        <w:rPr>
          <w:rFonts w:cstheme="minorHAnsi"/>
          <w:b/>
          <w:vertAlign w:val="superscript"/>
        </w:rPr>
        <w:t>st</w:t>
      </w:r>
      <w:r w:rsidRPr="00CC4AC0">
        <w:rPr>
          <w:rFonts w:cstheme="minorHAnsi"/>
          <w:b/>
        </w:rPr>
        <w:t xml:space="preserve"> Floor)</w:t>
      </w:r>
    </w:p>
    <w:p w14:paraId="7CEC0009" w14:textId="77777777" w:rsidR="00CC4AC0" w:rsidRPr="00CC4AC0" w:rsidRDefault="00CC4AC0" w:rsidP="00CC4AC0">
      <w:pPr>
        <w:spacing w:after="0" w:line="240" w:lineRule="auto"/>
        <w:rPr>
          <w:rFonts w:cstheme="minorHAnsi"/>
          <w:i/>
        </w:rPr>
      </w:pPr>
      <w:r w:rsidRPr="00CC4AC0">
        <w:rPr>
          <w:rFonts w:cstheme="minorHAnsi"/>
          <w:i/>
        </w:rPr>
        <w:t xml:space="preserve">The program aims to foster a community that promotes students’ health and well-being. They support students in developing skills to make informed choices about health, addressing stress, sleep, body image, sexual health, tobacco use, relationship wellness, alcohol toxicity, food and society, and how to help others effectively. </w:t>
      </w:r>
      <w:r w:rsidRPr="00CC4AC0">
        <w:rPr>
          <w:rFonts w:cstheme="minorHAnsi"/>
        </w:rPr>
        <w:t xml:space="preserve">303-492-2937,  </w:t>
      </w:r>
      <w:hyperlink r:id="rId17" w:history="1">
        <w:r w:rsidRPr="00CC4AC0">
          <w:rPr>
            <w:rStyle w:val="Hyperlink"/>
            <w:rFonts w:cstheme="minorHAnsi"/>
          </w:rPr>
          <w:t>http://www.colorado.edu/health/promotion</w:t>
        </w:r>
      </w:hyperlink>
    </w:p>
    <w:p w14:paraId="04CA4D00" w14:textId="77777777" w:rsidR="00CC4AC0" w:rsidRPr="00CC4AC0" w:rsidRDefault="00CC4AC0" w:rsidP="00CC4AC0">
      <w:pPr>
        <w:spacing w:after="0" w:line="240" w:lineRule="auto"/>
        <w:rPr>
          <w:rFonts w:cstheme="minorHAnsi"/>
          <w:b/>
        </w:rPr>
      </w:pPr>
    </w:p>
    <w:p w14:paraId="5FF8AE46" w14:textId="77777777" w:rsidR="00CC4AC0" w:rsidRPr="00CC4AC0" w:rsidRDefault="00CC4AC0" w:rsidP="00CC4AC0">
      <w:pPr>
        <w:spacing w:after="0" w:line="240" w:lineRule="auto"/>
        <w:rPr>
          <w:rFonts w:cstheme="minorHAnsi"/>
          <w:b/>
        </w:rPr>
      </w:pPr>
      <w:r w:rsidRPr="00CC4AC0">
        <w:rPr>
          <w:rFonts w:cstheme="minorHAnsi"/>
          <w:b/>
        </w:rPr>
        <w:t xml:space="preserve">Moving to End Sexual Assault </w:t>
      </w:r>
    </w:p>
    <w:p w14:paraId="2F09F80A" w14:textId="5B66FF06" w:rsidR="00CC4AC0" w:rsidRPr="00CC4AC0" w:rsidRDefault="00CC4AC0" w:rsidP="00CC4AC0">
      <w:pPr>
        <w:spacing w:after="0" w:line="240" w:lineRule="auto"/>
        <w:rPr>
          <w:rFonts w:cstheme="minorHAnsi"/>
          <w:i/>
        </w:rPr>
      </w:pPr>
      <w:r w:rsidRPr="00CC4AC0">
        <w:rPr>
          <w:rFonts w:cstheme="minorHAnsi"/>
          <w:i/>
        </w:rPr>
        <w:t xml:space="preserve">MESA is Boulder County’s rape crisis center. They provide counseling and advocacy for victims and survivors of sexual assault, in addition to education. </w:t>
      </w:r>
      <w:r w:rsidRPr="00CC4AC0">
        <w:rPr>
          <w:rFonts w:cstheme="minorHAnsi"/>
        </w:rPr>
        <w:t xml:space="preserve">Hotline: 303-443-7300, </w:t>
      </w:r>
      <w:r w:rsidRPr="00CC4AC0">
        <w:rPr>
          <w:rFonts w:cstheme="minorHAnsi"/>
          <w:i/>
        </w:rPr>
        <w:t xml:space="preserve"> </w:t>
      </w:r>
      <w:hyperlink r:id="rId18" w:history="1">
        <w:r w:rsidRPr="00CC4AC0">
          <w:rPr>
            <w:rStyle w:val="Hyperlink"/>
            <w:rFonts w:cstheme="minorHAnsi"/>
          </w:rPr>
          <w:t>www.movingtoendsexualassault.org</w:t>
        </w:r>
      </w:hyperlink>
    </w:p>
    <w:p w14:paraId="2C7D6EDA" w14:textId="77777777" w:rsidR="00CC4AC0" w:rsidRPr="00CC4AC0" w:rsidRDefault="00CC4AC0" w:rsidP="00CC4AC0">
      <w:pPr>
        <w:spacing w:after="0" w:line="240" w:lineRule="auto"/>
        <w:rPr>
          <w:rFonts w:cstheme="minorHAnsi"/>
        </w:rPr>
      </w:pPr>
    </w:p>
    <w:p w14:paraId="63126527" w14:textId="77777777" w:rsidR="00CC4AC0" w:rsidRPr="00CC4AC0" w:rsidRDefault="00CC4AC0" w:rsidP="00CC4AC0">
      <w:pPr>
        <w:spacing w:after="0" w:line="240" w:lineRule="auto"/>
        <w:rPr>
          <w:rFonts w:cstheme="minorHAnsi"/>
          <w:b/>
        </w:rPr>
      </w:pPr>
      <w:r w:rsidRPr="00CC4AC0">
        <w:rPr>
          <w:rFonts w:cstheme="minorHAnsi"/>
          <w:b/>
        </w:rPr>
        <w:lastRenderedPageBreak/>
        <w:t>Office of Institutional Equity and Compliance (3100 Marine St. 2</w:t>
      </w:r>
      <w:r w:rsidRPr="00CC4AC0">
        <w:rPr>
          <w:rFonts w:cstheme="minorHAnsi"/>
          <w:b/>
          <w:vertAlign w:val="superscript"/>
        </w:rPr>
        <w:t>nd</w:t>
      </w:r>
      <w:r w:rsidRPr="00CC4AC0">
        <w:rPr>
          <w:rFonts w:cstheme="minorHAnsi"/>
          <w:b/>
        </w:rPr>
        <w:t xml:space="preserve"> Floor)</w:t>
      </w:r>
    </w:p>
    <w:p w14:paraId="53BF7FB4" w14:textId="77777777" w:rsidR="00CC4AC0" w:rsidRPr="00CC4AC0" w:rsidRDefault="00CC4AC0" w:rsidP="00CC4AC0">
      <w:pPr>
        <w:spacing w:after="0" w:line="240" w:lineRule="auto"/>
        <w:rPr>
          <w:rFonts w:cstheme="minorHAnsi"/>
          <w:i/>
        </w:rPr>
      </w:pPr>
      <w:r w:rsidRPr="00CC4AC0">
        <w:rPr>
          <w:rFonts w:cstheme="minorHAnsi"/>
          <w:i/>
        </w:rPr>
        <w:t xml:space="preserve">The Office of Institutional Equity and Compliance investigates all claims of discrimination, harassment or sexual misconduct. They also coordinate the provision of accommodations or interim remedies as </w:t>
      </w:r>
      <w:proofErr w:type="gramStart"/>
      <w:r w:rsidRPr="00CC4AC0">
        <w:rPr>
          <w:rFonts w:cstheme="minorHAnsi"/>
          <w:i/>
        </w:rPr>
        <w:t>necessary, and</w:t>
      </w:r>
      <w:proofErr w:type="gramEnd"/>
      <w:r w:rsidRPr="00CC4AC0">
        <w:rPr>
          <w:rFonts w:cstheme="minorHAnsi"/>
          <w:i/>
        </w:rPr>
        <w:t xml:space="preserve"> provide educational training and sessions. </w:t>
      </w:r>
      <w:r w:rsidRPr="00CC4AC0">
        <w:rPr>
          <w:rFonts w:cstheme="minorHAnsi"/>
        </w:rPr>
        <w:t xml:space="preserve">303-492-2127, </w:t>
      </w:r>
      <w:hyperlink r:id="rId19" w:history="1">
        <w:r w:rsidRPr="00CC4AC0">
          <w:rPr>
            <w:rStyle w:val="Hyperlink"/>
            <w:rFonts w:cstheme="minorHAnsi"/>
          </w:rPr>
          <w:t>http://www.colorado.edu/institutionalequity/</w:t>
        </w:r>
      </w:hyperlink>
      <w:r w:rsidRPr="00CC4AC0">
        <w:rPr>
          <w:rFonts w:cstheme="minorHAnsi"/>
        </w:rPr>
        <w:t xml:space="preserve"> </w:t>
      </w:r>
    </w:p>
    <w:p w14:paraId="749303DD" w14:textId="77777777" w:rsidR="00CC4AC0" w:rsidRPr="00CC4AC0" w:rsidRDefault="00CC4AC0" w:rsidP="00CC4AC0">
      <w:pPr>
        <w:spacing w:after="0" w:line="240" w:lineRule="auto"/>
        <w:rPr>
          <w:rFonts w:cstheme="minorHAnsi"/>
        </w:rPr>
      </w:pPr>
    </w:p>
    <w:p w14:paraId="47082F91" w14:textId="77777777" w:rsidR="00CC4AC0" w:rsidRPr="00CC4AC0" w:rsidRDefault="00CC4AC0" w:rsidP="00CC4AC0">
      <w:pPr>
        <w:spacing w:after="0" w:line="240" w:lineRule="auto"/>
        <w:rPr>
          <w:rFonts w:cstheme="minorHAnsi"/>
          <w:b/>
        </w:rPr>
      </w:pPr>
      <w:r w:rsidRPr="00CC4AC0">
        <w:rPr>
          <w:rFonts w:cstheme="minorHAnsi"/>
          <w:b/>
        </w:rPr>
        <w:t>Office of Student Conduct and Conflict Resolution (C4C S485)</w:t>
      </w:r>
    </w:p>
    <w:p w14:paraId="2015B84D" w14:textId="77777777" w:rsidR="00CC4AC0" w:rsidRPr="00CC4AC0" w:rsidRDefault="00CC4AC0" w:rsidP="00CC4AC0">
      <w:pPr>
        <w:spacing w:after="0" w:line="240" w:lineRule="auto"/>
        <w:rPr>
          <w:rFonts w:cstheme="minorHAnsi"/>
          <w:i/>
        </w:rPr>
      </w:pPr>
      <w:r w:rsidRPr="00CC4AC0">
        <w:rPr>
          <w:rFonts w:cstheme="minorHAnsi"/>
          <w:i/>
        </w:rPr>
        <w:t xml:space="preserve">The Office of Student Conduct and Conflict Resolution administers the Student Code of Conduct and processes complaints and the conduct process, along with the Restorative Justice and Conflict Resolution Programs, to support community safety, student growth and success. </w:t>
      </w:r>
      <w:r w:rsidRPr="00CC4AC0">
        <w:rPr>
          <w:rFonts w:cstheme="minorHAnsi"/>
        </w:rPr>
        <w:t>303-492-</w:t>
      </w:r>
      <w:proofErr w:type="gramStart"/>
      <w:r w:rsidRPr="00CC4AC0">
        <w:rPr>
          <w:rFonts w:cstheme="minorHAnsi"/>
        </w:rPr>
        <w:t xml:space="preserve">5550,  </w:t>
      </w:r>
      <w:r w:rsidRPr="00CC4AC0">
        <w:rPr>
          <w:rStyle w:val="Hyperlink"/>
          <w:rFonts w:cstheme="minorHAnsi"/>
        </w:rPr>
        <w:t>https://www.colorado.edu/osccr/</w:t>
      </w:r>
      <w:proofErr w:type="gramEnd"/>
      <w:r w:rsidRPr="00CC4AC0">
        <w:rPr>
          <w:rStyle w:val="Hyperlink"/>
          <w:rFonts w:cstheme="minorHAnsi"/>
        </w:rPr>
        <w:t xml:space="preserve"> </w:t>
      </w:r>
    </w:p>
    <w:p w14:paraId="109A2F07" w14:textId="77777777" w:rsidR="00CC4AC0" w:rsidRPr="00CC4AC0" w:rsidRDefault="00CC4AC0" w:rsidP="00CC4AC0">
      <w:pPr>
        <w:spacing w:after="0" w:line="240" w:lineRule="auto"/>
        <w:rPr>
          <w:rFonts w:cstheme="minorHAnsi"/>
        </w:rPr>
      </w:pPr>
    </w:p>
    <w:p w14:paraId="57C8D530" w14:textId="77777777" w:rsidR="008F75A2" w:rsidRDefault="008F75A2" w:rsidP="00CC4AC0">
      <w:pPr>
        <w:spacing w:after="0" w:line="240" w:lineRule="auto"/>
        <w:rPr>
          <w:rFonts w:cstheme="minorHAnsi"/>
          <w:b/>
        </w:rPr>
      </w:pPr>
    </w:p>
    <w:p w14:paraId="060ACEAD" w14:textId="17F2C6FF" w:rsidR="00CC4AC0" w:rsidRPr="00CC4AC0" w:rsidRDefault="00CC4AC0" w:rsidP="00CC4AC0">
      <w:pPr>
        <w:spacing w:after="0" w:line="240" w:lineRule="auto"/>
        <w:rPr>
          <w:rFonts w:cstheme="minorHAnsi"/>
          <w:b/>
        </w:rPr>
      </w:pPr>
      <w:r w:rsidRPr="00CC4AC0">
        <w:rPr>
          <w:rFonts w:cstheme="minorHAnsi"/>
          <w:b/>
        </w:rPr>
        <w:t>Office of Victim Assistance (C4C N352)</w:t>
      </w:r>
    </w:p>
    <w:p w14:paraId="67A77FFD" w14:textId="77777777" w:rsidR="00CC4AC0" w:rsidRPr="00CC4AC0" w:rsidRDefault="00CC4AC0" w:rsidP="00CC4AC0">
      <w:pPr>
        <w:spacing w:after="0" w:line="240" w:lineRule="auto"/>
        <w:rPr>
          <w:rFonts w:cstheme="minorHAnsi"/>
          <w:i/>
        </w:rPr>
      </w:pPr>
      <w:r w:rsidRPr="00CC4AC0">
        <w:rPr>
          <w:rFonts w:cstheme="minorHAnsi"/>
          <w:i/>
        </w:rPr>
        <w:t xml:space="preserve">OVA provides free, confidential response services for students, faculty, staff and their significant others who experience traumatic, disturbing or disruptive life events. They do this by providing information, support and short-term counseling. </w:t>
      </w:r>
      <w:r w:rsidRPr="00CC4AC0">
        <w:rPr>
          <w:rFonts w:cstheme="minorHAnsi"/>
        </w:rPr>
        <w:t xml:space="preserve">303-492-8855,  </w:t>
      </w:r>
      <w:hyperlink r:id="rId20" w:history="1">
        <w:r w:rsidRPr="00CC4AC0">
          <w:rPr>
            <w:rStyle w:val="Hyperlink"/>
            <w:rFonts w:cstheme="minorHAnsi"/>
            <w:lang w:val="en"/>
          </w:rPr>
          <w:t>https://www.colorado.edu/ova/</w:t>
        </w:r>
      </w:hyperlink>
      <w:r w:rsidRPr="00CC4AC0">
        <w:rPr>
          <w:rStyle w:val="Hyperlink"/>
          <w:rFonts w:cstheme="minorHAnsi"/>
          <w:lang w:val="en"/>
        </w:rPr>
        <w:t xml:space="preserve"> </w:t>
      </w:r>
    </w:p>
    <w:p w14:paraId="531416F0" w14:textId="77777777" w:rsidR="00CC4AC0" w:rsidRPr="00CC4AC0" w:rsidRDefault="00CC4AC0" w:rsidP="00CC4AC0">
      <w:pPr>
        <w:spacing w:after="0" w:line="240" w:lineRule="auto"/>
        <w:rPr>
          <w:rFonts w:cstheme="minorHAnsi"/>
        </w:rPr>
      </w:pPr>
    </w:p>
    <w:p w14:paraId="44C0CD61" w14:textId="77777777" w:rsidR="00CC4AC0" w:rsidRPr="00CC4AC0" w:rsidRDefault="00CC4AC0" w:rsidP="00CC4AC0">
      <w:pPr>
        <w:spacing w:after="0" w:line="240" w:lineRule="auto"/>
        <w:rPr>
          <w:rFonts w:cstheme="minorHAnsi"/>
          <w:b/>
        </w:rPr>
      </w:pPr>
      <w:r w:rsidRPr="00CC4AC0">
        <w:rPr>
          <w:rFonts w:cstheme="minorHAnsi"/>
          <w:b/>
        </w:rPr>
        <w:t xml:space="preserve">Safehouse Progressive Alliance for Nonviolence </w:t>
      </w:r>
    </w:p>
    <w:p w14:paraId="3393D410" w14:textId="77777777" w:rsidR="00CC4AC0" w:rsidRPr="00CC4AC0" w:rsidRDefault="00CC4AC0" w:rsidP="00CC4AC0">
      <w:pPr>
        <w:spacing w:after="0" w:line="240" w:lineRule="auto"/>
        <w:rPr>
          <w:rFonts w:cstheme="minorHAnsi"/>
          <w:i/>
        </w:rPr>
      </w:pPr>
      <w:r w:rsidRPr="00CC4AC0">
        <w:rPr>
          <w:rFonts w:cstheme="minorHAnsi"/>
          <w:i/>
        </w:rPr>
        <w:t xml:space="preserve">SPAN provides culturally relevant services to victims of domestic violence and promotes nonviolence and social justice through violence prevention education. </w:t>
      </w:r>
      <w:r w:rsidRPr="00CC4AC0">
        <w:rPr>
          <w:rFonts w:cstheme="minorHAnsi"/>
        </w:rPr>
        <w:t xml:space="preserve">24 Hour Crisis Line: 303-444-2424, </w:t>
      </w:r>
      <w:hyperlink r:id="rId21" w:history="1">
        <w:r w:rsidRPr="00CC4AC0">
          <w:rPr>
            <w:rStyle w:val="Hyperlink"/>
            <w:rFonts w:cstheme="minorHAnsi"/>
          </w:rPr>
          <w:t>http://www.safehousealliance.org/</w:t>
        </w:r>
      </w:hyperlink>
      <w:r w:rsidRPr="00CC4AC0">
        <w:rPr>
          <w:rFonts w:cstheme="minorHAnsi"/>
        </w:rPr>
        <w:t xml:space="preserve"> </w:t>
      </w:r>
    </w:p>
    <w:p w14:paraId="7DE4DA46" w14:textId="77777777" w:rsidR="00CC4AC0" w:rsidRPr="00CC4AC0" w:rsidRDefault="00CC4AC0" w:rsidP="00CC4AC0">
      <w:pPr>
        <w:spacing w:after="0" w:line="240" w:lineRule="auto"/>
        <w:rPr>
          <w:rFonts w:cstheme="minorHAnsi"/>
        </w:rPr>
      </w:pPr>
    </w:p>
    <w:p w14:paraId="7D3B9E13" w14:textId="77777777" w:rsidR="00EB1192" w:rsidRPr="00CC4AC0" w:rsidRDefault="00EB1192">
      <w:pPr>
        <w:rPr>
          <w:rFonts w:cstheme="minorHAnsi"/>
        </w:rPr>
      </w:pPr>
    </w:p>
    <w:sectPr w:rsidR="00EB1192" w:rsidRPr="00CC4A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11E1" w14:textId="77777777" w:rsidR="00E04DEC" w:rsidRDefault="00E04DEC" w:rsidP="00CC4AC0">
      <w:pPr>
        <w:spacing w:after="0" w:line="240" w:lineRule="auto"/>
      </w:pPr>
      <w:r>
        <w:separator/>
      </w:r>
    </w:p>
  </w:endnote>
  <w:endnote w:type="continuationSeparator" w:id="0">
    <w:p w14:paraId="7CFF215E" w14:textId="77777777" w:rsidR="00E04DEC" w:rsidRDefault="00E04DEC" w:rsidP="00CC4AC0">
      <w:pPr>
        <w:spacing w:after="0" w:line="240" w:lineRule="auto"/>
      </w:pPr>
      <w:r>
        <w:continuationSeparator/>
      </w:r>
    </w:p>
  </w:endnote>
  <w:endnote w:type="continuationNotice" w:id="1">
    <w:p w14:paraId="18FCE8C5" w14:textId="77777777" w:rsidR="00E04DEC" w:rsidRDefault="00E04D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D2941" w14:textId="77777777" w:rsidR="00E04DEC" w:rsidRDefault="00E04DEC" w:rsidP="00CC4AC0">
      <w:pPr>
        <w:spacing w:after="0" w:line="240" w:lineRule="auto"/>
      </w:pPr>
      <w:r>
        <w:separator/>
      </w:r>
    </w:p>
  </w:footnote>
  <w:footnote w:type="continuationSeparator" w:id="0">
    <w:p w14:paraId="258A3664" w14:textId="77777777" w:rsidR="00E04DEC" w:rsidRDefault="00E04DEC" w:rsidP="00CC4AC0">
      <w:pPr>
        <w:spacing w:after="0" w:line="240" w:lineRule="auto"/>
      </w:pPr>
      <w:r>
        <w:continuationSeparator/>
      </w:r>
    </w:p>
  </w:footnote>
  <w:footnote w:type="continuationNotice" w:id="1">
    <w:p w14:paraId="5F6E144C" w14:textId="77777777" w:rsidR="00E04DEC" w:rsidRDefault="00E04D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39E"/>
    <w:multiLevelType w:val="hybridMultilevel"/>
    <w:tmpl w:val="DEC4A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D42595"/>
    <w:multiLevelType w:val="multilevel"/>
    <w:tmpl w:val="EB081D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783765"/>
    <w:multiLevelType w:val="hybridMultilevel"/>
    <w:tmpl w:val="B24E07B2"/>
    <w:lvl w:ilvl="0" w:tplc="26C84F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70FDE"/>
    <w:multiLevelType w:val="hybridMultilevel"/>
    <w:tmpl w:val="C7186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6047669">
    <w:abstractNumId w:val="1"/>
  </w:num>
  <w:num w:numId="2" w16cid:durableId="812870513">
    <w:abstractNumId w:val="2"/>
  </w:num>
  <w:num w:numId="3" w16cid:durableId="327293239">
    <w:abstractNumId w:val="0"/>
  </w:num>
  <w:num w:numId="4" w16cid:durableId="865096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C0"/>
    <w:rsid w:val="00083FE9"/>
    <w:rsid w:val="00187070"/>
    <w:rsid w:val="002C5EA2"/>
    <w:rsid w:val="002E4119"/>
    <w:rsid w:val="003F1262"/>
    <w:rsid w:val="004874D0"/>
    <w:rsid w:val="00495E68"/>
    <w:rsid w:val="005B19F2"/>
    <w:rsid w:val="007438BA"/>
    <w:rsid w:val="007A2ED9"/>
    <w:rsid w:val="007A567D"/>
    <w:rsid w:val="007D1EFF"/>
    <w:rsid w:val="00890929"/>
    <w:rsid w:val="008B2806"/>
    <w:rsid w:val="008F75A2"/>
    <w:rsid w:val="00964848"/>
    <w:rsid w:val="00A30672"/>
    <w:rsid w:val="00A359E0"/>
    <w:rsid w:val="00B067B7"/>
    <w:rsid w:val="00BA4359"/>
    <w:rsid w:val="00C2579A"/>
    <w:rsid w:val="00C425B3"/>
    <w:rsid w:val="00CA3D2D"/>
    <w:rsid w:val="00CC4AC0"/>
    <w:rsid w:val="00CF4494"/>
    <w:rsid w:val="00D857B7"/>
    <w:rsid w:val="00D97E55"/>
    <w:rsid w:val="00E04DEC"/>
    <w:rsid w:val="00EB1192"/>
    <w:rsid w:val="00FB6BA8"/>
    <w:rsid w:val="00FF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05FE"/>
  <w15:chartTrackingRefBased/>
  <w15:docId w15:val="{95CEFECE-9805-4BE8-9741-8F2220FD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A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AC0"/>
    <w:rPr>
      <w:color w:val="0563C1" w:themeColor="hyperlink"/>
      <w:u w:val="single"/>
    </w:rPr>
  </w:style>
  <w:style w:type="paragraph" w:styleId="Footer">
    <w:name w:val="footer"/>
    <w:basedOn w:val="Normal"/>
    <w:link w:val="FooterChar"/>
    <w:uiPriority w:val="99"/>
    <w:unhideWhenUsed/>
    <w:rsid w:val="00CC4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AC0"/>
    <w:rPr>
      <w:sz w:val="22"/>
      <w:szCs w:val="22"/>
    </w:rPr>
  </w:style>
  <w:style w:type="paragraph" w:customStyle="1" w:styleId="paragraph">
    <w:name w:val="paragraph"/>
    <w:basedOn w:val="Normal"/>
    <w:rsid w:val="00CC4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C4AC0"/>
  </w:style>
  <w:style w:type="character" w:customStyle="1" w:styleId="eop">
    <w:name w:val="eop"/>
    <w:basedOn w:val="DefaultParagraphFont"/>
    <w:rsid w:val="00CC4AC0"/>
  </w:style>
  <w:style w:type="paragraph" w:styleId="Header">
    <w:name w:val="header"/>
    <w:basedOn w:val="Normal"/>
    <w:link w:val="HeaderChar"/>
    <w:uiPriority w:val="99"/>
    <w:unhideWhenUsed/>
    <w:rsid w:val="00CC4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AC0"/>
    <w:rPr>
      <w:sz w:val="22"/>
      <w:szCs w:val="22"/>
    </w:rPr>
  </w:style>
  <w:style w:type="character" w:styleId="FollowedHyperlink">
    <w:name w:val="FollowedHyperlink"/>
    <w:basedOn w:val="DefaultParagraphFont"/>
    <w:uiPriority w:val="99"/>
    <w:semiHidden/>
    <w:unhideWhenUsed/>
    <w:rsid w:val="008F75A2"/>
    <w:rPr>
      <w:color w:val="954F72" w:themeColor="followedHyperlink"/>
      <w:u w:val="single"/>
    </w:rPr>
  </w:style>
  <w:style w:type="character" w:styleId="UnresolvedMention">
    <w:name w:val="Unresolved Mention"/>
    <w:basedOn w:val="DefaultParagraphFont"/>
    <w:uiPriority w:val="99"/>
    <w:semiHidden/>
    <w:unhideWhenUsed/>
    <w:rsid w:val="008F75A2"/>
    <w:rPr>
      <w:color w:val="605E5C"/>
      <w:shd w:val="clear" w:color="auto" w:fill="E1DFDD"/>
    </w:rPr>
  </w:style>
  <w:style w:type="paragraph" w:styleId="NormalWeb">
    <w:name w:val="Normal (Web)"/>
    <w:basedOn w:val="Normal"/>
    <w:uiPriority w:val="99"/>
    <w:semiHidden/>
    <w:unhideWhenUsed/>
    <w:rsid w:val="007D1E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4119"/>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9290">
      <w:bodyDiv w:val="1"/>
      <w:marLeft w:val="0"/>
      <w:marRight w:val="0"/>
      <w:marTop w:val="0"/>
      <w:marBottom w:val="0"/>
      <w:divBdr>
        <w:top w:val="none" w:sz="0" w:space="0" w:color="auto"/>
        <w:left w:val="none" w:sz="0" w:space="0" w:color="auto"/>
        <w:bottom w:val="none" w:sz="0" w:space="0" w:color="auto"/>
        <w:right w:val="none" w:sz="0" w:space="0" w:color="auto"/>
      </w:divBdr>
      <w:divsChild>
        <w:div w:id="969626052">
          <w:marLeft w:val="0"/>
          <w:marRight w:val="0"/>
          <w:marTop w:val="0"/>
          <w:marBottom w:val="0"/>
          <w:divBdr>
            <w:top w:val="none" w:sz="0" w:space="0" w:color="auto"/>
            <w:left w:val="none" w:sz="0" w:space="0" w:color="auto"/>
            <w:bottom w:val="none" w:sz="0" w:space="0" w:color="auto"/>
            <w:right w:val="none" w:sz="0" w:space="0" w:color="auto"/>
          </w:divBdr>
        </w:div>
        <w:div w:id="2092115508">
          <w:marLeft w:val="0"/>
          <w:marRight w:val="0"/>
          <w:marTop w:val="0"/>
          <w:marBottom w:val="0"/>
          <w:divBdr>
            <w:top w:val="none" w:sz="0" w:space="0" w:color="auto"/>
            <w:left w:val="none" w:sz="0" w:space="0" w:color="auto"/>
            <w:bottom w:val="none" w:sz="0" w:space="0" w:color="auto"/>
            <w:right w:val="none" w:sz="0" w:space="0" w:color="auto"/>
          </w:divBdr>
        </w:div>
      </w:divsChild>
    </w:div>
    <w:div w:id="127212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orado.edu/policies/campus-use-university-facilities" TargetMode="External"/><Relationship Id="rId18" Type="http://schemas.openxmlformats.org/officeDocument/2006/relationships/hyperlink" Target="http://www.movingtoendsexualassault.org" TargetMode="External"/><Relationship Id="rId3" Type="http://schemas.openxmlformats.org/officeDocument/2006/relationships/customXml" Target="../customXml/item3.xml"/><Relationship Id="rId21" Type="http://schemas.openxmlformats.org/officeDocument/2006/relationships/hyperlink" Target="http://www.safehousealliance.org/" TargetMode="External"/><Relationship Id="rId7" Type="http://schemas.openxmlformats.org/officeDocument/2006/relationships/settings" Target="settings.xml"/><Relationship Id="rId12" Type="http://schemas.openxmlformats.org/officeDocument/2006/relationships/hyperlink" Target="mailto:basicneeds@colorado.edu" TargetMode="External"/><Relationship Id="rId17" Type="http://schemas.openxmlformats.org/officeDocument/2006/relationships/hyperlink" Target="http://www.colorado.edu/health/promotion" TargetMode="External"/><Relationship Id="rId2" Type="http://schemas.openxmlformats.org/officeDocument/2006/relationships/customXml" Target="../customXml/item2.xml"/><Relationship Id="rId16" Type="http://schemas.openxmlformats.org/officeDocument/2006/relationships/hyperlink" Target="https://www.colorado.edu/disabilityservices/" TargetMode="External"/><Relationship Id="rId20" Type="http://schemas.openxmlformats.org/officeDocument/2006/relationships/hyperlink" Target="https://www.colorado.edu/ov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orado.edu/support/basicneeds/" TargetMode="External"/><Relationship Id="rId5" Type="http://schemas.openxmlformats.org/officeDocument/2006/relationships/numbering" Target="numbering.xml"/><Relationship Id="rId15" Type="http://schemas.openxmlformats.org/officeDocument/2006/relationships/hyperlink" Target="https://www.colorado.edu/counsel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olorado.edu/institutionalequ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orado.edu/cis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b8c3c8-7b2e-481f-88cd-80ccb933c4a6">
      <UserInfo>
        <DisplayName>Kai Blake-Leibowitz</DisplayName>
        <AccountId>51</AccountId>
        <AccountType/>
      </UserInfo>
      <UserInfo>
        <DisplayName>Alicia Turchette</DisplayName>
        <AccountId>12</AccountId>
        <AccountType/>
      </UserInfo>
    </SharedWithUsers>
    <TaxCatchAll xmlns="73b8c3c8-7b2e-481f-88cd-80ccb933c4a6" xsi:nil="true"/>
    <lcf76f155ced4ddcb4097134ff3c332f xmlns="39219fdc-f341-4e34-8e16-79987e37a1f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7FE1B86FF51E242B95F709529205651" ma:contentTypeVersion="15" ma:contentTypeDescription="Create a new document." ma:contentTypeScope="" ma:versionID="d1e70e32218f45be346ba33f6586b58f">
  <xsd:schema xmlns:xsd="http://www.w3.org/2001/XMLSchema" xmlns:xs="http://www.w3.org/2001/XMLSchema" xmlns:p="http://schemas.microsoft.com/office/2006/metadata/properties" xmlns:ns2="39219fdc-f341-4e34-8e16-79987e37a1fc" xmlns:ns3="73b8c3c8-7b2e-481f-88cd-80ccb933c4a6" targetNamespace="http://schemas.microsoft.com/office/2006/metadata/properties" ma:root="true" ma:fieldsID="de05cca3b5145c9e46f5c3fe8bf250f7" ns2:_="" ns3:_="">
    <xsd:import namespace="39219fdc-f341-4e34-8e16-79987e37a1fc"/>
    <xsd:import namespace="73b8c3c8-7b2e-481f-88cd-80ccb933c4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9fdc-f341-4e34-8e16-79987e37a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2802cc5-2881-4dd7-9d75-38905e9cf7f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8c3c8-7b2e-481f-88cd-80ccb933c4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15ab04-a3b6-492b-b08e-439d8f1ec1bc}" ma:internalName="TaxCatchAll" ma:showField="CatchAllData" ma:web="73b8c3c8-7b2e-481f-88cd-80ccb933c4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DA984-FF7F-4212-BF74-924EE829C8F8}">
  <ds:schemaRefs>
    <ds:schemaRef ds:uri="http://schemas.microsoft.com/office/2006/metadata/properties"/>
    <ds:schemaRef ds:uri="http://schemas.microsoft.com/office/infopath/2007/PartnerControls"/>
    <ds:schemaRef ds:uri="73b8c3c8-7b2e-481f-88cd-80ccb933c4a6"/>
    <ds:schemaRef ds:uri="39219fdc-f341-4e34-8e16-79987e37a1fc"/>
  </ds:schemaRefs>
</ds:datastoreItem>
</file>

<file path=customXml/itemProps2.xml><?xml version="1.0" encoding="utf-8"?>
<ds:datastoreItem xmlns:ds="http://schemas.openxmlformats.org/officeDocument/2006/customXml" ds:itemID="{FEAD323A-96FA-4E74-BD1E-662E0B837E0C}">
  <ds:schemaRefs>
    <ds:schemaRef ds:uri="http://schemas.openxmlformats.org/officeDocument/2006/bibliography"/>
  </ds:schemaRefs>
</ds:datastoreItem>
</file>

<file path=customXml/itemProps3.xml><?xml version="1.0" encoding="utf-8"?>
<ds:datastoreItem xmlns:ds="http://schemas.openxmlformats.org/officeDocument/2006/customXml" ds:itemID="{8A418429-39D3-4949-B016-6377EE62D896}"/>
</file>

<file path=customXml/itemProps4.xml><?xml version="1.0" encoding="utf-8"?>
<ds:datastoreItem xmlns:ds="http://schemas.openxmlformats.org/officeDocument/2006/customXml" ds:itemID="{7F7CF684-59A0-467B-8AB7-3990974CB2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 Jacobs</dc:creator>
  <cp:keywords/>
  <dc:description/>
  <cp:lastModifiedBy>Kai Blake-Leibowitz</cp:lastModifiedBy>
  <cp:revision>12</cp:revision>
  <dcterms:created xsi:type="dcterms:W3CDTF">2023-08-18T17:11:00Z</dcterms:created>
  <dcterms:modified xsi:type="dcterms:W3CDTF">2023-08-18T17:34:00Z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0x010100A7FE1B86FF51E242B95F709529205651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_SourceUrl">
    <vt:lpwstr/>
  </property>
  <property fmtid="{D5CDD505-2E9C-101B-9397-08002B2CF9AE}" pid="8" name="_SharedFileIndex">
    <vt:lpwstr/>
  </property>
</Properties>
</file>