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573" w:rsidRDefault="003E031A">
      <w:pPr>
        <w:rPr>
          <w:rFonts w:ascii="Helvetica Neue" w:eastAsia="Helvetica Neue" w:hAnsi="Helvetica Neue" w:cs="Helvetica Neue"/>
          <w:highlight w:val="yellow"/>
        </w:rPr>
      </w:pPr>
      <w:r>
        <w:rPr>
          <w:rFonts w:ascii="Helvetica Neue" w:eastAsia="Helvetica Neue" w:hAnsi="Helvetica Neue" w:cs="Helvetica Neue"/>
          <w:highlight w:val="yellow"/>
        </w:rPr>
        <w:t>[NOTE THAT ALL HIGHLIGHTED TEXT IS INTENDED TO BE MODIFIED OR DELETED. ALL OTHER TEXT, INCLUDING THE TEXT IN RED FONT, MAY BE LEFT AS IS OR MODIFIED TO FIT DEPARTMENTAL NEEDS].</w:t>
      </w: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rPr>
      </w:pPr>
      <w:r>
        <w:rPr>
          <w:rFonts w:ascii="Helvetica Neue" w:eastAsia="Helvetica Neue" w:hAnsi="Helvetica Neue" w:cs="Helvetica Neue"/>
        </w:rPr>
        <w:t xml:space="preserve">You have been asked to complete a peer observation for a </w:t>
      </w:r>
      <w:r>
        <w:rPr>
          <w:rFonts w:ascii="Helvetica Neue" w:eastAsia="Helvetica Neue" w:hAnsi="Helvetica Neue" w:cs="Helvetica Neue"/>
          <w:highlight w:val="yellow"/>
        </w:rPr>
        <w:t>[DEPT]</w:t>
      </w:r>
      <w:r>
        <w:rPr>
          <w:rFonts w:ascii="Helvetica Neue" w:eastAsia="Helvetica Neue" w:hAnsi="Helvetica Neue" w:cs="Helvetica Neue"/>
        </w:rPr>
        <w:t xml:space="preserve"> faculty member for inclusion in their reappointment, comprehensive review, promotion, tenure, or post tenure review case. This form is intended as a way to </w:t>
      </w:r>
      <w:r>
        <w:rPr>
          <w:rFonts w:ascii="Helvetica Neue" w:eastAsia="Helvetica Neue" w:hAnsi="Helvetica Neue" w:cs="Helvetica Neue"/>
          <w:highlight w:val="white"/>
        </w:rPr>
        <w:t>enable more consistent and transparent evaluations over time</w:t>
      </w:r>
      <w:r>
        <w:rPr>
          <w:rFonts w:ascii="Helvetica Neue" w:eastAsia="Helvetica Neue" w:hAnsi="Helvetica Neue" w:cs="Helvetica Neue"/>
        </w:rPr>
        <w:t xml:space="preserve">. Please see the </w:t>
      </w:r>
      <w:r>
        <w:rPr>
          <w:rFonts w:ascii="Helvetica Neue" w:eastAsia="Helvetica Neue" w:hAnsi="Helvetica Neue" w:cs="Helvetica Neue"/>
          <w:highlight w:val="yellow"/>
        </w:rPr>
        <w:t>[DEPT]</w:t>
      </w:r>
      <w:r>
        <w:rPr>
          <w:rFonts w:ascii="Helvetica Neue" w:eastAsia="Helvetica Neue" w:hAnsi="Helvetica Neue" w:cs="Helvetica Neue"/>
        </w:rPr>
        <w:t xml:space="preserve"> Peer Course Evaluation Plan </w:t>
      </w:r>
      <w:r>
        <w:rPr>
          <w:rFonts w:ascii="Helvetica Neue" w:eastAsia="Helvetica Neue" w:hAnsi="Helvetica Neue" w:cs="Helvetica Neue"/>
          <w:highlight w:val="yellow"/>
        </w:rPr>
        <w:t>[insert link]</w:t>
      </w:r>
      <w:r>
        <w:rPr>
          <w:rFonts w:ascii="Helvetica Neue" w:eastAsia="Helvetica Neue" w:hAnsi="Helvetica Neue" w:cs="Helvetica Neue"/>
        </w:rPr>
        <w:t xml:space="preserve"> for full instructions on the peer evaluation process. </w:t>
      </w: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b/>
        </w:rPr>
      </w:pPr>
      <w:r>
        <w:rPr>
          <w:rFonts w:ascii="Helvetica Neue" w:eastAsia="Helvetica Neue" w:hAnsi="Helvetica Neue" w:cs="Helvetica Neue"/>
          <w:b/>
        </w:rPr>
        <w:t>Please complete the following steps for your peer observation:</w:t>
      </w:r>
    </w:p>
    <w:p w:rsidR="009D5573" w:rsidRDefault="003E031A">
      <w:pPr>
        <w:numPr>
          <w:ilvl w:val="0"/>
          <w:numId w:val="1"/>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Request and review the syllabus for the course, along with examples of assessments and other course materials, </w:t>
      </w:r>
      <w:r>
        <w:rPr>
          <w:rFonts w:ascii="Helvetica Neue" w:eastAsia="Helvetica Neue" w:hAnsi="Helvetica Neue" w:cs="Helvetica Neue"/>
          <w:i/>
        </w:rPr>
        <w:t>prior</w:t>
      </w:r>
      <w:r>
        <w:rPr>
          <w:rFonts w:ascii="Helvetica Neue" w:eastAsia="Helvetica Neue" w:hAnsi="Helvetica Neue" w:cs="Helvetica Neue"/>
        </w:rPr>
        <w:t xml:space="preserve"> to your classroom observation and complete Section A below.</w:t>
      </w:r>
    </w:p>
    <w:p w:rsidR="009D5573" w:rsidRDefault="003E031A">
      <w:pPr>
        <w:numPr>
          <w:ilvl w:val="0"/>
          <w:numId w:val="1"/>
        </w:numPr>
        <w:spacing w:after="40" w:line="264" w:lineRule="auto"/>
        <w:ind w:left="450" w:hanging="270"/>
        <w:rPr>
          <w:rFonts w:ascii="Times New Roman" w:eastAsia="Times New Roman" w:hAnsi="Times New Roman" w:cs="Times New Roman"/>
        </w:rPr>
      </w:pPr>
      <w:r>
        <w:rPr>
          <w:rFonts w:ascii="Helvetica Neue" w:eastAsia="Helvetica Neue" w:hAnsi="Helvetica Neue" w:cs="Helvetica Neue"/>
        </w:rPr>
        <w:t>Ask the instructor to choose 3 (or more) of the categories below (Section B: Classroom Observation) that they wish you to focus on for your observation.</w:t>
      </w:r>
      <w:r>
        <w:rPr>
          <w:rFonts w:ascii="Helvetica Neue" w:eastAsia="Helvetica Neue" w:hAnsi="Helvetica Neue" w:cs="Helvetica Neue"/>
          <w:b/>
        </w:rPr>
        <w:t xml:space="preserve"> </w:t>
      </w:r>
      <w:r>
        <w:rPr>
          <w:rFonts w:ascii="Helvetica Neue" w:eastAsia="Helvetica Neue" w:hAnsi="Helvetica Neue" w:cs="Helvetica Neue"/>
        </w:rPr>
        <w:t xml:space="preserve">Please also talk with the faculty member </w:t>
      </w:r>
      <w:r>
        <w:rPr>
          <w:rFonts w:ascii="Helvetica Neue" w:eastAsia="Helvetica Neue" w:hAnsi="Helvetica Neue" w:cs="Helvetica Neue"/>
          <w:i/>
        </w:rPr>
        <w:t>in advance of the class period you will be observing</w:t>
      </w:r>
      <w:r>
        <w:rPr>
          <w:rFonts w:ascii="Helvetica Neue" w:eastAsia="Helvetica Neue" w:hAnsi="Helvetica Neue" w:cs="Helvetica Neue"/>
        </w:rPr>
        <w:t xml:space="preserve"> to understand the objectives for that class and how it fits with the overall course and to provide an overview of the observation you will be conducting.</w:t>
      </w:r>
    </w:p>
    <w:p w:rsidR="009D5573" w:rsidRDefault="003E031A">
      <w:pPr>
        <w:numPr>
          <w:ilvl w:val="0"/>
          <w:numId w:val="1"/>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i/>
        </w:rPr>
        <w:t>During the lesson</w:t>
      </w:r>
      <w:r>
        <w:rPr>
          <w:rFonts w:ascii="Helvetica Neue" w:eastAsia="Helvetica Neue" w:hAnsi="Helvetica Neue" w:cs="Helvetica Neue"/>
        </w:rPr>
        <w:t xml:space="preserve">, use the “Evidence / Notes” boxes to make notes and use descriptors as </w:t>
      </w:r>
      <w:r>
        <w:rPr>
          <w:rFonts w:ascii="Helvetica Neue" w:eastAsia="Helvetica Neue" w:hAnsi="Helvetica Neue" w:cs="Helvetica Neue"/>
          <w:u w:val="single"/>
        </w:rPr>
        <w:t>possible indicators</w:t>
      </w:r>
      <w:r>
        <w:rPr>
          <w:rFonts w:ascii="Helvetica Neue" w:eastAsia="Helvetica Neue" w:hAnsi="Helvetica Neue" w:cs="Helvetica Neue"/>
        </w:rPr>
        <w:t>, not a required check-off list.</w:t>
      </w:r>
    </w:p>
    <w:p w:rsidR="009D5573" w:rsidRDefault="003E031A">
      <w:pPr>
        <w:numPr>
          <w:ilvl w:val="0"/>
          <w:numId w:val="1"/>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Review your notes/evidence and prepare a letter summarizing your observations and assessments after the lesson. Note that most letters include some suggestions for improvement - it is not expected that any class would ever be perfect!</w:t>
      </w:r>
    </w:p>
    <w:p w:rsidR="009D5573" w:rsidRDefault="003E031A">
      <w:pPr>
        <w:numPr>
          <w:ilvl w:val="0"/>
          <w:numId w:val="1"/>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Meet with the instructor you observed to discuss your review.</w:t>
      </w:r>
    </w:p>
    <w:p w:rsidR="009D5573" w:rsidRDefault="003E031A">
      <w:pPr>
        <w:numPr>
          <w:ilvl w:val="0"/>
          <w:numId w:val="1"/>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Please retain this protocol for your records and turn in your letter to </w:t>
      </w:r>
      <w:r>
        <w:rPr>
          <w:rFonts w:ascii="Helvetica Neue" w:eastAsia="Helvetica Neue" w:hAnsi="Helvetica Neue" w:cs="Helvetica Neue"/>
          <w:highlight w:val="yellow"/>
        </w:rPr>
        <w:t>[DEPT SPECIFIC PERSON]</w:t>
      </w:r>
      <w:r>
        <w:rPr>
          <w:rFonts w:ascii="Helvetica Neue" w:eastAsia="Helvetica Neue" w:hAnsi="Helvetica Neue" w:cs="Helvetica Neue"/>
        </w:rPr>
        <w:t xml:space="preserve">. Only the letter will be included in the candidate’s promotion and tenure materials. </w:t>
      </w: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855"/>
      </w:tblGrid>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Observer: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Instructor: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Course Name:</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Course Number / Section:</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xml:space="preserve">Date / Time / Room / </w:t>
            </w:r>
            <w:proofErr w:type="spellStart"/>
            <w:r>
              <w:rPr>
                <w:rFonts w:ascii="Helvetica Neue" w:eastAsia="Helvetica Neue" w:hAnsi="Helvetica Neue" w:cs="Helvetica Neue"/>
                <w:b/>
              </w:rPr>
              <w:t>Bldg</w:t>
            </w:r>
            <w:proofErr w:type="spellEnd"/>
            <w:r>
              <w:rPr>
                <w:rFonts w:ascii="Helvetica Neue" w:eastAsia="Helvetica Neue" w:hAnsi="Helvetica Neue" w:cs="Helvetica Neue"/>
                <w:b/>
              </w:rPr>
              <w:t xml:space="preserve">: </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Semester: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r w:rsidR="009D5573">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students enrolled / # students who attended</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b/>
        </w:rPr>
      </w:pPr>
    </w:p>
    <w:p w:rsidR="009D5573" w:rsidRDefault="009D5573">
      <w:pPr>
        <w:rPr>
          <w:rFonts w:ascii="Helvetica Neue" w:eastAsia="Helvetica Neue" w:hAnsi="Helvetica Neue" w:cs="Helvetica Neue"/>
          <w:b/>
        </w:rPr>
      </w:pPr>
    </w:p>
    <w:p w:rsidR="009D5573" w:rsidRDefault="009D5573">
      <w:pPr>
        <w:rPr>
          <w:rFonts w:ascii="Helvetica Neue" w:eastAsia="Helvetica Neue" w:hAnsi="Helvetica Neue" w:cs="Helvetica Neue"/>
          <w:b/>
        </w:rPr>
      </w:pPr>
    </w:p>
    <w:p w:rsidR="009D5573" w:rsidRDefault="003E031A">
      <w:pPr>
        <w:rPr>
          <w:rFonts w:ascii="Helvetica Neue" w:eastAsia="Helvetica Neue" w:hAnsi="Helvetica Neue" w:cs="Helvetica Neue"/>
          <w:b/>
        </w:rPr>
      </w:pPr>
      <w:r>
        <w:rPr>
          <w:rFonts w:ascii="Helvetica Neue" w:eastAsia="Helvetica Neue" w:hAnsi="Helvetica Neue" w:cs="Helvetica Neue"/>
          <w:b/>
        </w:rPr>
        <w:lastRenderedPageBreak/>
        <w:t>Section A: Review of the syllabus, assessments, and other course materials</w:t>
      </w:r>
    </w:p>
    <w:p w:rsidR="009D5573" w:rsidRDefault="009D5573">
      <w:pPr>
        <w:rPr>
          <w:rFonts w:ascii="Helvetica Neue" w:eastAsia="Helvetica Neue" w:hAnsi="Helvetica Neue" w:cs="Helvetica Neue"/>
        </w:rPr>
      </w:pPr>
    </w:p>
    <w:tbl>
      <w:tblPr>
        <w:tblStyle w:val="a0"/>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10"/>
        <w:gridCol w:w="1830"/>
      </w:tblGrid>
      <w:tr w:rsidR="009D5573">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rPr>
                <w:rFonts w:ascii="Helvetica Neue" w:eastAsia="Helvetica Neue" w:hAnsi="Helvetica Neue" w:cs="Helvetica Neue"/>
                <w:b/>
              </w:rPr>
            </w:pPr>
            <w:r>
              <w:rPr>
                <w:rFonts w:ascii="Helvetica Neue" w:eastAsia="Helvetica Neue" w:hAnsi="Helvetica Neue" w:cs="Helvetica Neue"/>
                <w:b/>
              </w:rPr>
              <w:t>Did the observer receive and review the syllabus, along with assessments and other materials prior to class?</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9D5573">
        <w:trPr>
          <w:trHeight w:val="1120"/>
        </w:trPr>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ind w:left="360"/>
              <w:rPr>
                <w:rFonts w:ascii="Helvetica Neue" w:eastAsia="Helvetica Neue" w:hAnsi="Helvetica Neue" w:cs="Helvetica Neue"/>
                <w:b/>
              </w:rPr>
            </w:pPr>
            <w:r>
              <w:rPr>
                <w:rFonts w:ascii="Helvetica Neue" w:eastAsia="Helvetica Neue" w:hAnsi="Helvetica Neue" w:cs="Helvetica Neue"/>
                <w:b/>
              </w:rPr>
              <w:t xml:space="preserve">(a) Does the syllabus include the Required Syllabus Statements (i.e. </w:t>
            </w:r>
          </w:p>
          <w:p w:rsidR="009D5573" w:rsidRDefault="003E031A">
            <w:pPr>
              <w:ind w:left="450"/>
              <w:rPr>
                <w:rFonts w:ascii="Helvetica Neue" w:eastAsia="Helvetica Neue" w:hAnsi="Helvetica Neue" w:cs="Helvetica Neue"/>
                <w:b/>
              </w:rPr>
            </w:pPr>
            <w:r>
              <w:rPr>
                <w:rFonts w:ascii="Helvetica Neue" w:eastAsia="Helvetica Neue" w:hAnsi="Helvetica Neue" w:cs="Helvetica Neue"/>
                <w:b/>
              </w:rPr>
              <w:t>Disability Accommodation; Religious Holidays; Classroom Behavior; Sexual Misconduct, Discrimination, Harassment, and/or Retaliation; and Honor Code), per CU Boulder policy?</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9D5573">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ind w:left="360"/>
              <w:rPr>
                <w:rFonts w:ascii="Helvetica Neue" w:eastAsia="Helvetica Neue" w:hAnsi="Helvetica Neue" w:cs="Helvetica Neue"/>
                <w:b/>
              </w:rPr>
            </w:pPr>
            <w:r>
              <w:rPr>
                <w:rFonts w:ascii="Helvetica Neue" w:eastAsia="Helvetica Neue" w:hAnsi="Helvetica Neue" w:cs="Helvetica Neue"/>
                <w:b/>
              </w:rPr>
              <w:t xml:space="preserve">(b) Does the syllabus clearly describe expectations and requirements for </w:t>
            </w:r>
          </w:p>
          <w:p w:rsidR="009D5573" w:rsidRDefault="003E031A">
            <w:pPr>
              <w:ind w:left="450"/>
              <w:rPr>
                <w:rFonts w:ascii="Helvetica Neue" w:eastAsia="Helvetica Neue" w:hAnsi="Helvetica Neue" w:cs="Helvetica Neue"/>
                <w:b/>
              </w:rPr>
            </w:pPr>
            <w:r>
              <w:rPr>
                <w:rFonts w:ascii="Helvetica Neue" w:eastAsia="Helvetica Neue" w:hAnsi="Helvetica Neue" w:cs="Helvetica Neue"/>
                <w:b/>
              </w:rPr>
              <w:t>the course?</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9D5573">
        <w:trPr>
          <w:trHeight w:val="840"/>
        </w:trPr>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(c) Were formal assessments (homework, tests, quizzes, etc.) consistent </w:t>
            </w:r>
          </w:p>
          <w:p w:rsidR="009D5573" w:rsidRDefault="003E031A">
            <w:pPr>
              <w:widowControl w:val="0"/>
              <w:spacing w:line="240" w:lineRule="auto"/>
              <w:ind w:left="450"/>
              <w:rPr>
                <w:rFonts w:ascii="Helvetica Neue" w:eastAsia="Helvetica Neue" w:hAnsi="Helvetica Neue" w:cs="Helvetica Neue"/>
                <w:b/>
              </w:rPr>
            </w:pPr>
            <w:r>
              <w:rPr>
                <w:rFonts w:ascii="Helvetica Neue" w:eastAsia="Helvetica Neue" w:hAnsi="Helvetica Neue" w:cs="Helvetica Neue"/>
                <w:b/>
              </w:rPr>
              <w:t>with instructional objectives (</w:t>
            </w:r>
            <w:r>
              <w:rPr>
                <w:rFonts w:ascii="Helvetica Neue" w:eastAsia="Helvetica Neue" w:hAnsi="Helvetica Neue" w:cs="Helvetica Neue"/>
                <w:b/>
                <w:i/>
              </w:rPr>
              <w:t>e.g., aligned with learning goals as outlined in the syllabus; used a variety of assessment tools that gauge student progress, etc.</w:t>
            </w:r>
            <w:r>
              <w:rPr>
                <w:rFonts w:ascii="Helvetica Neue" w:eastAsia="Helvetica Neue" w:hAnsi="Helvetica Neue" w:cs="Helvetica Neue"/>
                <w:b/>
              </w:rPr>
              <w:t>)?</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rPr>
                <w:rFonts w:ascii="Helvetica Neue" w:eastAsia="Helvetica Neue" w:hAnsi="Helvetica Neue" w:cs="Helvetica Neue"/>
                <w:i/>
              </w:rPr>
            </w:pPr>
            <w:r>
              <w:rPr>
                <w:rFonts w:ascii="Helvetica Neue" w:eastAsia="Helvetica Neue" w:hAnsi="Helvetica Neue" w:cs="Helvetica Neue"/>
                <w:b/>
              </w:rPr>
              <w:t xml:space="preserve"> 𝥁</w:t>
            </w:r>
            <w:r>
              <w:rPr>
                <w:rFonts w:ascii="Helvetica Neue" w:eastAsia="Helvetica Neue" w:hAnsi="Helvetica Neue" w:cs="Helvetica Neue"/>
              </w:rPr>
              <w:t xml:space="preserve"> Yes      𝥁 No</w:t>
            </w:r>
          </w:p>
        </w:tc>
      </w:tr>
      <w:tr w:rsidR="009D5573">
        <w:trPr>
          <w:trHeight w:val="126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i/>
              </w:rPr>
            </w:pPr>
            <w:r>
              <w:rPr>
                <w:rFonts w:ascii="Helvetica Neue" w:eastAsia="Helvetica Neue" w:hAnsi="Helvetica Neue" w:cs="Helvetica Neue"/>
              </w:rPr>
              <w:t xml:space="preserve">      </w:t>
            </w:r>
            <w:r>
              <w:rPr>
                <w:rFonts w:ascii="Helvetica Neue" w:eastAsia="Helvetica Neue" w:hAnsi="Helvetica Neue" w:cs="Helvetica Neue"/>
                <w:i/>
              </w:rPr>
              <w:t>*If no in (a), (b), and/or (c), what was missing/unclear?</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r w:rsidR="009D5573">
        <w:trPr>
          <w:trHeight w:val="66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rsidR="009D5573" w:rsidRDefault="003E031A">
            <w:pPr>
              <w:rPr>
                <w:rFonts w:ascii="Helvetica Neue" w:eastAsia="Helvetica Neue" w:hAnsi="Helvetica Neue" w:cs="Helvetica Neue"/>
                <w:b/>
              </w:rPr>
            </w:pPr>
            <w:r>
              <w:rPr>
                <w:rFonts w:ascii="Helvetica Neue" w:eastAsia="Helvetica Neue" w:hAnsi="Helvetica Neue" w:cs="Helvetica Neue"/>
                <w:b/>
              </w:rPr>
              <w:t>(d) How did the other course materials enrich the classroom? How could they be improved?</w:t>
            </w:r>
          </w:p>
        </w:tc>
      </w:tr>
      <w:tr w:rsidR="009D5573">
        <w:trPr>
          <w:trHeight w:val="54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tc>
      </w:tr>
    </w:tbl>
    <w:p w:rsidR="009D5573" w:rsidRDefault="009D5573">
      <w:pPr>
        <w:rPr>
          <w:rFonts w:ascii="Helvetica Neue" w:eastAsia="Helvetica Neue" w:hAnsi="Helvetica Neue" w:cs="Helvetica Neue"/>
          <w:b/>
        </w:rPr>
      </w:pPr>
    </w:p>
    <w:p w:rsidR="009D5573" w:rsidRDefault="009D5573">
      <w:pPr>
        <w:rPr>
          <w:rFonts w:ascii="Helvetica Neue" w:eastAsia="Helvetica Neue" w:hAnsi="Helvetica Neue" w:cs="Helvetica Neue"/>
          <w:b/>
        </w:rPr>
      </w:pPr>
    </w:p>
    <w:p w:rsidR="009D5573" w:rsidRDefault="009D5573">
      <w:pPr>
        <w:rPr>
          <w:rFonts w:ascii="Helvetica Neue" w:eastAsia="Helvetica Neue" w:hAnsi="Helvetica Neue" w:cs="Helvetica Neue"/>
          <w:b/>
        </w:rPr>
      </w:pPr>
    </w:p>
    <w:p w:rsidR="009D5573" w:rsidRDefault="003E031A">
      <w:pPr>
        <w:rPr>
          <w:rFonts w:ascii="Helvetica Neue" w:eastAsia="Helvetica Neue" w:hAnsi="Helvetica Neue" w:cs="Helvetica Neue"/>
        </w:rPr>
      </w:pPr>
      <w:r>
        <w:rPr>
          <w:rFonts w:ascii="Helvetica Neue" w:eastAsia="Helvetica Neue" w:hAnsi="Helvetica Neue" w:cs="Helvetica Neue"/>
          <w:b/>
        </w:rPr>
        <w:lastRenderedPageBreak/>
        <w:t xml:space="preserve">Section B: Classroom Observations </w:t>
      </w:r>
      <w:r>
        <w:rPr>
          <w:rFonts w:ascii="Helvetica Neue" w:eastAsia="Helvetica Neue" w:hAnsi="Helvetica Neue" w:cs="Helvetica Neue"/>
        </w:rPr>
        <w:t xml:space="preserve"> </w:t>
      </w:r>
    </w:p>
    <w:p w:rsidR="009D5573" w:rsidRDefault="009D5573">
      <w:pPr>
        <w:rPr>
          <w:rFonts w:ascii="Helvetica Neue" w:eastAsia="Helvetica Neue" w:hAnsi="Helvetica Neue" w:cs="Helvetica Neue"/>
        </w:rPr>
      </w:pPr>
    </w:p>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35"/>
      </w:tblGrid>
      <w:tr w:rsidR="009D5573">
        <w:trPr>
          <w:trHeight w:val="42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color w:val="FF0000"/>
              </w:rPr>
            </w:pPr>
            <w:r>
              <w:rPr>
                <w:rFonts w:ascii="Helvetica Neue" w:eastAsia="Helvetica Neue" w:hAnsi="Helvetica Neue" w:cs="Helvetica Neue"/>
                <w:b/>
                <w:color w:val="FF0000"/>
              </w:rPr>
              <w:t xml:space="preserve">Required.  </w:t>
            </w:r>
          </w:p>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B1) Instructor is clear and thorough in presentation and encourages student exploration of content. </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Presented information that was accurate and appropriate to course level</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Selected strategies to make content understandable to students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Fielded questions in a way that encouraged more participation</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Recognized students’ (even vaguely articulated) ideas</w:t>
            </w:r>
          </w:p>
        </w:tc>
        <w:tc>
          <w:tcPr>
            <w:tcW w:w="553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Responded to instruction with ideas relevant to target content</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Engagement Appeared to be engaged with lesson content</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Appear comfortable with the pace of material presentation</w:t>
            </w:r>
          </w:p>
        </w:tc>
      </w:tr>
      <w:tr w:rsidR="009D5573">
        <w:trPr>
          <w:trHeight w:val="94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rPr>
      </w:pPr>
      <w:bookmarkStart w:id="0" w:name="_gjdgxs" w:colFirst="0" w:colLast="0"/>
      <w:bookmarkEnd w:id="0"/>
      <w:r>
        <w:rPr>
          <w:rFonts w:ascii="Helvetica Neue" w:eastAsia="Helvetica Neue" w:hAnsi="Helvetica Neue" w:cs="Helvetica Neue"/>
          <w:b/>
          <w:color w:val="FF0000"/>
        </w:rPr>
        <w:t>Faculty to be observed: please choose 3 (or more) of the categories below.  In addition to the required item above (B1), the observer will focus on these categories during their observation, and will provide feedback on these topics.</w:t>
      </w: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35"/>
      </w:tblGrid>
      <w:tr w:rsidR="009D5573">
        <w:trPr>
          <w:trHeight w:val="42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B2)  Instructor encourages students to seek and value various modes of investigation or problem solving.</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Presented open-ended questions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discussion of, or discussed, alternative explanations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Presented inquiry opportunities for students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Used a variety of  teaching approaches</w:t>
            </w:r>
          </w:p>
        </w:tc>
        <w:tc>
          <w:tcPr>
            <w:tcW w:w="553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Used  problem-solving strategies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Suggested alternative explanations or approaches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Posed questions to peers or instructor</w:t>
            </w:r>
          </w:p>
          <w:p w:rsidR="009D5573" w:rsidRDefault="009D5573">
            <w:pPr>
              <w:widowControl w:val="0"/>
              <w:spacing w:line="240" w:lineRule="auto"/>
              <w:ind w:left="180"/>
              <w:rPr>
                <w:rFonts w:ascii="Helvetica Neue" w:eastAsia="Helvetica Neue" w:hAnsi="Helvetica Neue" w:cs="Helvetica Neue"/>
                <w:sz w:val="20"/>
                <w:szCs w:val="20"/>
              </w:rPr>
            </w:pPr>
          </w:p>
        </w:tc>
      </w:tr>
      <w:tr w:rsidR="009D5573">
        <w:trPr>
          <w:trHeight w:val="136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tbl>
      <w:tblPr>
        <w:tblStyle w:val="a3"/>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50"/>
      </w:tblGrid>
      <w:tr w:rsidR="009D5573">
        <w:trPr>
          <w:trHeight w:val="420"/>
        </w:trPr>
        <w:tc>
          <w:tcPr>
            <w:tcW w:w="1023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540" w:hanging="540"/>
              <w:rPr>
                <w:rFonts w:ascii="Helvetica Neue" w:eastAsia="Helvetica Neue" w:hAnsi="Helvetica Neue" w:cs="Helvetica Neue"/>
                <w:b/>
              </w:rPr>
            </w:pPr>
            <w:r>
              <w:rPr>
                <w:rFonts w:ascii="Helvetica Neue" w:eastAsia="Helvetica Neue" w:hAnsi="Helvetica Neue" w:cs="Helvetica Neue"/>
                <w:b/>
              </w:rPr>
              <w:lastRenderedPageBreak/>
              <w:t>B3)  Instructor encourages students to be reflective about their learning.</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Routinely asked for student input and questions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explain their understanding of concepts</w:t>
            </w:r>
          </w:p>
          <w:p w:rsidR="009D5573" w:rsidRDefault="009D5573">
            <w:pPr>
              <w:widowControl w:val="0"/>
              <w:spacing w:line="240" w:lineRule="auto"/>
              <w:rPr>
                <w:rFonts w:ascii="Helvetica Neue" w:eastAsia="Helvetica Neue" w:hAnsi="Helvetica Neue" w:cs="Helvetica Neue"/>
                <w:sz w:val="20"/>
                <w:szCs w:val="20"/>
              </w:rPr>
            </w:pP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discuss how they solved a problem</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Encouraged students to think about what approaches*are helping them learn </w:t>
            </w:r>
          </w:p>
        </w:tc>
        <w:tc>
          <w:tcPr>
            <w:tcW w:w="555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Discussed what they understood from the class and how they learned it</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Identified anything unclear to them</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Reflected on and evaluated their own progress toward understanding</w:t>
            </w:r>
          </w:p>
        </w:tc>
      </w:tr>
      <w:tr w:rsidR="009D5573">
        <w:trPr>
          <w:trHeight w:val="900"/>
        </w:trPr>
        <w:tc>
          <w:tcPr>
            <w:tcW w:w="1023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3E031A">
            <w:pPr>
              <w:widowControl w:val="0"/>
              <w:spacing w:line="240" w:lineRule="auto"/>
              <w:rPr>
                <w:rFonts w:ascii="Helvetica Neue" w:eastAsia="Helvetica Neue" w:hAnsi="Helvetica Neue" w:cs="Helvetica Neue"/>
                <w:highlight w:val="yellow"/>
              </w:rPr>
            </w:pPr>
            <w:r>
              <w:rPr>
                <w:rFonts w:ascii="Helvetica Neue" w:eastAsia="Helvetica Neue" w:hAnsi="Helvetica Neue" w:cs="Helvetica Neue"/>
                <w:highlight w:val="yellow"/>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4"/>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35"/>
      </w:tblGrid>
      <w:tr w:rsidR="009D5573">
        <w:trPr>
          <w:trHeight w:val="42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B4)  Interactions reflect collaborative working relationships and productive discourse among students and between instructor and students.</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Organized students for group work</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Interacted with small groups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Provided clear outcomes for group</w:t>
            </w:r>
          </w:p>
        </w:tc>
        <w:tc>
          <w:tcPr>
            <w:tcW w:w="553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Worked collaboratively or cooperatively </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Exchanged ideas with peers and teacher</w:t>
            </w:r>
          </w:p>
        </w:tc>
      </w:tr>
      <w:tr w:rsidR="009D5573">
        <w:trPr>
          <w:trHeight w:val="94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Evidence / Notes:</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5"/>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20"/>
      </w:tblGrid>
      <w:tr w:rsidR="009D5573">
        <w:trPr>
          <w:trHeight w:val="420"/>
        </w:trPr>
        <w:tc>
          <w:tcPr>
            <w:tcW w:w="1020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540" w:hanging="540"/>
              <w:rPr>
                <w:rFonts w:ascii="Helvetica Neue" w:eastAsia="Helvetica Neue" w:hAnsi="Helvetica Neue" w:cs="Helvetica Neue"/>
                <w:b/>
              </w:rPr>
            </w:pPr>
            <w:r>
              <w:rPr>
                <w:rFonts w:ascii="Helvetica Neue" w:eastAsia="Helvetica Neue" w:hAnsi="Helvetica Neue" w:cs="Helvetica Neue"/>
                <w:b/>
              </w:rPr>
              <w:t>B5)  Instructor values intellectual rigor, constructive criticism, and the challenging of ideas</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Example instructor behaviors could include:  </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input and challenged students’ ideas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Was non-judgmental of student questions or explanations </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Solicited alternative explanations</w:t>
            </w:r>
          </w:p>
        </w:tc>
        <w:tc>
          <w:tcPr>
            <w:tcW w:w="552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Asking thoughtful questions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Provided evidence-based arguments </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Listened critically to others’ explanations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Discussed/Challenged others’ explanations (fellow students, TAs, instructors)</w:t>
            </w:r>
          </w:p>
        </w:tc>
      </w:tr>
      <w:tr w:rsidR="009D5573">
        <w:trPr>
          <w:trHeight w:val="940"/>
        </w:trPr>
        <w:tc>
          <w:tcPr>
            <w:tcW w:w="1020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tbl>
      <w:tblPr>
        <w:tblStyle w:val="a6"/>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20"/>
      </w:tblGrid>
      <w:tr w:rsidR="009D5573">
        <w:trPr>
          <w:trHeight w:val="420"/>
        </w:trPr>
        <w:tc>
          <w:tcPr>
            <w:tcW w:w="1020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lastRenderedPageBreak/>
              <w:t>B6)  Instructor uses strategies and activities to probe students’ existing knowledge and preconceptions.</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Pre-assessed students’ thinking and knowledge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Helped students confront and/or build on ideas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Refocused lesson to adapt to student ideas/needs</w:t>
            </w:r>
          </w:p>
        </w:tc>
        <w:tc>
          <w:tcPr>
            <w:tcW w:w="552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Comfort in expressing different or incorrect ideas for discussion  </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Respond to the ideas of other students</w:t>
            </w:r>
          </w:p>
        </w:tc>
      </w:tr>
      <w:tr w:rsidR="009D5573">
        <w:trPr>
          <w:trHeight w:val="940"/>
        </w:trPr>
        <w:tc>
          <w:tcPr>
            <w:tcW w:w="1020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7"/>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50"/>
      </w:tblGrid>
      <w:tr w:rsidR="009D5573">
        <w:trPr>
          <w:trHeight w:val="420"/>
        </w:trPr>
        <w:tc>
          <w:tcPr>
            <w:tcW w:w="1023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B7)  Instructor promotes coherent conceptual understanding in the context of clear learning goals.</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Instructor discusses goals with students (either explicitly, or has them presented somewhere)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Instructor relates questions or ideas back to broader goals</w:t>
            </w:r>
          </w:p>
        </w:tc>
        <w:tc>
          <w:tcPr>
            <w:tcW w:w="555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Students are aware of broader goals and/or discuss how content they are learning relates to broader goals or big picture</w:t>
            </w:r>
          </w:p>
        </w:tc>
      </w:tr>
      <w:tr w:rsidR="009D5573">
        <w:trPr>
          <w:trHeight w:val="940"/>
        </w:trPr>
        <w:tc>
          <w:tcPr>
            <w:tcW w:w="1023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8"/>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35"/>
      </w:tblGrid>
      <w:tr w:rsidR="009D5573">
        <w:trPr>
          <w:trHeight w:val="42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B8)  Instructor makes meaningful connections between content of course and the discipline’s big ideas, as well as to other curricular areas.</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Integrated content with other curricular areas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Applied content to real-world situations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Asked higher level questions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extend concepts and skills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Related content ideas to broader concepts and big ideas</w:t>
            </w:r>
          </w:p>
        </w:tc>
        <w:tc>
          <w:tcPr>
            <w:tcW w:w="553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Made connections with other content areas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Made connections between content and personal life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Asked and answered higher level questions</w:t>
            </w:r>
          </w:p>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Recognize how content applies to broader concepts and big ideas </w:t>
            </w:r>
          </w:p>
        </w:tc>
      </w:tr>
      <w:tr w:rsidR="009D5573">
        <w:trPr>
          <w:trHeight w:val="940"/>
        </w:trPr>
        <w:tc>
          <w:tcPr>
            <w:tcW w:w="1021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color w:val="FF0000"/>
        </w:rPr>
      </w:pPr>
    </w:p>
    <w:p w:rsidR="009D5573" w:rsidRDefault="009D5573">
      <w:pPr>
        <w:rPr>
          <w:rFonts w:ascii="Helvetica Neue" w:eastAsia="Helvetica Neue" w:hAnsi="Helvetica Neue" w:cs="Helvetica Neue"/>
        </w:rPr>
      </w:pPr>
    </w:p>
    <w:tbl>
      <w:tblPr>
        <w:tblStyle w:val="a9"/>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505"/>
      </w:tblGrid>
      <w:tr w:rsidR="009D5573">
        <w:trPr>
          <w:trHeight w:val="420"/>
        </w:trPr>
        <w:tc>
          <w:tcPr>
            <w:tcW w:w="1018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rPr>
                <w:rFonts w:ascii="Helvetica Neue" w:eastAsia="Helvetica Neue" w:hAnsi="Helvetica Neue" w:cs="Helvetica Neue"/>
              </w:rPr>
            </w:pPr>
            <w:r>
              <w:rPr>
                <w:rFonts w:ascii="Helvetica Neue" w:eastAsia="Helvetica Neue" w:hAnsi="Helvetica Neue" w:cs="Helvetica Neue"/>
                <w:b/>
              </w:rPr>
              <w:lastRenderedPageBreak/>
              <w:t xml:space="preserve">B9) Instructor encourages students to generate conjectures, alternative solution strategies, and ways of interpreting evidence </w:t>
            </w:r>
            <w:r>
              <w:rPr>
                <w:rFonts w:ascii="Helvetica Neue" w:eastAsia="Helvetica Neue" w:hAnsi="Helvetica Neue" w:cs="Helvetica Neue"/>
                <w:b/>
                <w:color w:val="FF0000"/>
              </w:rPr>
              <w:t>(This item is especially appropriate for advanced courses)</w:t>
            </w:r>
            <w:r>
              <w:rPr>
                <w:rFonts w:ascii="Helvetica Neue" w:eastAsia="Helvetica Neue" w:hAnsi="Helvetica Neue" w:cs="Helvetica Neue"/>
                <w:b/>
              </w:rPr>
              <w:t>.</w:t>
            </w:r>
          </w:p>
        </w:tc>
      </w:tr>
      <w:tr w:rsidR="009D5573">
        <w:tc>
          <w:tcPr>
            <w:tcW w:w="46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instructor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Accepted multiple responses to problem-solving situations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Provided example evidence for student interpretation</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challenge the text/each other</w:t>
            </w:r>
          </w:p>
        </w:tc>
        <w:tc>
          <w:tcPr>
            <w:tcW w:w="550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student behaviors could include:</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Generated conjectures and alternate interpretations</w:t>
            </w:r>
          </w:p>
          <w:p w:rsidR="009D5573" w:rsidRDefault="003E031A">
            <w:pPr>
              <w:widowControl w:val="0"/>
              <w:spacing w:line="240" w:lineRule="auto"/>
              <w:ind w:left="180"/>
              <w:rPr>
                <w:rFonts w:ascii="Helvetica Neue" w:eastAsia="Helvetica Neue" w:hAnsi="Helvetica Neue" w:cs="Helvetica Neue"/>
                <w:sz w:val="20"/>
                <w:szCs w:val="20"/>
              </w:rPr>
            </w:pPr>
            <w:r>
              <w:rPr>
                <w:rFonts w:ascii="Helvetica Neue" w:eastAsia="Helvetica Neue" w:hAnsi="Helvetica Neue" w:cs="Helvetica Neue"/>
                <w:sz w:val="20"/>
                <w:szCs w:val="20"/>
              </w:rPr>
              <w:t>Critiqued alternate solution strategies of teacher and peers</w:t>
            </w:r>
          </w:p>
        </w:tc>
      </w:tr>
      <w:tr w:rsidR="009D5573">
        <w:trPr>
          <w:trHeight w:val="940"/>
        </w:trPr>
        <w:tc>
          <w:tcPr>
            <w:tcW w:w="10185"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 xml:space="preserve"> </w:t>
            </w:r>
          </w:p>
          <w:p w:rsidR="009D5573" w:rsidRDefault="009D5573">
            <w:pPr>
              <w:widowControl w:val="0"/>
              <w:spacing w:line="240" w:lineRule="auto"/>
              <w:rPr>
                <w:rFonts w:ascii="Helvetica Neue" w:eastAsia="Helvetica Neue" w:hAnsi="Helvetica Neue" w:cs="Helvetica Neue"/>
                <w:b/>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highlight w:val="yellow"/>
        </w:rPr>
      </w:pPr>
      <w:r>
        <w:rPr>
          <w:rFonts w:ascii="Helvetica Neue" w:eastAsia="Helvetica Neue" w:hAnsi="Helvetica Neue" w:cs="Helvetica Neue"/>
          <w:highlight w:val="yellow"/>
        </w:rPr>
        <w:t>[IF YOU’D LIKE TO INCLUDE THE OPTION TO RATE INSTRUCTORS ON THEIR PERFORMANCE, CREATE RATINGS SCALES USING ONE OF THE EXAMPLE FORMATS BELOW]</w:t>
      </w: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rPr>
      </w:pPr>
      <w:r>
        <w:rPr>
          <w:rFonts w:ascii="Helvetica Neue" w:eastAsia="Helvetica Neue" w:hAnsi="Helvetica Neue" w:cs="Helvetica Neue"/>
          <w:b/>
        </w:rPr>
        <w:t>Section C: Ratings</w:t>
      </w:r>
    </w:p>
    <w:tbl>
      <w:tblPr>
        <w:tblStyle w:val="aa"/>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2"/>
        <w:gridCol w:w="5213"/>
      </w:tblGrid>
      <w:tr w:rsidR="009D5573" w:rsidTr="002D7A7A">
        <w:trPr>
          <w:trHeight w:val="440"/>
        </w:trPr>
        <w:tc>
          <w:tcPr>
            <w:tcW w:w="5032"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rsidR="009D5573" w:rsidRDefault="003E031A">
            <w:pPr>
              <w:widowControl w:val="0"/>
              <w:spacing w:line="240" w:lineRule="auto"/>
              <w:ind w:left="360" w:hanging="450"/>
              <w:rPr>
                <w:rFonts w:ascii="Helvetica Neue" w:eastAsia="Helvetica Neue" w:hAnsi="Helvetica Neue" w:cs="Helvetica Neue"/>
                <w:highlight w:val="yellow"/>
              </w:rPr>
            </w:pPr>
            <w:r>
              <w:rPr>
                <w:rFonts w:ascii="Helvetica Neue" w:eastAsia="Helvetica Neue" w:hAnsi="Helvetica Neue" w:cs="Helvetica Neue"/>
                <w:b/>
              </w:rPr>
              <w:t xml:space="preserve">  C1)  </w:t>
            </w:r>
            <w:r>
              <w:rPr>
                <w:rFonts w:ascii="Helvetica Neue" w:eastAsia="Helvetica Neue" w:hAnsi="Helvetica Neue" w:cs="Helvetica Neue"/>
                <w:b/>
                <w:highlight w:val="yellow"/>
              </w:rPr>
              <w:t>Item 1 description</w:t>
            </w:r>
            <w:r>
              <w:rPr>
                <w:rFonts w:ascii="Helvetica Neue" w:eastAsia="Helvetica Neue" w:hAnsi="Helvetica Neue" w:cs="Helvetica Neue"/>
                <w:highlight w:val="yellow"/>
              </w:rPr>
              <w:t>. [should be identical to B1 above]</w:t>
            </w:r>
          </w:p>
          <w:p w:rsidR="009D5573" w:rsidRDefault="003E031A">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p>
        </w:tc>
        <w:tc>
          <w:tcPr>
            <w:tcW w:w="5213"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jc w:val="center"/>
              <w:rPr>
                <w:rFonts w:ascii="Helvetica Neue" w:eastAsia="Helvetica Neue" w:hAnsi="Helvetica Neue" w:cs="Helvetica Neue"/>
              </w:rPr>
            </w:pPr>
          </w:p>
          <w:p w:rsidR="009D5573" w:rsidRDefault="003E031A">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Needs to improve                           Excellent Job</w:t>
            </w:r>
          </w:p>
          <w:p w:rsidR="002D7A7A" w:rsidRPr="002D7A7A" w:rsidRDefault="002D7A7A">
            <w:pPr>
              <w:widowControl w:val="0"/>
              <w:spacing w:line="240" w:lineRule="auto"/>
              <w:rPr>
                <w:rFonts w:ascii="Helvetica Neue" w:eastAsia="Helvetica Neue" w:hAnsi="Helvetica Neue" w:cs="Helvetica Neue"/>
                <w:sz w:val="10"/>
                <w:szCs w:val="10"/>
              </w:rPr>
            </w:pPr>
          </w:p>
          <w:p w:rsidR="002D7A7A" w:rsidRDefault="002D7A7A" w:rsidP="002D7A7A">
            <w:pPr>
              <w:jc w:val="center"/>
            </w:pPr>
            <w:r>
              <w:rPr>
                <w:rFonts w:ascii="Helvetica Neue" w:hAnsi="Helvetica Neue"/>
                <w:color w:val="000000"/>
              </w:rPr>
              <w:fldChar w:fldCharType="begin"/>
            </w:r>
            <w:r>
              <w:rPr>
                <w:rFonts w:ascii="Helvetica Neue" w:hAnsi="Helvetica Neue"/>
                <w:color w:val="000000"/>
              </w:rPr>
              <w:instrText xml:space="preserve"> INCLUDEPICTURE "https://docs.google.com/a/colorado.edu/drawings/d/snOqsuDnnhe3PJSOfUMTDhA/image?w=230&amp;h=30&amp;rev=1&amp;ac=1&amp;parent=1IeILq_XGSprEeSyicEest5dy7Dzuwe7x6VPvvC7hjl0" \* MERGEFORMATINET </w:instrText>
            </w:r>
            <w:r>
              <w:rPr>
                <w:rFonts w:ascii="Helvetica Neue" w:hAnsi="Helvetica Neue"/>
                <w:color w:val="000000"/>
              </w:rPr>
              <w:fldChar w:fldCharType="separate"/>
            </w:r>
            <w:r>
              <w:rPr>
                <w:rFonts w:ascii="Helvetica Neue" w:hAnsi="Helvetica Neue"/>
                <w:noProof/>
                <w:color w:val="000000"/>
              </w:rPr>
              <w:drawing>
                <wp:inline distT="0" distB="0" distL="0" distR="0" wp14:anchorId="6F4F6F31" wp14:editId="55698DB5">
                  <wp:extent cx="2926080" cy="3860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386080"/>
                          </a:xfrm>
                          <a:prstGeom prst="rect">
                            <a:avLst/>
                          </a:prstGeom>
                          <a:noFill/>
                          <a:ln>
                            <a:noFill/>
                          </a:ln>
                        </pic:spPr>
                      </pic:pic>
                    </a:graphicData>
                  </a:graphic>
                </wp:inline>
              </w:drawing>
            </w:r>
            <w:r>
              <w:rPr>
                <w:rFonts w:ascii="Helvetica Neue" w:hAnsi="Helvetica Neue"/>
                <w:color w:val="000000"/>
              </w:rPr>
              <w:fldChar w:fldCharType="end"/>
            </w:r>
          </w:p>
          <w:p w:rsidR="009D5573" w:rsidRDefault="009D5573">
            <w:pPr>
              <w:widowControl w:val="0"/>
              <w:spacing w:line="240" w:lineRule="auto"/>
              <w:jc w:val="center"/>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b"/>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745"/>
      </w:tblGrid>
      <w:tr w:rsidR="009D5573">
        <w:trPr>
          <w:trHeight w:val="440"/>
        </w:trPr>
        <w:tc>
          <w:tcPr>
            <w:tcW w:w="45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rsidR="009D5573" w:rsidRDefault="003E031A">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C1)  </w:t>
            </w:r>
            <w:r>
              <w:rPr>
                <w:rFonts w:ascii="Helvetica Neue" w:eastAsia="Helvetica Neue" w:hAnsi="Helvetica Neue" w:cs="Helvetica Neue"/>
                <w:b/>
                <w:highlight w:val="yellow"/>
              </w:rPr>
              <w:t>Item 1 description</w:t>
            </w:r>
            <w:r>
              <w:rPr>
                <w:rFonts w:ascii="Helvetica Neue" w:eastAsia="Helvetica Neue" w:hAnsi="Helvetica Neue" w:cs="Helvetica Neue"/>
                <w:highlight w:val="yellow"/>
              </w:rPr>
              <w:t>. [should be identical to B1 above]</w:t>
            </w:r>
          </w:p>
          <w:p w:rsidR="009D5573" w:rsidRDefault="003E031A">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p>
        </w:tc>
        <w:tc>
          <w:tcPr>
            <w:tcW w:w="574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rPr>
                <w:rFonts w:ascii="Helvetica Neue" w:eastAsia="Helvetica Neue" w:hAnsi="Helvetica Neue" w:cs="Helvetica Neue"/>
              </w:rPr>
            </w:pPr>
          </w:p>
          <w:p w:rsidR="009D5573" w:rsidRDefault="003E031A">
            <w:pPr>
              <w:widowControl w:val="0"/>
              <w:spacing w:line="240" w:lineRule="auto"/>
              <w:rPr>
                <w:rFonts w:ascii="Helvetica Neue" w:eastAsia="Helvetica Neue" w:hAnsi="Helvetica Neue" w:cs="Helvetica Neue"/>
              </w:rPr>
            </w:pPr>
            <w:r>
              <w:rPr>
                <w:rFonts w:ascii="Helvetica Neue" w:eastAsia="Helvetica Neue" w:hAnsi="Helvetica Neue" w:cs="Helvetica Neue"/>
              </w:rPr>
              <w:t>Needs improvement                          Advanced execution</w:t>
            </w:r>
          </w:p>
          <w:p w:rsidR="009D5573" w:rsidRDefault="003E031A">
            <w:pPr>
              <w:widowControl w:val="0"/>
              <w:spacing w:line="240" w:lineRule="auto"/>
              <w:jc w:val="center"/>
              <w:rPr>
                <w:rFonts w:ascii="Helvetica Neue" w:eastAsia="Helvetica Neue" w:hAnsi="Helvetica Neue" w:cs="Helvetica Neue"/>
              </w:rPr>
            </w:pPr>
            <w:r>
              <w:rPr>
                <w:rFonts w:ascii="Helvetica Neue" w:eastAsia="Helvetica Neue" w:hAnsi="Helvetica Neue" w:cs="Helvetica Neue"/>
                <w:noProof/>
              </w:rPr>
              <w:drawing>
                <wp:inline distT="114300" distB="114300" distL="114300" distR="114300">
                  <wp:extent cx="3524250" cy="304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24250" cy="304800"/>
                          </a:xfrm>
                          <a:prstGeom prst="rect">
                            <a:avLst/>
                          </a:prstGeom>
                          <a:ln/>
                        </pic:spPr>
                      </pic:pic>
                    </a:graphicData>
                  </a:graphic>
                </wp:inline>
              </w:drawing>
            </w:r>
          </w:p>
        </w:tc>
      </w:tr>
    </w:tbl>
    <w:p w:rsidR="009D5573" w:rsidRDefault="009D5573">
      <w:pPr>
        <w:rPr>
          <w:rFonts w:ascii="Helvetica Neue" w:eastAsia="Helvetica Neue" w:hAnsi="Helvetica Neue" w:cs="Helvetica Neue"/>
        </w:rPr>
      </w:pPr>
    </w:p>
    <w:tbl>
      <w:tblPr>
        <w:tblStyle w:val="ac"/>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5775"/>
      </w:tblGrid>
      <w:tr w:rsidR="009D5573">
        <w:trPr>
          <w:trHeight w:val="440"/>
        </w:trPr>
        <w:tc>
          <w:tcPr>
            <w:tcW w:w="448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rsidR="009D5573" w:rsidRDefault="003E031A">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C1)  </w:t>
            </w:r>
            <w:r>
              <w:rPr>
                <w:rFonts w:ascii="Helvetica Neue" w:eastAsia="Helvetica Neue" w:hAnsi="Helvetica Neue" w:cs="Helvetica Neue"/>
                <w:b/>
                <w:highlight w:val="yellow"/>
              </w:rPr>
              <w:t>Item 1 description</w:t>
            </w:r>
            <w:r>
              <w:rPr>
                <w:rFonts w:ascii="Helvetica Neue" w:eastAsia="Helvetica Neue" w:hAnsi="Helvetica Neue" w:cs="Helvetica Neue"/>
                <w:highlight w:val="yellow"/>
              </w:rPr>
              <w:t>. [should be identical to B1 above]</w:t>
            </w:r>
          </w:p>
          <w:p w:rsidR="009D5573" w:rsidRDefault="003E031A">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p>
        </w:tc>
        <w:tc>
          <w:tcPr>
            <w:tcW w:w="57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9D5573">
            <w:pPr>
              <w:widowControl w:val="0"/>
              <w:spacing w:line="240" w:lineRule="auto"/>
              <w:jc w:val="center"/>
              <w:rPr>
                <w:rFonts w:ascii="Helvetica Neue" w:eastAsia="Helvetica Neue" w:hAnsi="Helvetica Neue" w:cs="Helvetica Neue"/>
              </w:rPr>
            </w:pPr>
          </w:p>
          <w:p w:rsidR="009D5573" w:rsidRDefault="003E031A">
            <w:pPr>
              <w:widowControl w:val="0"/>
              <w:spacing w:line="240" w:lineRule="auto"/>
              <w:rPr>
                <w:rFonts w:ascii="Helvetica Neue" w:eastAsia="Helvetica Neue" w:hAnsi="Helvetica Neue" w:cs="Helvetica Neue"/>
              </w:rPr>
            </w:pPr>
            <w:r>
              <w:rPr>
                <w:rFonts w:ascii="Helvetica Neue" w:eastAsia="Helvetica Neue" w:hAnsi="Helvetica Neue" w:cs="Helvetica Neue"/>
              </w:rPr>
              <w:t>Needs improvement                          Advanced execution</w:t>
            </w:r>
          </w:p>
          <w:p w:rsidR="009D5573" w:rsidRDefault="002D7A7A">
            <w:pPr>
              <w:widowControl w:val="0"/>
              <w:spacing w:line="240" w:lineRule="auto"/>
              <w:jc w:val="center"/>
              <w:rPr>
                <w:rFonts w:ascii="Helvetica Neue" w:eastAsia="Helvetica Neue" w:hAnsi="Helvetica Neue" w:cs="Helvetica Neue"/>
              </w:rPr>
            </w:pPr>
            <w:r>
              <w:rPr>
                <w:rFonts w:ascii="Helvetica Neue" w:eastAsia="Helvetica Neue" w:hAnsi="Helvetica Neue" w:cs="Helvetica Neue"/>
                <w:noProof/>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ragraph">
                        <wp:posOffset>80645</wp:posOffset>
                      </wp:positionV>
                      <wp:extent cx="3271520" cy="0"/>
                      <wp:effectExtent l="0" t="76200" r="0" b="88900"/>
                      <wp:wrapNone/>
                      <wp:docPr id="10" name="Straight Arrow Connector 10"/>
                      <wp:cNvGraphicFramePr/>
                      <a:graphic xmlns:a="http://schemas.openxmlformats.org/drawingml/2006/main">
                        <a:graphicData uri="http://schemas.microsoft.com/office/word/2010/wordprocessingShape">
                          <wps:wsp>
                            <wps:cNvCnPr/>
                            <wps:spPr>
                              <a:xfrm>
                                <a:off x="0" y="0"/>
                                <a:ext cx="3271520" cy="0"/>
                              </a:xfrm>
                              <a:prstGeom prst="straightConnector1">
                                <a:avLst/>
                              </a:prstGeom>
                              <a:ln w="3810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CE7F83" id="_x0000_t32" coordsize="21600,21600" o:spt="32" o:oned="t" path="m,l21600,21600e" filled="f">
                      <v:path arrowok="t" fillok="f" o:connecttype="none"/>
                      <o:lock v:ext="edit" shapetype="t"/>
                    </v:shapetype>
                    <v:shape id="Straight Arrow Connector 10" o:spid="_x0000_s1026" type="#_x0000_t32" style="position:absolute;margin-left:12.55pt;margin-top:6.35pt;width:257.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" strokecolor="black [3213]" strokeweight="3pt">
                      <v:stroke startarrow="block" endarrow="block"/>
                    </v:shape>
                  </w:pict>
                </mc:Fallback>
              </mc:AlternateContent>
            </w: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b/>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highlight w:val="yellow"/>
        </w:rPr>
      </w:pPr>
      <w:r>
        <w:rPr>
          <w:rFonts w:ascii="Helvetica Neue" w:eastAsia="Helvetica Neue" w:hAnsi="Helvetica Neue" w:cs="Helvetica Neue"/>
          <w:highlight w:val="yellow"/>
        </w:rPr>
        <w:lastRenderedPageBreak/>
        <w:t xml:space="preserve">[IF CONDUCTING CLASSROOM INTERVIEWS IS AN OPTION FOR YOUR DEPARTMENT (E.G., </w:t>
      </w:r>
      <w:hyperlink r:id="rId9">
        <w:r>
          <w:rPr>
            <w:rFonts w:ascii="Helvetica Neue" w:eastAsia="Helvetica Neue" w:hAnsi="Helvetica Neue" w:cs="Helvetica Neue"/>
            <w:color w:val="1155CC"/>
            <w:highlight w:val="yellow"/>
            <w:u w:val="single"/>
          </w:rPr>
          <w:t>THIS EXAMPLE</w:t>
        </w:r>
      </w:hyperlink>
      <w:bookmarkStart w:id="1" w:name="_GoBack"/>
      <w:bookmarkEnd w:id="1"/>
      <w:r>
        <w:rPr>
          <w:rFonts w:ascii="Helvetica Neue" w:eastAsia="Helvetica Neue" w:hAnsi="Helvetica Neue" w:cs="Helvetica Neue"/>
          <w:highlight w:val="yellow"/>
        </w:rPr>
        <w:t>), INCLUDE A SPACE FOR SUMMARIZING HERE]</w:t>
      </w:r>
    </w:p>
    <w:p w:rsidR="009D5573" w:rsidRDefault="009D5573">
      <w:pPr>
        <w:rPr>
          <w:rFonts w:ascii="Helvetica Neue" w:eastAsia="Helvetica Neue" w:hAnsi="Helvetica Neue" w:cs="Helvetica Neue"/>
          <w:highlight w:val="yellow"/>
        </w:rPr>
      </w:pPr>
    </w:p>
    <w:p w:rsidR="009D5573" w:rsidRDefault="003E031A">
      <w:pPr>
        <w:rPr>
          <w:rFonts w:ascii="Helvetica Neue" w:eastAsia="Helvetica Neue" w:hAnsi="Helvetica Neue" w:cs="Helvetica Neue"/>
        </w:rPr>
      </w:pPr>
      <w:r>
        <w:rPr>
          <w:rFonts w:ascii="Helvetica Neue" w:eastAsia="Helvetica Neue" w:hAnsi="Helvetica Neue" w:cs="Helvetica Neue"/>
          <w:b/>
        </w:rPr>
        <w:t>Section D: Summary from Classroom Interviews</w:t>
      </w:r>
    </w:p>
    <w:tbl>
      <w:tblPr>
        <w:tblStyle w:val="ad"/>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0"/>
      </w:tblGrid>
      <w:tr w:rsidR="009D5573">
        <w:trPr>
          <w:trHeight w:val="420"/>
        </w:trPr>
        <w:tc>
          <w:tcPr>
            <w:tcW w:w="102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highlight w:val="yellow"/>
              </w:rPr>
            </w:pPr>
            <w:r>
              <w:rPr>
                <w:rFonts w:ascii="Helvetica Neue" w:eastAsia="Helvetica Neue" w:hAnsi="Helvetica Neue" w:cs="Helvetica Neue"/>
                <w:b/>
              </w:rPr>
              <w:t xml:space="preserve">If classroom interviews were conducted, please record the questions asked during the interview, describe common themes and takeaways, and include the vote on most important responses. </w:t>
            </w:r>
            <w:r>
              <w:rPr>
                <w:rFonts w:ascii="Helvetica Neue" w:eastAsia="Helvetica Neue" w:hAnsi="Helvetica Neue" w:cs="Helvetica Neue"/>
                <w:highlight w:val="yellow"/>
              </w:rPr>
              <w:t>[REVISE AS NEEDED TO MATCH YOUR DEPARTMENTS’ PROCESS]</w:t>
            </w:r>
          </w:p>
        </w:tc>
      </w:tr>
      <w:tr w:rsidR="009D5573">
        <w:trPr>
          <w:trHeight w:val="1360"/>
        </w:trPr>
        <w:tc>
          <w:tcPr>
            <w:tcW w:w="102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                                                                                                                                          </w:t>
            </w:r>
            <w:r>
              <w:rPr>
                <w:rFonts w:ascii="Helvetica Neue" w:eastAsia="Helvetica Neue" w:hAnsi="Helvetica Neue" w:cs="Helvetica Neue"/>
              </w:rPr>
              <w:t>𝤿</w:t>
            </w:r>
            <w:r>
              <w:rPr>
                <w:rFonts w:ascii="Helvetica Neue" w:eastAsia="Helvetica Neue" w:hAnsi="Helvetica Neue" w:cs="Helvetica Neue"/>
                <w:i/>
              </w:rPr>
              <w:t xml:space="preserve"> Not applicable</w:t>
            </w:r>
          </w:p>
          <w:p w:rsidR="009D5573" w:rsidRDefault="009D5573">
            <w:pPr>
              <w:widowControl w:val="0"/>
              <w:spacing w:line="240" w:lineRule="auto"/>
              <w:rPr>
                <w:rFonts w:ascii="Helvetica Neue" w:eastAsia="Helvetica Neue" w:hAnsi="Helvetica Neue" w:cs="Helvetica Neue"/>
              </w:rPr>
            </w:pPr>
          </w:p>
          <w:p w:rsidR="009D5573" w:rsidRDefault="009D5573">
            <w:pPr>
              <w:spacing w:after="200" w:line="240" w:lineRule="auto"/>
              <w:ind w:right="-300"/>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3E031A">
      <w:pPr>
        <w:rPr>
          <w:rFonts w:ascii="Helvetica Neue" w:eastAsia="Helvetica Neue" w:hAnsi="Helvetica Neue" w:cs="Helvetica Neue"/>
        </w:rPr>
      </w:pPr>
      <w:r>
        <w:rPr>
          <w:rFonts w:ascii="Helvetica Neue" w:eastAsia="Helvetica Neue" w:hAnsi="Helvetica Neue" w:cs="Helvetica Neue"/>
          <w:b/>
        </w:rPr>
        <w:t>Section E: Additional feedback</w:t>
      </w:r>
    </w:p>
    <w:tbl>
      <w:tblPr>
        <w:tblStyle w:val="ae"/>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15"/>
      </w:tblGrid>
      <w:tr w:rsidR="009D5573">
        <w:trPr>
          <w:trHeight w:val="420"/>
        </w:trPr>
        <w:tc>
          <w:tcPr>
            <w:tcW w:w="1021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Suggestions for the instructor to improve their teaching and/or strengths and positive aspects of the course and/or the instructor’s teaching.</w:t>
            </w:r>
          </w:p>
        </w:tc>
      </w:tr>
      <w:tr w:rsidR="009D5573">
        <w:trPr>
          <w:trHeight w:val="1360"/>
        </w:trPr>
        <w:tc>
          <w:tcPr>
            <w:tcW w:w="1021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tbl>
      <w:tblPr>
        <w:tblStyle w:val="af"/>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9D5573">
        <w:trPr>
          <w:trHeight w:val="420"/>
        </w:trPr>
        <w:tc>
          <w:tcPr>
            <w:tcW w:w="1020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ind w:left="450" w:hanging="540"/>
              <w:rPr>
                <w:rFonts w:ascii="Helvetica Neue" w:eastAsia="Helvetica Neue" w:hAnsi="Helvetica Neue" w:cs="Helvetica Neue"/>
                <w:b/>
              </w:rPr>
            </w:pPr>
            <w:r>
              <w:rPr>
                <w:rFonts w:ascii="Helvetica Neue" w:eastAsia="Helvetica Neue" w:hAnsi="Helvetica Neue" w:cs="Helvetica Neue"/>
                <w:b/>
              </w:rPr>
              <w:lastRenderedPageBreak/>
              <w:t xml:space="preserve"> Additional Notes</w:t>
            </w:r>
          </w:p>
        </w:tc>
      </w:tr>
      <w:tr w:rsidR="009D5573">
        <w:trPr>
          <w:trHeight w:val="1360"/>
        </w:trPr>
        <w:tc>
          <w:tcPr>
            <w:tcW w:w="1020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tbl>
      <w:tblPr>
        <w:tblStyle w:val="af0"/>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0"/>
      </w:tblGrid>
      <w:tr w:rsidR="009D5573">
        <w:trPr>
          <w:trHeight w:val="420"/>
        </w:trPr>
        <w:tc>
          <w:tcPr>
            <w:tcW w:w="102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Post-Observation Discussion. </w:t>
            </w:r>
            <w:r>
              <w:rPr>
                <w:rFonts w:ascii="Helvetica Neue" w:eastAsia="Helvetica Neue" w:hAnsi="Helvetica Neue" w:cs="Helvetica Neue"/>
              </w:rPr>
              <w:t>This is a place to write notes from your debriefing session(s). What highlights from your observation would you like to share? What questions do you have for the instructor?</w:t>
            </w:r>
          </w:p>
        </w:tc>
      </w:tr>
      <w:tr w:rsidR="009D5573">
        <w:trPr>
          <w:trHeight w:val="1360"/>
        </w:trPr>
        <w:tc>
          <w:tcPr>
            <w:tcW w:w="102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rsidR="009D5573" w:rsidRDefault="003E031A">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 </w:t>
            </w: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p w:rsidR="009D5573" w:rsidRDefault="009D5573">
            <w:pPr>
              <w:widowControl w:val="0"/>
              <w:spacing w:line="240" w:lineRule="auto"/>
              <w:rPr>
                <w:rFonts w:ascii="Helvetica Neue" w:eastAsia="Helvetica Neue" w:hAnsi="Helvetica Neue" w:cs="Helvetica Neue"/>
              </w:rPr>
            </w:pPr>
          </w:p>
        </w:tc>
      </w:tr>
    </w:tbl>
    <w:p w:rsidR="009D5573" w:rsidRDefault="009D5573">
      <w:pPr>
        <w:rPr>
          <w:rFonts w:ascii="Helvetica Neue" w:eastAsia="Helvetica Neue" w:hAnsi="Helvetica Neue" w:cs="Helvetica Neue"/>
        </w:rPr>
      </w:pPr>
    </w:p>
    <w:p w:rsidR="009D5573" w:rsidRDefault="009D5573">
      <w:pPr>
        <w:rPr>
          <w:rFonts w:ascii="Helvetica Neue" w:eastAsia="Helvetica Neue" w:hAnsi="Helvetica Neue" w:cs="Helvetica Neue"/>
        </w:rPr>
      </w:pPr>
    </w:p>
    <w:sectPr w:rsidR="009D5573">
      <w:headerReference w:type="default" r:id="rId10"/>
      <w:footerReference w:type="default" r:id="rId11"/>
      <w:headerReference w:type="first" r:id="rId12"/>
      <w:footerReference w:type="first" r:id="rId13"/>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AFE" w:rsidRDefault="00952AFE">
      <w:pPr>
        <w:spacing w:line="240" w:lineRule="auto"/>
      </w:pPr>
      <w:r>
        <w:separator/>
      </w:r>
    </w:p>
  </w:endnote>
  <w:endnote w:type="continuationSeparator" w:id="0">
    <w:p w:rsidR="00952AFE" w:rsidRDefault="00952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73" w:rsidRDefault="003E031A">
    <w:pPr>
      <w:jc w:val="right"/>
      <w:rPr>
        <w:color w:val="B7B7B7"/>
      </w:rPr>
    </w:pPr>
    <w:r>
      <w:rPr>
        <w:color w:val="B7B7B7"/>
      </w:rPr>
      <w:fldChar w:fldCharType="begin"/>
    </w:r>
    <w:r>
      <w:rPr>
        <w:color w:val="B7B7B7"/>
      </w:rPr>
      <w:instrText>PAGE</w:instrText>
    </w:r>
    <w:r>
      <w:rPr>
        <w:color w:val="B7B7B7"/>
      </w:rPr>
      <w:fldChar w:fldCharType="separate"/>
    </w:r>
    <w:r w:rsidR="002D7A7A">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73" w:rsidRDefault="00952AFE">
    <w:pPr>
      <w:rPr>
        <w:rFonts w:ascii="Times New Roman" w:eastAsia="Times New Roman" w:hAnsi="Times New Roman" w:cs="Times New Roman"/>
        <w:sz w:val="16"/>
        <w:szCs w:val="16"/>
      </w:rPr>
    </w:pPr>
    <w:r>
      <w:rPr>
        <w:noProof/>
      </w:rPr>
      <w:pict>
        <v:rect id="_x0000_i1025" alt="" style="width:540pt;height:.05pt;mso-width-percent:0;mso-height-percent:0;mso-width-percent:0;mso-height-percent:0" o:hralign="center" o:hrstd="t" o:hr="t" fillcolor="#a0a0a0" stroked="f"/>
      </w:pict>
    </w:r>
  </w:p>
  <w:p w:rsidR="009D5573" w:rsidRDefault="003E031A">
    <w:pPr>
      <w:rPr>
        <w:rFonts w:ascii="Helvetica Neue" w:eastAsia="Helvetica Neue" w:hAnsi="Helvetica Neue" w:cs="Helvetica Neue"/>
        <w:color w:val="222222"/>
        <w:sz w:val="16"/>
        <w:szCs w:val="16"/>
        <w:highlight w:val="white"/>
      </w:rPr>
    </w:pPr>
    <w:r>
      <w:rPr>
        <w:rFonts w:ascii="Times New Roman" w:eastAsia="Times New Roman" w:hAnsi="Times New Roman" w:cs="Times New Roman"/>
        <w:sz w:val="16"/>
        <w:szCs w:val="16"/>
        <w:vertAlign w:val="superscript"/>
      </w:rPr>
      <w:t>1</w:t>
    </w:r>
    <w:r>
      <w:rPr>
        <w:rFonts w:ascii="Helvetica Neue" w:eastAsia="Helvetica Neue" w:hAnsi="Helvetica Neue" w:cs="Helvetica Neue"/>
        <w:sz w:val="16"/>
        <w:szCs w:val="16"/>
        <w:vertAlign w:val="superscript"/>
      </w:rPr>
      <w:t xml:space="preserve"> </w:t>
    </w:r>
    <w:r>
      <w:rPr>
        <w:rFonts w:ascii="Helvetica Neue" w:eastAsia="Helvetica Neue" w:hAnsi="Helvetica Neue" w:cs="Helvetica Neue"/>
        <w:sz w:val="16"/>
        <w:szCs w:val="16"/>
      </w:rPr>
      <w:t xml:space="preserve">Adapted from the Oregon Teacher Observation Protocol (OTOP): </w:t>
    </w:r>
    <w:r>
      <w:rPr>
        <w:rFonts w:ascii="Helvetica Neue" w:eastAsia="Helvetica Neue" w:hAnsi="Helvetica Neue" w:cs="Helvetica Neue"/>
        <w:color w:val="222222"/>
        <w:sz w:val="16"/>
        <w:szCs w:val="16"/>
        <w:highlight w:val="white"/>
      </w:rPr>
      <w:t xml:space="preserve">Wainwright, C. L., Flick, L. B., &amp; Morrell, P. D. (2003). Development of instruments for assessment of instructional practices in standards-based teaching. </w:t>
    </w:r>
    <w:r>
      <w:rPr>
        <w:rFonts w:ascii="Helvetica Neue" w:eastAsia="Helvetica Neue" w:hAnsi="Helvetica Neue" w:cs="Helvetica Neue"/>
        <w:i/>
        <w:color w:val="222222"/>
        <w:sz w:val="16"/>
        <w:szCs w:val="16"/>
        <w:highlight w:val="white"/>
      </w:rPr>
      <w:t>Journal of Mathematics and Science: Collaborative Explorations</w:t>
    </w:r>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i/>
        <w:color w:val="222222"/>
        <w:sz w:val="16"/>
        <w:szCs w:val="16"/>
        <w:highlight w:val="white"/>
      </w:rPr>
      <w:t>6</w:t>
    </w:r>
    <w:r>
      <w:rPr>
        <w:rFonts w:ascii="Helvetica Neue" w:eastAsia="Helvetica Neue" w:hAnsi="Helvetica Neue" w:cs="Helvetica Neue"/>
        <w:color w:val="222222"/>
        <w:sz w:val="16"/>
        <w:szCs w:val="16"/>
        <w:highlight w:val="white"/>
      </w:rPr>
      <w:t>(1), 21-46. D</w:t>
    </w:r>
    <w:r>
      <w:rPr>
        <w:rFonts w:ascii="Helvetica Neue" w:eastAsia="Helvetica Neue" w:hAnsi="Helvetica Neue" w:cs="Helvetica Neue"/>
        <w:sz w:val="16"/>
        <w:szCs w:val="16"/>
      </w:rPr>
      <w:t>eveloped by the Teaching Quality Framework Initiative (</w:t>
    </w:r>
    <w:hyperlink r:id="rId1">
      <w:r>
        <w:rPr>
          <w:rFonts w:ascii="Helvetica Neue" w:eastAsia="Helvetica Neue" w:hAnsi="Helvetica Neue" w:cs="Helvetica Neue"/>
          <w:color w:val="1155CC"/>
          <w:sz w:val="16"/>
          <w:szCs w:val="16"/>
          <w:u w:val="single"/>
        </w:rPr>
        <w:t>https://www.colorado.edu/teaching-quality-framework/</w:t>
      </w:r>
    </w:hyperlink>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color w:val="222222"/>
        <w:sz w:val="16"/>
        <w:szCs w:val="16"/>
      </w:rPr>
      <w:t xml:space="preserve">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rsidR="009D5573" w:rsidRDefault="003E031A">
    <w:pPr>
      <w:jc w:val="right"/>
      <w:rPr>
        <w:rFonts w:ascii="Helvetica Neue" w:eastAsia="Helvetica Neue" w:hAnsi="Helvetica Neue" w:cs="Helvetica Neue"/>
      </w:rPr>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2D7A7A">
      <w:rPr>
        <w:rFonts w:ascii="Helvetica Neue" w:eastAsia="Helvetica Neue" w:hAnsi="Helvetica Neue" w:cs="Helvetica Neue"/>
        <w:noProof/>
      </w:rPr>
      <w:t>1</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AFE" w:rsidRDefault="00952AFE">
      <w:pPr>
        <w:spacing w:line="240" w:lineRule="auto"/>
      </w:pPr>
      <w:r>
        <w:separator/>
      </w:r>
    </w:p>
  </w:footnote>
  <w:footnote w:type="continuationSeparator" w:id="0">
    <w:p w:rsidR="00952AFE" w:rsidRDefault="00952A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73" w:rsidRDefault="009D5573"/>
  <w:p w:rsidR="009D5573" w:rsidRDefault="009D5573"/>
  <w:p w:rsidR="009D5573" w:rsidRDefault="009D55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73" w:rsidRDefault="009D5573">
    <w:pPr>
      <w:rPr>
        <w:rFonts w:ascii="Times New Roman" w:eastAsia="Times New Roman" w:hAnsi="Times New Roman" w:cs="Times New Roman"/>
        <w:sz w:val="24"/>
        <w:szCs w:val="24"/>
      </w:rPr>
    </w:pPr>
  </w:p>
  <w:tbl>
    <w:tblPr>
      <w:tblStyle w:val="af1"/>
      <w:tblW w:w="1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25"/>
    </w:tblGrid>
    <w:tr w:rsidR="009D5573">
      <w:tc>
        <w:tcPr>
          <w:tcW w:w="110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rsidR="009D5573" w:rsidRDefault="003E031A">
          <w:pPr>
            <w:widowControl w:val="0"/>
            <w:spacing w:line="240" w:lineRule="auto"/>
            <w:jc w:val="center"/>
            <w:rPr>
              <w:rFonts w:ascii="Helvetica Neue" w:eastAsia="Helvetica Neue" w:hAnsi="Helvetica Neue" w:cs="Helvetica Neue"/>
              <w:b/>
              <w:sz w:val="36"/>
              <w:szCs w:val="36"/>
            </w:rPr>
          </w:pPr>
          <w:r>
            <w:rPr>
              <w:rFonts w:ascii="Helvetica Neue" w:eastAsia="Helvetica Neue" w:hAnsi="Helvetica Neue" w:cs="Helvetica Neue"/>
              <w:b/>
              <w:sz w:val="36"/>
              <w:szCs w:val="36"/>
              <w:highlight w:val="yellow"/>
            </w:rPr>
            <w:t>[DEPT]</w:t>
          </w:r>
          <w:r>
            <w:rPr>
              <w:rFonts w:ascii="Helvetica Neue" w:eastAsia="Helvetica Neue" w:hAnsi="Helvetica Neue" w:cs="Helvetica Neue"/>
              <w:b/>
              <w:sz w:val="36"/>
              <w:szCs w:val="36"/>
            </w:rPr>
            <w:t xml:space="preserve"> Peer Observation Protocol </w:t>
          </w:r>
        </w:p>
        <w:p w:rsidR="009D5573" w:rsidRDefault="003E031A">
          <w:pPr>
            <w:widowControl w:val="0"/>
            <w:spacing w:line="240" w:lineRule="auto"/>
            <w:jc w:val="center"/>
            <w:rPr>
              <w:rFonts w:ascii="Helvetica Neue" w:eastAsia="Helvetica Neue" w:hAnsi="Helvetica Neue" w:cs="Helvetica Neue"/>
              <w:sz w:val="36"/>
              <w:szCs w:val="36"/>
              <w:highlight w:val="yellow"/>
            </w:rPr>
          </w:pPr>
          <w:r>
            <w:rPr>
              <w:rFonts w:ascii="Helvetica Neue" w:eastAsia="Helvetica Neue" w:hAnsi="Helvetica Neue" w:cs="Helvetica Neue"/>
              <w:b/>
              <w:sz w:val="36"/>
              <w:szCs w:val="36"/>
              <w:highlight w:val="yellow"/>
            </w:rPr>
            <w:t>[TEMPLATE - MODEL C]</w:t>
          </w:r>
          <w:r>
            <w:rPr>
              <w:rFonts w:ascii="Helvetica Neue" w:eastAsia="Helvetica Neue" w:hAnsi="Helvetica Neue" w:cs="Helvetica Neue"/>
              <w:b/>
              <w:sz w:val="36"/>
              <w:szCs w:val="36"/>
              <w:vertAlign w:val="superscript"/>
            </w:rPr>
            <w:t>1</w:t>
          </w:r>
          <w:r>
            <w:rPr>
              <w:rFonts w:ascii="Helvetica Neue" w:eastAsia="Helvetica Neue" w:hAnsi="Helvetica Neue" w:cs="Helvetica Neue"/>
              <w:b/>
              <w:sz w:val="36"/>
              <w:szCs w:val="36"/>
              <w:highlight w:val="yellow"/>
            </w:rPr>
            <w:t xml:space="preserve"> </w:t>
          </w:r>
        </w:p>
      </w:tc>
    </w:tr>
  </w:tbl>
  <w:p w:rsidR="009D5573" w:rsidRDefault="009D5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09E2"/>
    <w:multiLevelType w:val="multilevel"/>
    <w:tmpl w:val="97865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73"/>
    <w:rsid w:val="00137116"/>
    <w:rsid w:val="002D7A7A"/>
    <w:rsid w:val="003E031A"/>
    <w:rsid w:val="007D3B8B"/>
    <w:rsid w:val="00952AFE"/>
    <w:rsid w:val="009D5573"/>
    <w:rsid w:val="00FB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7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lorado.edu/teaching-quality-framework/classroom-interview-guide-templat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4</cp:revision>
  <dcterms:created xsi:type="dcterms:W3CDTF">2019-10-07T22:18:00Z</dcterms:created>
  <dcterms:modified xsi:type="dcterms:W3CDTF">2019-10-07T23:59:00Z</dcterms:modified>
</cp:coreProperties>
</file>