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A5EB" w14:textId="4B7EC760" w:rsidR="00794A64" w:rsidRPr="00794A64" w:rsidRDefault="00C0799D" w:rsidP="00794A64">
      <w:pPr>
        <w:pStyle w:val="NoSpacing"/>
        <w:jc w:val="center"/>
        <w:rPr>
          <w:b/>
          <w:sz w:val="32"/>
          <w:u w:val="single"/>
        </w:rPr>
      </w:pPr>
      <w:bookmarkStart w:id="0" w:name="_GoBack"/>
      <w:bookmarkEnd w:id="0"/>
      <w:r>
        <w:rPr>
          <w:b/>
          <w:sz w:val="32"/>
          <w:u w:val="single"/>
        </w:rPr>
        <w:t>Suffering and Care in Society</w:t>
      </w:r>
      <w:r w:rsidR="00B8587D">
        <w:rPr>
          <w:b/>
          <w:sz w:val="32"/>
          <w:u w:val="single"/>
        </w:rPr>
        <w:t xml:space="preserve"> (SOCY</w:t>
      </w:r>
      <w:r w:rsidR="00E0772E">
        <w:rPr>
          <w:b/>
          <w:sz w:val="32"/>
          <w:u w:val="single"/>
        </w:rPr>
        <w:t xml:space="preserve"> </w:t>
      </w:r>
      <w:r>
        <w:rPr>
          <w:b/>
          <w:sz w:val="32"/>
          <w:u w:val="single"/>
        </w:rPr>
        <w:t>4062</w:t>
      </w:r>
      <w:r w:rsidR="00794A64" w:rsidRPr="00794A64">
        <w:rPr>
          <w:b/>
          <w:sz w:val="32"/>
          <w:u w:val="single"/>
        </w:rPr>
        <w:t>)</w:t>
      </w:r>
    </w:p>
    <w:p w14:paraId="343B0EB9" w14:textId="14D6035B" w:rsidR="00794A64" w:rsidRPr="00794A64" w:rsidRDefault="00C0799D" w:rsidP="00794A64">
      <w:pPr>
        <w:pStyle w:val="NoSpacing"/>
        <w:jc w:val="center"/>
        <w:rPr>
          <w:sz w:val="28"/>
        </w:rPr>
      </w:pPr>
      <w:r>
        <w:rPr>
          <w:sz w:val="28"/>
        </w:rPr>
        <w:t>Spring 2018</w:t>
      </w:r>
      <w:r w:rsidR="0024312B">
        <w:rPr>
          <w:sz w:val="28"/>
        </w:rPr>
        <w:t xml:space="preserve">; </w:t>
      </w:r>
      <w:r>
        <w:rPr>
          <w:sz w:val="28"/>
        </w:rPr>
        <w:t>M-W</w:t>
      </w:r>
      <w:r w:rsidR="00D9565D">
        <w:rPr>
          <w:sz w:val="28"/>
        </w:rPr>
        <w:t xml:space="preserve"> </w:t>
      </w:r>
      <w:r>
        <w:rPr>
          <w:sz w:val="28"/>
        </w:rPr>
        <w:t>3-4:15pm</w:t>
      </w:r>
    </w:p>
    <w:p w14:paraId="58B0ADB1" w14:textId="767969A5" w:rsidR="00FA5A6F" w:rsidRDefault="00794A64" w:rsidP="00794A64">
      <w:pPr>
        <w:pStyle w:val="NoSpacing"/>
        <w:jc w:val="center"/>
        <w:rPr>
          <w:sz w:val="28"/>
        </w:rPr>
      </w:pPr>
      <w:r>
        <w:rPr>
          <w:sz w:val="28"/>
        </w:rPr>
        <w:t xml:space="preserve">Classroom: </w:t>
      </w:r>
      <w:r w:rsidR="00C0799D">
        <w:rPr>
          <w:sz w:val="28"/>
        </w:rPr>
        <w:t>Hale 230</w:t>
      </w:r>
    </w:p>
    <w:p w14:paraId="0D043B04" w14:textId="77777777" w:rsidR="00794A64" w:rsidRDefault="00794A64" w:rsidP="00794A64">
      <w:pPr>
        <w:pStyle w:val="NoSpacing"/>
        <w:jc w:val="center"/>
        <w:rPr>
          <w:sz w:val="28"/>
        </w:rPr>
      </w:pPr>
    </w:p>
    <w:p w14:paraId="7658C884" w14:textId="77777777" w:rsidR="00794A64" w:rsidRPr="005C2974" w:rsidRDefault="00794A64" w:rsidP="00794A64">
      <w:pPr>
        <w:pStyle w:val="NoSpacing"/>
        <w:jc w:val="both"/>
        <w:rPr>
          <w:b/>
        </w:rPr>
      </w:pPr>
      <w:r w:rsidRPr="005C2974">
        <w:rPr>
          <w:b/>
          <w:u w:val="single"/>
        </w:rPr>
        <w:t>Instructor</w:t>
      </w:r>
      <w:r>
        <w:t>: Cristen Dalessandro</w:t>
      </w:r>
      <w:r>
        <w:tab/>
      </w:r>
      <w:r w:rsidR="0087484D">
        <w:tab/>
      </w:r>
      <w:r w:rsidR="0087484D">
        <w:tab/>
      </w:r>
      <w:r w:rsidR="0087484D" w:rsidRPr="005C2974">
        <w:rPr>
          <w:b/>
          <w:u w:val="single"/>
        </w:rPr>
        <w:t>Email</w:t>
      </w:r>
      <w:r w:rsidR="0087484D" w:rsidRPr="005C2974">
        <w:rPr>
          <w:b/>
        </w:rPr>
        <w:t>:</w:t>
      </w:r>
      <w:r w:rsidR="0087484D">
        <w:t xml:space="preserve"> crda9581@colorado.edu</w:t>
      </w:r>
      <w:r>
        <w:tab/>
      </w:r>
      <w:r w:rsidR="001C0C54">
        <w:tab/>
      </w:r>
      <w:r w:rsidRPr="005C2974">
        <w:rPr>
          <w:b/>
        </w:rPr>
        <w:t xml:space="preserve"> </w:t>
      </w:r>
    </w:p>
    <w:p w14:paraId="47115568" w14:textId="198BB356" w:rsidR="00794A64" w:rsidRDefault="00794A64" w:rsidP="00794A64">
      <w:pPr>
        <w:pStyle w:val="NoSpacing"/>
        <w:jc w:val="both"/>
      </w:pPr>
      <w:r w:rsidRPr="005C2974">
        <w:rPr>
          <w:b/>
          <w:u w:val="single"/>
        </w:rPr>
        <w:t>Office Hours</w:t>
      </w:r>
      <w:r w:rsidRPr="005C2974">
        <w:rPr>
          <w:b/>
        </w:rPr>
        <w:t>:</w:t>
      </w:r>
      <w:r w:rsidRPr="005C2974">
        <w:rPr>
          <w:b/>
        </w:rPr>
        <w:tab/>
      </w:r>
      <w:r w:rsidR="00EE1921">
        <w:t>Wednesdays 1-3pm</w:t>
      </w:r>
      <w:r w:rsidR="001C0C54" w:rsidRPr="005C2974">
        <w:rPr>
          <w:b/>
        </w:rPr>
        <w:tab/>
      </w:r>
    </w:p>
    <w:p w14:paraId="7F064E85" w14:textId="012DC637" w:rsidR="00794A64" w:rsidRDefault="001C0C54" w:rsidP="00794A64">
      <w:pPr>
        <w:pStyle w:val="NoSpacing"/>
        <w:jc w:val="both"/>
      </w:pPr>
      <w:r w:rsidRPr="005C2974">
        <w:rPr>
          <w:b/>
          <w:u w:val="single"/>
        </w:rPr>
        <w:t>Office location</w:t>
      </w:r>
      <w:r>
        <w:t xml:space="preserve">: </w:t>
      </w:r>
      <w:r w:rsidR="0094577A">
        <w:t>Ketchum 381</w:t>
      </w:r>
    </w:p>
    <w:p w14:paraId="2FFF390E" w14:textId="77777777" w:rsidR="001C0C54" w:rsidRDefault="001C0C54" w:rsidP="00794A64">
      <w:pPr>
        <w:pStyle w:val="NoSpacing"/>
        <w:jc w:val="both"/>
      </w:pPr>
    </w:p>
    <w:p w14:paraId="6D3CA7EC" w14:textId="77777777" w:rsidR="008D76A1" w:rsidRDefault="001C0C54" w:rsidP="001C0C54">
      <w:pPr>
        <w:pStyle w:val="NoSpacing"/>
      </w:pPr>
      <w:r w:rsidRPr="005C2974">
        <w:rPr>
          <w:b/>
          <w:u w:val="single"/>
        </w:rPr>
        <w:t>Course Description</w:t>
      </w:r>
      <w:r>
        <w:t>:</w:t>
      </w:r>
    </w:p>
    <w:p w14:paraId="4A6709FC" w14:textId="54364CFF" w:rsidR="00025F1D" w:rsidRDefault="001C0C54" w:rsidP="00FA23F7">
      <w:pPr>
        <w:pStyle w:val="NoSpacing"/>
        <w:rPr>
          <w:color w:val="222222"/>
        </w:rPr>
      </w:pPr>
      <w:r>
        <w:t xml:space="preserve">Sociology is the scientific study of social relationships, </w:t>
      </w:r>
      <w:r w:rsidR="0094577A">
        <w:t xml:space="preserve">social interactions, </w:t>
      </w:r>
      <w:r>
        <w:t xml:space="preserve">and social institutions. </w:t>
      </w:r>
      <w:r w:rsidR="00E27F94">
        <w:rPr>
          <w:color w:val="222222"/>
        </w:rPr>
        <w:t>In this course, we will explore human</w:t>
      </w:r>
      <w:r w:rsidR="00E27F94">
        <w:rPr>
          <w:rStyle w:val="apple-converted-space"/>
          <w:color w:val="222222"/>
        </w:rPr>
        <w:t> </w:t>
      </w:r>
      <w:r w:rsidR="00E27F94">
        <w:rPr>
          <w:rStyle w:val="il"/>
          <w:color w:val="222222"/>
        </w:rPr>
        <w:t>suffering</w:t>
      </w:r>
      <w:r w:rsidR="00E27F94">
        <w:rPr>
          <w:rStyle w:val="apple-converted-space"/>
          <w:color w:val="222222"/>
        </w:rPr>
        <w:t> </w:t>
      </w:r>
      <w:r w:rsidR="00E27F94">
        <w:rPr>
          <w:color w:val="222222"/>
        </w:rPr>
        <w:t xml:space="preserve">and </w:t>
      </w:r>
      <w:r w:rsidR="00E27F94">
        <w:rPr>
          <w:rStyle w:val="il"/>
          <w:color w:val="222222"/>
        </w:rPr>
        <w:t>care</w:t>
      </w:r>
      <w:r w:rsidR="00E27F94">
        <w:rPr>
          <w:rStyle w:val="apple-converted-space"/>
          <w:color w:val="222222"/>
        </w:rPr>
        <w:t> </w:t>
      </w:r>
      <w:r w:rsidR="00E27F94">
        <w:rPr>
          <w:color w:val="222222"/>
        </w:rPr>
        <w:t>from a sociological point of view. We will focus on the social structural dimensions of human suffering, attempts to provide care, and the experiences of those in the “</w:t>
      </w:r>
      <w:r w:rsidR="00E27F94">
        <w:rPr>
          <w:rStyle w:val="il"/>
          <w:color w:val="222222"/>
        </w:rPr>
        <w:t>care</w:t>
      </w:r>
      <w:r w:rsidR="00E27F94">
        <w:rPr>
          <w:color w:val="222222"/>
        </w:rPr>
        <w:t xml:space="preserve">work” professions (such as social work, medicine, nonprofit work, </w:t>
      </w:r>
      <w:r w:rsidR="00E27F94">
        <w:rPr>
          <w:rStyle w:val="il"/>
          <w:color w:val="222222"/>
        </w:rPr>
        <w:t>and</w:t>
      </w:r>
      <w:r w:rsidR="00E27F94">
        <w:rPr>
          <w:rStyle w:val="apple-converted-space"/>
          <w:color w:val="222222"/>
        </w:rPr>
        <w:t> </w:t>
      </w:r>
      <w:r w:rsidR="00E27F94">
        <w:rPr>
          <w:color w:val="222222"/>
        </w:rPr>
        <w:t>so on). At the culmination of this course, students should b</w:t>
      </w:r>
      <w:r w:rsidR="00E6739E">
        <w:rPr>
          <w:color w:val="222222"/>
        </w:rPr>
        <w:t xml:space="preserve">e able to understand suffering and care </w:t>
      </w:r>
      <w:r w:rsidR="00E27F94">
        <w:rPr>
          <w:color w:val="222222"/>
        </w:rPr>
        <w:t xml:space="preserve">from a sociological point of view and begin to understand how to approach issues of suffering and care in their own lives and professions/careers. </w:t>
      </w:r>
    </w:p>
    <w:p w14:paraId="4CB4A065" w14:textId="77777777" w:rsidR="00FA23F7" w:rsidRPr="00FA23F7" w:rsidRDefault="00FA23F7" w:rsidP="00FA23F7">
      <w:pPr>
        <w:pStyle w:val="NoSpacing"/>
      </w:pPr>
    </w:p>
    <w:p w14:paraId="4D415F1B" w14:textId="05565D3B" w:rsidR="005C2974" w:rsidRPr="00025F1D" w:rsidRDefault="00025F1D" w:rsidP="00025F1D">
      <w:pPr>
        <w:rPr>
          <w:color w:val="222222"/>
        </w:rPr>
      </w:pPr>
      <w:r w:rsidRPr="00025F1D">
        <w:rPr>
          <w:bCs/>
          <w:color w:val="222222"/>
        </w:rPr>
        <w:t xml:space="preserve">This course counts towards the </w:t>
      </w:r>
      <w:r w:rsidR="00E83C47">
        <w:rPr>
          <w:bCs/>
          <w:color w:val="222222"/>
        </w:rPr>
        <w:t xml:space="preserve">recently established </w:t>
      </w:r>
      <w:r w:rsidRPr="00025F1D">
        <w:rPr>
          <w:rStyle w:val="il"/>
          <w:bCs/>
          <w:color w:val="222222"/>
        </w:rPr>
        <w:t>Care</w:t>
      </w:r>
      <w:r w:rsidRPr="00025F1D">
        <w:rPr>
          <w:bCs/>
          <w:color w:val="222222"/>
        </w:rPr>
        <w:t>, Health,</w:t>
      </w:r>
      <w:r w:rsidRPr="00025F1D">
        <w:rPr>
          <w:rStyle w:val="apple-converted-space"/>
          <w:bCs/>
          <w:color w:val="222222"/>
        </w:rPr>
        <w:t> </w:t>
      </w:r>
      <w:r w:rsidRPr="00025F1D">
        <w:rPr>
          <w:rStyle w:val="il"/>
          <w:bCs/>
          <w:color w:val="222222"/>
        </w:rPr>
        <w:t>and</w:t>
      </w:r>
      <w:r w:rsidRPr="00025F1D">
        <w:rPr>
          <w:rStyle w:val="apple-converted-space"/>
          <w:bCs/>
          <w:color w:val="222222"/>
        </w:rPr>
        <w:t> </w:t>
      </w:r>
      <w:r>
        <w:rPr>
          <w:bCs/>
          <w:color w:val="222222"/>
        </w:rPr>
        <w:t xml:space="preserve">Resilience </w:t>
      </w:r>
      <w:r w:rsidRPr="00025F1D">
        <w:rPr>
          <w:bCs/>
          <w:color w:val="222222"/>
        </w:rPr>
        <w:t>Certificate</w:t>
      </w:r>
      <w:r>
        <w:rPr>
          <w:color w:val="222222"/>
        </w:rPr>
        <w:t xml:space="preserve"> (for more information, please visit </w:t>
      </w:r>
      <w:r w:rsidRPr="00E83C47">
        <w:rPr>
          <w:color w:val="222222"/>
        </w:rPr>
        <w:t>https://www.colorado.edu/programs/chr/certificate-requirements</w:t>
      </w:r>
      <w:r>
        <w:rPr>
          <w:color w:val="222222"/>
        </w:rPr>
        <w:t>).</w:t>
      </w:r>
      <w:r w:rsidR="0087484D">
        <w:tab/>
      </w:r>
    </w:p>
    <w:p w14:paraId="5FEA6AF8" w14:textId="77777777" w:rsidR="008D76A1" w:rsidRDefault="005C2974" w:rsidP="005C2974">
      <w:pPr>
        <w:pStyle w:val="Footer"/>
        <w:tabs>
          <w:tab w:val="clear" w:pos="4320"/>
          <w:tab w:val="clear" w:pos="8640"/>
        </w:tabs>
      </w:pPr>
      <w:r>
        <w:rPr>
          <w:b/>
          <w:bCs/>
          <w:u w:val="single"/>
        </w:rPr>
        <w:t>Required Texts</w:t>
      </w:r>
      <w:r w:rsidRPr="0026163F">
        <w:rPr>
          <w:b/>
          <w:bCs/>
          <w:u w:val="single"/>
        </w:rPr>
        <w:t>:</w:t>
      </w:r>
      <w:r w:rsidRPr="0026163F">
        <w:t xml:space="preserve">  </w:t>
      </w:r>
    </w:p>
    <w:p w14:paraId="608417D2" w14:textId="014EADD6" w:rsidR="001C0C54" w:rsidRDefault="00025F1D" w:rsidP="00E83C47">
      <w:pPr>
        <w:pStyle w:val="Footer"/>
        <w:tabs>
          <w:tab w:val="clear" w:pos="4320"/>
          <w:tab w:val="clear" w:pos="8640"/>
        </w:tabs>
      </w:pPr>
      <w:r>
        <w:t xml:space="preserve">There are no required textbooks for this course. All </w:t>
      </w:r>
      <w:r w:rsidR="00FA23F7">
        <w:t>of the readings are available on the D2L</w:t>
      </w:r>
      <w:r w:rsidR="00CB44C4">
        <w:t>*</w:t>
      </w:r>
      <w:r w:rsidR="00FA23F7">
        <w:t xml:space="preserve"> site for the class. Specific due dates for readings are listed on the course schedule.</w:t>
      </w:r>
      <w:r w:rsidR="00A03EA7">
        <w:t xml:space="preserve"> There are also certain weeks in which “text” </w:t>
      </w:r>
      <w:r w:rsidR="00EE1921">
        <w:t>may be</w:t>
      </w:r>
      <w:r w:rsidR="00A03EA7">
        <w:t xml:space="preserve"> extended to include audio/visual material (such as a youtube clip, podcast episode, and so on). Links to these materials are on D2L as well.</w:t>
      </w:r>
    </w:p>
    <w:p w14:paraId="615429EA" w14:textId="77777777" w:rsidR="00E83C47" w:rsidRDefault="00E83C47" w:rsidP="00E83C47">
      <w:pPr>
        <w:pStyle w:val="Footer"/>
        <w:tabs>
          <w:tab w:val="clear" w:pos="4320"/>
          <w:tab w:val="clear" w:pos="8640"/>
        </w:tabs>
      </w:pPr>
    </w:p>
    <w:p w14:paraId="52016E5B" w14:textId="06821881" w:rsidR="00E83C47" w:rsidRDefault="00CB44C4" w:rsidP="00E83C47">
      <w:pPr>
        <w:pStyle w:val="Footer"/>
        <w:tabs>
          <w:tab w:val="clear" w:pos="4320"/>
          <w:tab w:val="clear" w:pos="8640"/>
        </w:tabs>
      </w:pPr>
      <w:r>
        <w:t>*</w:t>
      </w:r>
      <w:r w:rsidR="00E83C47">
        <w:t xml:space="preserve">In order to access D2L, please visit </w:t>
      </w:r>
      <w:r w:rsidR="00E83C47" w:rsidRPr="00E47B64">
        <w:t xml:space="preserve">https://learn.colorado.edu/. If you have problems with D2L, please see: http://oit.colorado.edu/d2l and/or contact Information Technology Services (ITS) at (303) 735-HELP or </w:t>
      </w:r>
      <w:r w:rsidR="00E83C47" w:rsidRPr="00E83C47">
        <w:t>help@colorado.edu</w:t>
      </w:r>
      <w:r w:rsidR="00E83C47">
        <w:t xml:space="preserve">. Having access to D2L is important because 1) I will use it to post electronic copies of readings, the syllabus, and any class handouts, 2) I will use it to keep track of class grades (which you will be able to view), and 3) you will be asked to </w:t>
      </w:r>
      <w:r>
        <w:t>turn in any term papers electronically via D2L.</w:t>
      </w:r>
    </w:p>
    <w:p w14:paraId="47F2CEF3" w14:textId="77777777" w:rsidR="00CB44C4" w:rsidRDefault="00CB44C4" w:rsidP="00E83C47">
      <w:pPr>
        <w:pStyle w:val="Footer"/>
        <w:tabs>
          <w:tab w:val="clear" w:pos="4320"/>
          <w:tab w:val="clear" w:pos="8640"/>
        </w:tabs>
      </w:pPr>
    </w:p>
    <w:p w14:paraId="4692AD21" w14:textId="77777777" w:rsidR="00ED37A1" w:rsidRDefault="00ED37A1" w:rsidP="00ED37A1">
      <w:r>
        <w:rPr>
          <w:b/>
          <w:u w:val="single"/>
        </w:rPr>
        <w:t>Grading</w:t>
      </w:r>
      <w:r>
        <w:t>:</w:t>
      </w:r>
    </w:p>
    <w:p w14:paraId="04089CAA" w14:textId="77777777" w:rsidR="00ED37A1" w:rsidRDefault="00ED37A1" w:rsidP="00ED37A1">
      <w:r>
        <w:t>Grading for the class will be determined by the following breakdown:</w:t>
      </w:r>
    </w:p>
    <w:p w14:paraId="596ED8C8" w14:textId="38103BA7" w:rsidR="00ED37A1" w:rsidRDefault="00ED37A1" w:rsidP="00ED37A1">
      <w:pPr>
        <w:pStyle w:val="NoSpacing"/>
      </w:pPr>
      <w:r>
        <w:tab/>
      </w:r>
      <w:r>
        <w:tab/>
      </w:r>
      <w:r w:rsidR="00EE76E8">
        <w:t>In-Class Writing</w:t>
      </w:r>
      <w:r w:rsidR="00EE76E8">
        <w:tab/>
      </w:r>
      <w:r w:rsidR="00D95308">
        <w:tab/>
      </w:r>
      <w:r w:rsidR="008E4CE6">
        <w:tab/>
        <w:t xml:space="preserve">  5</w:t>
      </w:r>
      <w:r>
        <w:t>%</w:t>
      </w:r>
    </w:p>
    <w:p w14:paraId="0C7F6540" w14:textId="31C5B439" w:rsidR="00ED37A1" w:rsidRDefault="00CE4196" w:rsidP="00ED37A1">
      <w:pPr>
        <w:pStyle w:val="NoSpacing"/>
      </w:pPr>
      <w:r>
        <w:tab/>
      </w:r>
      <w:r>
        <w:tab/>
        <w:t>Exam 1</w:t>
      </w:r>
      <w:r>
        <w:tab/>
      </w:r>
      <w:r>
        <w:tab/>
      </w:r>
      <w:r w:rsidR="00075E8F">
        <w:tab/>
      </w:r>
      <w:r w:rsidR="00D9565D">
        <w:tab/>
        <w:t>20</w:t>
      </w:r>
      <w:r w:rsidR="00ED37A1">
        <w:t>%</w:t>
      </w:r>
    </w:p>
    <w:p w14:paraId="0E5BEDA5" w14:textId="782616B2" w:rsidR="00ED37A1" w:rsidRDefault="00CE4196" w:rsidP="00ED37A1">
      <w:pPr>
        <w:pStyle w:val="NoSpacing"/>
      </w:pPr>
      <w:r>
        <w:tab/>
      </w:r>
      <w:r>
        <w:tab/>
        <w:t>Exam 2</w:t>
      </w:r>
      <w:r>
        <w:tab/>
      </w:r>
      <w:r>
        <w:tab/>
      </w:r>
      <w:r w:rsidR="004818BB">
        <w:tab/>
      </w:r>
      <w:r w:rsidR="004818BB">
        <w:tab/>
        <w:t>2</w:t>
      </w:r>
      <w:r w:rsidR="00335881">
        <w:t>0</w:t>
      </w:r>
      <w:r w:rsidR="008E01B7">
        <w:t>%</w:t>
      </w:r>
    </w:p>
    <w:p w14:paraId="11FEC3C6" w14:textId="3B0598F7" w:rsidR="00335881" w:rsidRDefault="008E4CE6" w:rsidP="00ED37A1">
      <w:pPr>
        <w:pStyle w:val="NoSpacing"/>
      </w:pPr>
      <w:r>
        <w:tab/>
      </w:r>
      <w:r>
        <w:tab/>
        <w:t>Midterm Short Paper</w:t>
      </w:r>
      <w:r>
        <w:tab/>
      </w:r>
      <w:r>
        <w:tab/>
      </w:r>
      <w:r>
        <w:tab/>
        <w:t>15</w:t>
      </w:r>
      <w:r w:rsidR="00335881">
        <w:t>%</w:t>
      </w:r>
    </w:p>
    <w:p w14:paraId="725D6141" w14:textId="133F5710" w:rsidR="00D9565D" w:rsidRPr="00D9565D" w:rsidRDefault="00241C10" w:rsidP="00ED37A1">
      <w:pPr>
        <w:pStyle w:val="NoSpacing"/>
      </w:pPr>
      <w:r>
        <w:tab/>
      </w:r>
      <w:r>
        <w:tab/>
      </w:r>
      <w:r w:rsidR="00335881">
        <w:t xml:space="preserve">Final Exam </w:t>
      </w:r>
      <w:r w:rsidR="00335881">
        <w:tab/>
      </w:r>
      <w:r w:rsidR="00335881">
        <w:tab/>
      </w:r>
      <w:r w:rsidR="004818BB">
        <w:tab/>
      </w:r>
      <w:r w:rsidR="004818BB">
        <w:tab/>
        <w:t>2</w:t>
      </w:r>
      <w:r w:rsidR="00EE76E8">
        <w:t>0</w:t>
      </w:r>
      <w:r w:rsidRPr="00D9565D">
        <w:t>%</w:t>
      </w:r>
    </w:p>
    <w:p w14:paraId="6A0C9C78" w14:textId="40E453A8" w:rsidR="00D9565D" w:rsidRPr="00D9565D" w:rsidRDefault="00D9565D" w:rsidP="00ED37A1">
      <w:pPr>
        <w:pStyle w:val="NoSpacing"/>
        <w:rPr>
          <w:u w:val="single"/>
        </w:rPr>
      </w:pPr>
      <w:r w:rsidRPr="00D9565D">
        <w:tab/>
      </w:r>
      <w:r w:rsidRPr="00D9565D">
        <w:tab/>
      </w:r>
      <w:r w:rsidR="008E4CE6">
        <w:rPr>
          <w:u w:val="single"/>
        </w:rPr>
        <w:t>Final Paper/Project</w:t>
      </w:r>
      <w:r w:rsidR="008E4CE6">
        <w:rPr>
          <w:u w:val="single"/>
        </w:rPr>
        <w:tab/>
      </w:r>
      <w:r w:rsidR="008E4CE6">
        <w:rPr>
          <w:u w:val="single"/>
        </w:rPr>
        <w:tab/>
      </w:r>
      <w:r w:rsidR="008E4CE6">
        <w:rPr>
          <w:u w:val="single"/>
        </w:rPr>
        <w:tab/>
        <w:t>20</w:t>
      </w:r>
      <w:r w:rsidRPr="00D9565D">
        <w:rPr>
          <w:u w:val="single"/>
        </w:rPr>
        <w:t>%</w:t>
      </w:r>
    </w:p>
    <w:p w14:paraId="41D95E20" w14:textId="1659C3BB" w:rsidR="00ED6784" w:rsidRDefault="00ED37A1" w:rsidP="006A40A4">
      <w:pPr>
        <w:pStyle w:val="NoSpacing"/>
      </w:pPr>
      <w:r>
        <w:tab/>
      </w:r>
      <w:r>
        <w:tab/>
        <w:t>TOTAL</w:t>
      </w:r>
      <w:r>
        <w:tab/>
      </w:r>
      <w:r>
        <w:tab/>
      </w:r>
      <w:r>
        <w:tab/>
      </w:r>
      <w:r w:rsidR="00075E8F">
        <w:tab/>
      </w:r>
      <w:r>
        <w:t>100%</w:t>
      </w:r>
      <w:r w:rsidR="00322306">
        <w:t xml:space="preserve"> (I can’t discuss grades via email!)</w:t>
      </w:r>
    </w:p>
    <w:p w14:paraId="2146D3E0" w14:textId="77777777" w:rsidR="006A40A4" w:rsidRDefault="006A40A4" w:rsidP="006A40A4">
      <w:pPr>
        <w:pStyle w:val="NoSpacing"/>
      </w:pPr>
    </w:p>
    <w:p w14:paraId="4AFCBF8D" w14:textId="460C52AF" w:rsidR="008D76A1" w:rsidRDefault="00335881" w:rsidP="00ED37A1">
      <w:r>
        <w:rPr>
          <w:b/>
        </w:rPr>
        <w:lastRenderedPageBreak/>
        <w:t>In-Class Writing (</w:t>
      </w:r>
      <w:r w:rsidR="008E4CE6">
        <w:rPr>
          <w:b/>
        </w:rPr>
        <w:t>5</w:t>
      </w:r>
      <w:r w:rsidR="00727A12">
        <w:rPr>
          <w:b/>
        </w:rPr>
        <w:t>%</w:t>
      </w:r>
      <w:r>
        <w:rPr>
          <w:b/>
        </w:rPr>
        <w:t xml:space="preserve"> of total grade</w:t>
      </w:r>
      <w:r w:rsidR="00727A12">
        <w:rPr>
          <w:b/>
        </w:rPr>
        <w:t>)</w:t>
      </w:r>
      <w:r w:rsidR="00ED37A1">
        <w:t xml:space="preserve">: </w:t>
      </w:r>
      <w:r w:rsidR="00A03EA7">
        <w:t>On occasion</w:t>
      </w:r>
      <w:r w:rsidR="00FA216F">
        <w:t xml:space="preserve">, </w:t>
      </w:r>
      <w:r w:rsidR="00727A12">
        <w:t>I will provide</w:t>
      </w:r>
      <w:r w:rsidR="007813D8">
        <w:t xml:space="preserve"> you with </w:t>
      </w:r>
      <w:r w:rsidR="007813D8" w:rsidRPr="00013B21">
        <w:t>in-class</w:t>
      </w:r>
      <w:r w:rsidR="007813D8">
        <w:t xml:space="preserve"> </w:t>
      </w:r>
      <w:r>
        <w:t>writing assignments</w:t>
      </w:r>
      <w:r w:rsidR="007813D8">
        <w:t>,</w:t>
      </w:r>
      <w:r w:rsidR="00727A12">
        <w:t xml:space="preserve"> </w:t>
      </w:r>
      <w:r>
        <w:t>which may include</w:t>
      </w:r>
      <w:r w:rsidR="008E01B7">
        <w:t xml:space="preserve"> </w:t>
      </w:r>
      <w:r w:rsidR="00727A12">
        <w:t>group work</w:t>
      </w:r>
      <w:r w:rsidR="007813D8">
        <w:t>,</w:t>
      </w:r>
      <w:r w:rsidR="008E01B7">
        <w:t xml:space="preserve"> free-writing,</w:t>
      </w:r>
      <w:r w:rsidR="007813D8">
        <w:t xml:space="preserve"> </w:t>
      </w:r>
      <w:r w:rsidR="008E01B7">
        <w:t xml:space="preserve">and </w:t>
      </w:r>
      <w:r w:rsidR="00D95308">
        <w:t>worksheets</w:t>
      </w:r>
      <w:r w:rsidR="00727A12">
        <w:t xml:space="preserve">. </w:t>
      </w:r>
      <w:r>
        <w:rPr>
          <w:i/>
          <w:u w:val="single"/>
        </w:rPr>
        <w:t>You must be present for these assignments and there is no make-up work</w:t>
      </w:r>
      <w:r w:rsidR="00727A12">
        <w:t>. Since there is no grade for</w:t>
      </w:r>
      <w:r w:rsidR="008E01B7">
        <w:t xml:space="preserve"> regular</w:t>
      </w:r>
      <w:r w:rsidR="00727A12">
        <w:t xml:space="preserve"> attendance in this class, these activities will benefit the grades of those students who attend class regularly.</w:t>
      </w:r>
      <w:r w:rsidR="007813D8">
        <w:t xml:space="preserve"> </w:t>
      </w:r>
      <w:r>
        <w:rPr>
          <w:i/>
          <w:u w:val="single"/>
        </w:rPr>
        <w:t>Your two lowest grades in this category (including zeros) will be dropped, but no more than two</w:t>
      </w:r>
      <w:r w:rsidR="00075E8F">
        <w:t>. Because of this, I would suggest using your absences wisely.</w:t>
      </w:r>
      <w:r w:rsidR="00EE1921">
        <w:t xml:space="preserve"> You cannot get bonus in this category.</w:t>
      </w:r>
    </w:p>
    <w:p w14:paraId="06C15CB0" w14:textId="61CCD937" w:rsidR="007820D5" w:rsidRDefault="00335881" w:rsidP="00ED37A1">
      <w:r>
        <w:rPr>
          <w:b/>
        </w:rPr>
        <w:t>Exams (6</w:t>
      </w:r>
      <w:r w:rsidR="00D9565D">
        <w:rPr>
          <w:b/>
        </w:rPr>
        <w:t>0</w:t>
      </w:r>
      <w:r w:rsidR="00727A12">
        <w:rPr>
          <w:b/>
        </w:rPr>
        <w:t>% of total grade)</w:t>
      </w:r>
      <w:r w:rsidR="00ED37A1">
        <w:t xml:space="preserve">: There will be </w:t>
      </w:r>
      <w:r w:rsidR="00727A12">
        <w:t xml:space="preserve">three exams in this class. </w:t>
      </w:r>
      <w:r w:rsidR="004818BB">
        <w:t>These</w:t>
      </w:r>
      <w:r w:rsidR="00727A12">
        <w:t xml:space="preserve"> exams are not cumulative and will cover the material in </w:t>
      </w:r>
      <w:r>
        <w:t xml:space="preserve">the </w:t>
      </w:r>
      <w:r w:rsidR="004818BB">
        <w:t>corresponding</w:t>
      </w:r>
      <w:r w:rsidR="00727A12">
        <w:t xml:space="preserve"> sections that break down the class. </w:t>
      </w:r>
      <w:r>
        <w:t xml:space="preserve">Testable material includes </w:t>
      </w:r>
      <w:r w:rsidR="00A03EA7">
        <w:t>homework texts</w:t>
      </w:r>
      <w:r>
        <w:t xml:space="preserve"> and lecture</w:t>
      </w:r>
      <w:r w:rsidR="00EE1921">
        <w:t>/in-class materials</w:t>
      </w:r>
      <w:r w:rsidR="00727A12">
        <w:t>.</w:t>
      </w:r>
      <w:r>
        <w:t xml:space="preserve"> Format of exams will be a combination of multiple choice and short answer questions.</w:t>
      </w:r>
      <w:r w:rsidR="004818BB">
        <w:t xml:space="preserve"> The dates of the exams are noted on the syllabus, with the exception of the third exam, which will take place during our allotted final time (TBD).</w:t>
      </w:r>
      <w:r>
        <w:t xml:space="preserve">  </w:t>
      </w:r>
      <w:r w:rsidR="00727A12">
        <w:t xml:space="preserve"> </w:t>
      </w:r>
    </w:p>
    <w:p w14:paraId="430D8841" w14:textId="03D47D3A" w:rsidR="008D76A1" w:rsidRDefault="00C7520E" w:rsidP="00C7520E">
      <w:r w:rsidRPr="00C7520E">
        <w:rPr>
          <w:u w:val="single"/>
        </w:rPr>
        <w:t>Exam Make-Up Policy</w:t>
      </w:r>
      <w:r>
        <w:t xml:space="preserve">- If you have to miss an exam, I will allow make-ups </w:t>
      </w:r>
      <w:r w:rsidRPr="005245B3">
        <w:rPr>
          <w:i/>
        </w:rPr>
        <w:t>only with official documentation</w:t>
      </w:r>
      <w:r>
        <w:t>. Official documen</w:t>
      </w:r>
      <w:r w:rsidR="00EE1921">
        <w:t>tation examples include doctor</w:t>
      </w:r>
      <w:r>
        <w:t xml:space="preserve"> notes, documentation from the athletic department (for athletes), etc. A note from your parents does not count as official documentation. You must notify me either prior to the missed exam, if you know you will be absent, or within 48 hours after the exam. </w:t>
      </w:r>
      <w:r w:rsidRPr="005245B3">
        <w:rPr>
          <w:i/>
        </w:rPr>
        <w:t>If you do not notify me within 48 hours after the exam, you waive your opportunity to take a make-up exam</w:t>
      </w:r>
      <w:r>
        <w:t xml:space="preserve">. Make-ups </w:t>
      </w:r>
      <w:r w:rsidR="008E01B7">
        <w:t>may</w:t>
      </w:r>
      <w:r>
        <w:t xml:space="preserve"> consist of an alternate exam </w:t>
      </w:r>
      <w:r w:rsidR="008E01B7">
        <w:t xml:space="preserve">(including an all-essay exam if circumstances </w:t>
      </w:r>
      <w:r w:rsidR="00A457F7">
        <w:t>are appropriate</w:t>
      </w:r>
      <w:r w:rsidR="008E01B7">
        <w:t xml:space="preserve">) </w:t>
      </w:r>
      <w:r>
        <w:t>and date and time must be arranged with the instructor.</w:t>
      </w:r>
    </w:p>
    <w:p w14:paraId="7A5AE525" w14:textId="6C4C2560" w:rsidR="00335881" w:rsidRDefault="00335881" w:rsidP="007820D5">
      <w:r>
        <w:rPr>
          <w:b/>
        </w:rPr>
        <w:t>Midterm Short Paper</w:t>
      </w:r>
      <w:r w:rsidR="003832E0">
        <w:rPr>
          <w:b/>
        </w:rPr>
        <w:t xml:space="preserve"> </w:t>
      </w:r>
      <w:r>
        <w:rPr>
          <w:b/>
        </w:rPr>
        <w:t>(1</w:t>
      </w:r>
      <w:r w:rsidR="008E4CE6">
        <w:rPr>
          <w:b/>
        </w:rPr>
        <w:t>5</w:t>
      </w:r>
      <w:r w:rsidR="003832E0">
        <w:rPr>
          <w:b/>
        </w:rPr>
        <w:t>%</w:t>
      </w:r>
      <w:r>
        <w:rPr>
          <w:b/>
        </w:rPr>
        <w:t xml:space="preserve"> of total grade</w:t>
      </w:r>
      <w:r w:rsidR="003832E0">
        <w:rPr>
          <w:b/>
        </w:rPr>
        <w:t>)</w:t>
      </w:r>
      <w:r w:rsidR="003832E0">
        <w:t xml:space="preserve">: </w:t>
      </w:r>
      <w:r w:rsidR="00CF3CF2">
        <w:t xml:space="preserve">For </w:t>
      </w:r>
      <w:r w:rsidR="00EE1921">
        <w:t>this short paper</w:t>
      </w:r>
      <w:r w:rsidR="005F2BE3">
        <w:t xml:space="preserve">, you will </w:t>
      </w:r>
      <w:r w:rsidR="004818BB">
        <w:t xml:space="preserve">provide me with a list of </w:t>
      </w:r>
      <w:r w:rsidR="00A03EA7">
        <w:t xml:space="preserve">at least ten </w:t>
      </w:r>
      <w:r w:rsidR="004818BB">
        <w:t xml:space="preserve">potential references </w:t>
      </w:r>
      <w:r w:rsidR="00A03EA7">
        <w:t xml:space="preserve">(academic journal articles or books) </w:t>
      </w:r>
      <w:r w:rsidR="004818BB">
        <w:t>you will be using for your final paper/project</w:t>
      </w:r>
      <w:r w:rsidR="007A2DB7">
        <w:t xml:space="preserve"> and a description of how the references matter for your paper/project</w:t>
      </w:r>
      <w:r w:rsidR="004818BB">
        <w:t>. Due date for this paper is noted on the course schedule below. I will provide more details and directions for this paper during the fourth week of class (six weeks before the due date).</w:t>
      </w:r>
    </w:p>
    <w:p w14:paraId="0D1F5B3C" w14:textId="702AF083" w:rsidR="003832E0" w:rsidRDefault="008E4CE6" w:rsidP="004818BB">
      <w:pPr>
        <w:pStyle w:val="p1"/>
        <w:rPr>
          <w:sz w:val="24"/>
          <w:szCs w:val="24"/>
        </w:rPr>
      </w:pPr>
      <w:r>
        <w:rPr>
          <w:b/>
          <w:sz w:val="24"/>
          <w:szCs w:val="24"/>
        </w:rPr>
        <w:t>Final Paper/Project (20</w:t>
      </w:r>
      <w:r w:rsidR="00335881" w:rsidRPr="00335881">
        <w:rPr>
          <w:b/>
          <w:sz w:val="24"/>
          <w:szCs w:val="24"/>
        </w:rPr>
        <w:t>% of total grade)</w:t>
      </w:r>
      <w:r w:rsidR="00335881" w:rsidRPr="00335881">
        <w:rPr>
          <w:sz w:val="24"/>
          <w:szCs w:val="24"/>
        </w:rPr>
        <w:t xml:space="preserve">: </w:t>
      </w:r>
      <w:r w:rsidR="003832E0" w:rsidRPr="00335881">
        <w:rPr>
          <w:sz w:val="24"/>
          <w:szCs w:val="24"/>
        </w:rPr>
        <w:t xml:space="preserve">For this project, </w:t>
      </w:r>
      <w:r w:rsidR="003832E0" w:rsidRPr="00335881">
        <w:rPr>
          <w:i/>
          <w:sz w:val="24"/>
          <w:szCs w:val="24"/>
        </w:rPr>
        <w:t xml:space="preserve">you may choose </w:t>
      </w:r>
      <w:r w:rsidR="00ED5724">
        <w:rPr>
          <w:i/>
          <w:sz w:val="24"/>
          <w:szCs w:val="24"/>
        </w:rPr>
        <w:t>a paper or presentation option</w:t>
      </w:r>
      <w:r w:rsidR="003832E0" w:rsidRPr="00335881">
        <w:rPr>
          <w:sz w:val="24"/>
          <w:szCs w:val="24"/>
        </w:rPr>
        <w:t xml:space="preserve">. If you choose </w:t>
      </w:r>
      <w:r w:rsidR="00ED5724">
        <w:rPr>
          <w:sz w:val="24"/>
          <w:szCs w:val="24"/>
        </w:rPr>
        <w:t>the paper option, you must work with one partner (due to the “design thinking” component—more info on this later) and each person will be turning in their own paper</w:t>
      </w:r>
      <w:r w:rsidR="003832E0" w:rsidRPr="00335881">
        <w:rPr>
          <w:sz w:val="24"/>
          <w:szCs w:val="24"/>
        </w:rPr>
        <w:t xml:space="preserve">. If you choose to work </w:t>
      </w:r>
      <w:r w:rsidR="00ED5724">
        <w:rPr>
          <w:sz w:val="24"/>
          <w:szCs w:val="24"/>
        </w:rPr>
        <w:t>on a presentation</w:t>
      </w:r>
      <w:r w:rsidR="003832E0" w:rsidRPr="00335881">
        <w:rPr>
          <w:sz w:val="24"/>
          <w:szCs w:val="24"/>
        </w:rPr>
        <w:t>, you will be doing a class presentation</w:t>
      </w:r>
      <w:r w:rsidR="004818BB">
        <w:rPr>
          <w:sz w:val="24"/>
          <w:szCs w:val="24"/>
        </w:rPr>
        <w:t xml:space="preserve"> </w:t>
      </w:r>
      <w:r w:rsidR="00ED5724">
        <w:rPr>
          <w:sz w:val="24"/>
          <w:szCs w:val="24"/>
        </w:rPr>
        <w:t>and each member of the group will hand in a shortened version of the paper</w:t>
      </w:r>
      <w:r w:rsidR="003832E0" w:rsidRPr="00335881">
        <w:rPr>
          <w:sz w:val="24"/>
          <w:szCs w:val="24"/>
        </w:rPr>
        <w:t>. More directions will be given at a later date</w:t>
      </w:r>
      <w:r w:rsidR="004818BB">
        <w:rPr>
          <w:sz w:val="24"/>
          <w:szCs w:val="24"/>
        </w:rPr>
        <w:t xml:space="preserve"> </w:t>
      </w:r>
      <w:r w:rsidR="00ED5724">
        <w:rPr>
          <w:sz w:val="24"/>
          <w:szCs w:val="24"/>
        </w:rPr>
        <w:t>regarding grading criteria and choosing partners/groups</w:t>
      </w:r>
      <w:r w:rsidR="003832E0" w:rsidRPr="00335881">
        <w:rPr>
          <w:sz w:val="24"/>
          <w:szCs w:val="24"/>
        </w:rPr>
        <w:t xml:space="preserve">. However, for both the paper and the presentation options, </w:t>
      </w:r>
      <w:r w:rsidR="00335881" w:rsidRPr="00335881">
        <w:rPr>
          <w:sz w:val="24"/>
          <w:szCs w:val="24"/>
        </w:rPr>
        <w:t>you will be asked to</w:t>
      </w:r>
      <w:r w:rsidR="00B84871">
        <w:rPr>
          <w:sz w:val="24"/>
          <w:szCs w:val="24"/>
        </w:rPr>
        <w:t xml:space="preserve"> use “design thinking” to</w:t>
      </w:r>
      <w:r w:rsidR="00335881" w:rsidRPr="00335881">
        <w:rPr>
          <w:sz w:val="24"/>
          <w:szCs w:val="24"/>
        </w:rPr>
        <w:t xml:space="preserve"> </w:t>
      </w:r>
      <w:r w:rsidR="00B84871">
        <w:rPr>
          <w:sz w:val="24"/>
          <w:szCs w:val="24"/>
        </w:rPr>
        <w:t>respond to</w:t>
      </w:r>
      <w:r w:rsidR="00335881" w:rsidRPr="00335881">
        <w:rPr>
          <w:sz w:val="24"/>
          <w:szCs w:val="24"/>
        </w:rPr>
        <w:t xml:space="preserve"> the challenges that come along with </w:t>
      </w:r>
      <w:r w:rsidR="004A2B16">
        <w:rPr>
          <w:sz w:val="24"/>
          <w:szCs w:val="24"/>
        </w:rPr>
        <w:t xml:space="preserve">encountering suffering and attempts at care in </w:t>
      </w:r>
      <w:r w:rsidR="00ED5724">
        <w:rPr>
          <w:sz w:val="24"/>
          <w:szCs w:val="24"/>
        </w:rPr>
        <w:t>your current/anticipated career</w:t>
      </w:r>
      <w:r w:rsidR="004A2B16">
        <w:rPr>
          <w:sz w:val="24"/>
          <w:szCs w:val="24"/>
        </w:rPr>
        <w:t xml:space="preserve">, volunteer, </w:t>
      </w:r>
      <w:r w:rsidR="00ED5724">
        <w:rPr>
          <w:sz w:val="24"/>
          <w:szCs w:val="24"/>
        </w:rPr>
        <w:t>and citizenship experiences.</w:t>
      </w:r>
    </w:p>
    <w:p w14:paraId="67D77906" w14:textId="77777777" w:rsidR="00ED5724" w:rsidRDefault="00ED5724" w:rsidP="004818BB">
      <w:pPr>
        <w:pStyle w:val="p1"/>
        <w:rPr>
          <w:sz w:val="24"/>
          <w:szCs w:val="24"/>
        </w:rPr>
      </w:pPr>
    </w:p>
    <w:p w14:paraId="6028AECB" w14:textId="77777777" w:rsidR="00ED5724" w:rsidRDefault="00ED5724" w:rsidP="004818BB">
      <w:pPr>
        <w:pStyle w:val="p1"/>
        <w:rPr>
          <w:sz w:val="24"/>
          <w:szCs w:val="24"/>
        </w:rPr>
      </w:pPr>
    </w:p>
    <w:p w14:paraId="13C688A0" w14:textId="77777777" w:rsidR="00ED5724" w:rsidRDefault="00ED5724" w:rsidP="004818BB">
      <w:pPr>
        <w:pStyle w:val="p1"/>
        <w:rPr>
          <w:sz w:val="24"/>
          <w:szCs w:val="24"/>
        </w:rPr>
      </w:pPr>
    </w:p>
    <w:p w14:paraId="427424A9" w14:textId="77777777" w:rsidR="00ED5724" w:rsidRDefault="00ED5724" w:rsidP="004818BB">
      <w:pPr>
        <w:pStyle w:val="p1"/>
        <w:rPr>
          <w:sz w:val="24"/>
          <w:szCs w:val="24"/>
        </w:rPr>
      </w:pPr>
    </w:p>
    <w:p w14:paraId="7CAF4C9F" w14:textId="77777777" w:rsidR="00ED5724" w:rsidRDefault="00ED5724" w:rsidP="004818BB">
      <w:pPr>
        <w:pStyle w:val="p1"/>
        <w:rPr>
          <w:sz w:val="24"/>
          <w:szCs w:val="24"/>
        </w:rPr>
      </w:pPr>
    </w:p>
    <w:p w14:paraId="68DB9A66" w14:textId="77777777" w:rsidR="004818BB" w:rsidRPr="004818BB" w:rsidRDefault="004818BB" w:rsidP="004818BB">
      <w:pPr>
        <w:pStyle w:val="p1"/>
        <w:rPr>
          <w:sz w:val="24"/>
          <w:szCs w:val="24"/>
        </w:rPr>
      </w:pPr>
    </w:p>
    <w:p w14:paraId="6909A832" w14:textId="77777777" w:rsidR="007820D5" w:rsidRPr="007820D5" w:rsidRDefault="007820D5" w:rsidP="007820D5">
      <w:pPr>
        <w:rPr>
          <w:b/>
          <w:u w:val="single"/>
        </w:rPr>
      </w:pPr>
      <w:r w:rsidRPr="00D97D5A">
        <w:rPr>
          <w:b/>
          <w:u w:val="single"/>
        </w:rPr>
        <w:t>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1898"/>
        <w:gridCol w:w="6071"/>
      </w:tblGrid>
      <w:tr w:rsidR="007820D5" w:rsidRPr="00356FAC" w14:paraId="18997C1A" w14:textId="77777777" w:rsidTr="000434F0">
        <w:tc>
          <w:tcPr>
            <w:tcW w:w="1458" w:type="dxa"/>
          </w:tcPr>
          <w:p w14:paraId="328680AC" w14:textId="77777777" w:rsidR="007820D5" w:rsidRPr="00B07312" w:rsidRDefault="007820D5" w:rsidP="000434F0">
            <w:pPr>
              <w:jc w:val="center"/>
              <w:rPr>
                <w:b/>
                <w:snapToGrid w:val="0"/>
              </w:rPr>
            </w:pPr>
            <w:r w:rsidRPr="00B07312">
              <w:rPr>
                <w:b/>
                <w:snapToGrid w:val="0"/>
              </w:rPr>
              <w:t>Letter</w:t>
            </w:r>
          </w:p>
        </w:tc>
        <w:tc>
          <w:tcPr>
            <w:tcW w:w="1980" w:type="dxa"/>
          </w:tcPr>
          <w:p w14:paraId="6D031FA6" w14:textId="77777777" w:rsidR="007820D5" w:rsidRPr="00B07312" w:rsidRDefault="007820D5" w:rsidP="000434F0">
            <w:pPr>
              <w:jc w:val="center"/>
              <w:rPr>
                <w:b/>
                <w:snapToGrid w:val="0"/>
              </w:rPr>
            </w:pPr>
            <w:r w:rsidRPr="00B07312">
              <w:rPr>
                <w:b/>
                <w:snapToGrid w:val="0"/>
              </w:rPr>
              <w:t>Percentage</w:t>
            </w:r>
          </w:p>
        </w:tc>
        <w:tc>
          <w:tcPr>
            <w:tcW w:w="6714" w:type="dxa"/>
          </w:tcPr>
          <w:p w14:paraId="2BE202FD" w14:textId="77777777" w:rsidR="007820D5" w:rsidRPr="00B07312" w:rsidRDefault="007820D5" w:rsidP="000434F0">
            <w:pPr>
              <w:jc w:val="center"/>
              <w:rPr>
                <w:b/>
                <w:snapToGrid w:val="0"/>
              </w:rPr>
            </w:pPr>
            <w:r w:rsidRPr="00B07312">
              <w:rPr>
                <w:b/>
                <w:snapToGrid w:val="0"/>
              </w:rPr>
              <w:t>Description</w:t>
            </w:r>
          </w:p>
        </w:tc>
      </w:tr>
      <w:tr w:rsidR="007820D5" w:rsidRPr="00356FAC" w14:paraId="09F3CC9A" w14:textId="77777777" w:rsidTr="000434F0">
        <w:tc>
          <w:tcPr>
            <w:tcW w:w="1458" w:type="dxa"/>
          </w:tcPr>
          <w:p w14:paraId="533AC344" w14:textId="77777777" w:rsidR="007820D5" w:rsidRPr="00B07312" w:rsidRDefault="007820D5" w:rsidP="007820D5">
            <w:pPr>
              <w:pStyle w:val="NoSpacing"/>
              <w:rPr>
                <w:snapToGrid w:val="0"/>
              </w:rPr>
            </w:pPr>
            <w:r w:rsidRPr="00B07312">
              <w:rPr>
                <w:snapToGrid w:val="0"/>
              </w:rPr>
              <w:t xml:space="preserve">        A</w:t>
            </w:r>
          </w:p>
          <w:p w14:paraId="1061EF08" w14:textId="77777777" w:rsidR="007820D5" w:rsidRPr="00B07312" w:rsidRDefault="007820D5" w:rsidP="007820D5">
            <w:pPr>
              <w:pStyle w:val="NoSpacing"/>
              <w:rPr>
                <w:snapToGrid w:val="0"/>
              </w:rPr>
            </w:pPr>
            <w:r w:rsidRPr="00B07312">
              <w:rPr>
                <w:snapToGrid w:val="0"/>
              </w:rPr>
              <w:t xml:space="preserve">        A-</w:t>
            </w:r>
          </w:p>
        </w:tc>
        <w:tc>
          <w:tcPr>
            <w:tcW w:w="1980" w:type="dxa"/>
          </w:tcPr>
          <w:p w14:paraId="181BCBE4" w14:textId="77777777" w:rsidR="007820D5" w:rsidRPr="00B07312" w:rsidRDefault="007820D5" w:rsidP="007820D5">
            <w:pPr>
              <w:pStyle w:val="NoSpacing"/>
              <w:rPr>
                <w:snapToGrid w:val="0"/>
              </w:rPr>
            </w:pPr>
            <w:r w:rsidRPr="00B07312">
              <w:rPr>
                <w:snapToGrid w:val="0"/>
              </w:rPr>
              <w:t>93-100</w:t>
            </w:r>
          </w:p>
          <w:p w14:paraId="7D69B654" w14:textId="77777777" w:rsidR="007820D5" w:rsidRPr="00B07312" w:rsidRDefault="007820D5" w:rsidP="007820D5">
            <w:pPr>
              <w:pStyle w:val="NoSpacing"/>
              <w:rPr>
                <w:snapToGrid w:val="0"/>
              </w:rPr>
            </w:pPr>
            <w:r w:rsidRPr="00B07312">
              <w:rPr>
                <w:snapToGrid w:val="0"/>
              </w:rPr>
              <w:t>90-92</w:t>
            </w:r>
          </w:p>
        </w:tc>
        <w:tc>
          <w:tcPr>
            <w:tcW w:w="6714" w:type="dxa"/>
          </w:tcPr>
          <w:p w14:paraId="5B849FD0" w14:textId="7B8189A0" w:rsidR="007820D5" w:rsidRPr="00B07312" w:rsidRDefault="007820D5" w:rsidP="00B41DBB">
            <w:pPr>
              <w:pStyle w:val="NoSpacing"/>
              <w:rPr>
                <w:snapToGrid w:val="0"/>
              </w:rPr>
            </w:pPr>
            <w:r w:rsidRPr="00B07312">
              <w:rPr>
                <w:snapToGrid w:val="0"/>
              </w:rPr>
              <w:t>Exceptional:  Exceeds all required elements of the assignment, and the quality of the work is considerably greater than what is require</w:t>
            </w:r>
            <w:r w:rsidR="00B41DBB">
              <w:rPr>
                <w:snapToGrid w:val="0"/>
              </w:rPr>
              <w:t>d.  The quality of the work is greatl</w:t>
            </w:r>
            <w:r w:rsidRPr="00B07312">
              <w:rPr>
                <w:snapToGrid w:val="0"/>
              </w:rPr>
              <w:t>y above average and impressive to the evaluator.</w:t>
            </w:r>
          </w:p>
        </w:tc>
      </w:tr>
      <w:tr w:rsidR="007820D5" w:rsidRPr="00356FAC" w14:paraId="5A93F9E1" w14:textId="77777777" w:rsidTr="000434F0">
        <w:tc>
          <w:tcPr>
            <w:tcW w:w="1458" w:type="dxa"/>
          </w:tcPr>
          <w:p w14:paraId="68FCE1D8" w14:textId="77777777" w:rsidR="007820D5" w:rsidRPr="00B07312" w:rsidRDefault="007820D5" w:rsidP="007820D5">
            <w:pPr>
              <w:pStyle w:val="NoSpacing"/>
              <w:rPr>
                <w:snapToGrid w:val="0"/>
              </w:rPr>
            </w:pPr>
            <w:r w:rsidRPr="00B07312">
              <w:rPr>
                <w:snapToGrid w:val="0"/>
              </w:rPr>
              <w:t xml:space="preserve">        B+</w:t>
            </w:r>
          </w:p>
          <w:p w14:paraId="48711A9F" w14:textId="77777777" w:rsidR="007820D5" w:rsidRPr="00B07312" w:rsidRDefault="007820D5" w:rsidP="007820D5">
            <w:pPr>
              <w:pStyle w:val="NoSpacing"/>
              <w:rPr>
                <w:snapToGrid w:val="0"/>
              </w:rPr>
            </w:pPr>
            <w:r w:rsidRPr="00B07312">
              <w:rPr>
                <w:snapToGrid w:val="0"/>
              </w:rPr>
              <w:t xml:space="preserve">        B</w:t>
            </w:r>
          </w:p>
          <w:p w14:paraId="361728F8" w14:textId="77777777" w:rsidR="007820D5" w:rsidRPr="00B07312" w:rsidRDefault="007820D5" w:rsidP="007820D5">
            <w:pPr>
              <w:pStyle w:val="NoSpacing"/>
              <w:rPr>
                <w:snapToGrid w:val="0"/>
              </w:rPr>
            </w:pPr>
            <w:r w:rsidRPr="00B07312">
              <w:rPr>
                <w:snapToGrid w:val="0"/>
              </w:rPr>
              <w:t xml:space="preserve">        B-</w:t>
            </w:r>
          </w:p>
        </w:tc>
        <w:tc>
          <w:tcPr>
            <w:tcW w:w="1980" w:type="dxa"/>
          </w:tcPr>
          <w:p w14:paraId="318B7874" w14:textId="77777777" w:rsidR="007820D5" w:rsidRPr="00B07312" w:rsidRDefault="007820D5" w:rsidP="007820D5">
            <w:pPr>
              <w:pStyle w:val="NoSpacing"/>
              <w:rPr>
                <w:snapToGrid w:val="0"/>
              </w:rPr>
            </w:pPr>
            <w:r w:rsidRPr="00B07312">
              <w:rPr>
                <w:snapToGrid w:val="0"/>
              </w:rPr>
              <w:t>88-89</w:t>
            </w:r>
          </w:p>
          <w:p w14:paraId="4E98C31F" w14:textId="77777777" w:rsidR="007820D5" w:rsidRPr="00B07312" w:rsidRDefault="007820D5" w:rsidP="007820D5">
            <w:pPr>
              <w:pStyle w:val="NoSpacing"/>
              <w:rPr>
                <w:snapToGrid w:val="0"/>
              </w:rPr>
            </w:pPr>
            <w:r w:rsidRPr="00B07312">
              <w:rPr>
                <w:snapToGrid w:val="0"/>
              </w:rPr>
              <w:t>83-87</w:t>
            </w:r>
          </w:p>
          <w:p w14:paraId="558252F4" w14:textId="77777777" w:rsidR="007820D5" w:rsidRPr="00B07312" w:rsidRDefault="007820D5" w:rsidP="007820D5">
            <w:pPr>
              <w:pStyle w:val="NoSpacing"/>
              <w:rPr>
                <w:snapToGrid w:val="0"/>
              </w:rPr>
            </w:pPr>
            <w:r w:rsidRPr="00B07312">
              <w:rPr>
                <w:snapToGrid w:val="0"/>
              </w:rPr>
              <w:t>80-82</w:t>
            </w:r>
          </w:p>
        </w:tc>
        <w:tc>
          <w:tcPr>
            <w:tcW w:w="6714" w:type="dxa"/>
          </w:tcPr>
          <w:p w14:paraId="03B53A8E" w14:textId="77777777" w:rsidR="007820D5" w:rsidRPr="00B07312" w:rsidRDefault="007820D5" w:rsidP="007820D5">
            <w:pPr>
              <w:pStyle w:val="NoSpacing"/>
              <w:rPr>
                <w:snapToGrid w:val="0"/>
              </w:rPr>
            </w:pPr>
            <w:r w:rsidRPr="00B07312">
              <w:rPr>
                <w:snapToGrid w:val="0"/>
              </w:rPr>
              <w:t>Good:  Meets all required elements of the assignment, and the quality of the work is better than what is required.</w:t>
            </w:r>
          </w:p>
        </w:tc>
      </w:tr>
      <w:tr w:rsidR="007820D5" w:rsidRPr="00356FAC" w14:paraId="3642B1E4" w14:textId="77777777" w:rsidTr="00B41DBB">
        <w:trPr>
          <w:trHeight w:val="863"/>
        </w:trPr>
        <w:tc>
          <w:tcPr>
            <w:tcW w:w="1458" w:type="dxa"/>
          </w:tcPr>
          <w:p w14:paraId="79E61197" w14:textId="77777777" w:rsidR="007820D5" w:rsidRPr="00B07312" w:rsidRDefault="007820D5" w:rsidP="007820D5">
            <w:pPr>
              <w:pStyle w:val="NoSpacing"/>
              <w:rPr>
                <w:snapToGrid w:val="0"/>
              </w:rPr>
            </w:pPr>
            <w:r w:rsidRPr="00B07312">
              <w:rPr>
                <w:snapToGrid w:val="0"/>
              </w:rPr>
              <w:t xml:space="preserve">        C+</w:t>
            </w:r>
          </w:p>
          <w:p w14:paraId="0A3DBA6E" w14:textId="77777777" w:rsidR="007820D5" w:rsidRPr="00B07312" w:rsidRDefault="007820D5" w:rsidP="007820D5">
            <w:pPr>
              <w:pStyle w:val="NoSpacing"/>
              <w:rPr>
                <w:snapToGrid w:val="0"/>
              </w:rPr>
            </w:pPr>
            <w:r w:rsidRPr="00B07312">
              <w:rPr>
                <w:snapToGrid w:val="0"/>
              </w:rPr>
              <w:t xml:space="preserve">        C</w:t>
            </w:r>
          </w:p>
          <w:p w14:paraId="7D25C913" w14:textId="77777777" w:rsidR="007820D5" w:rsidRPr="00B07312" w:rsidRDefault="007820D5" w:rsidP="007820D5">
            <w:pPr>
              <w:pStyle w:val="NoSpacing"/>
              <w:rPr>
                <w:snapToGrid w:val="0"/>
              </w:rPr>
            </w:pPr>
            <w:r w:rsidRPr="00B07312">
              <w:rPr>
                <w:snapToGrid w:val="0"/>
              </w:rPr>
              <w:t xml:space="preserve">        C-</w:t>
            </w:r>
          </w:p>
        </w:tc>
        <w:tc>
          <w:tcPr>
            <w:tcW w:w="1980" w:type="dxa"/>
          </w:tcPr>
          <w:p w14:paraId="2D9FEA2B" w14:textId="77777777" w:rsidR="007820D5" w:rsidRPr="00B07312" w:rsidRDefault="007820D5" w:rsidP="007820D5">
            <w:pPr>
              <w:pStyle w:val="NoSpacing"/>
              <w:rPr>
                <w:snapToGrid w:val="0"/>
              </w:rPr>
            </w:pPr>
            <w:r w:rsidRPr="00B07312">
              <w:rPr>
                <w:snapToGrid w:val="0"/>
              </w:rPr>
              <w:t>78-79</w:t>
            </w:r>
          </w:p>
          <w:p w14:paraId="6AE74EA8" w14:textId="77777777" w:rsidR="007820D5" w:rsidRPr="00B07312" w:rsidRDefault="007820D5" w:rsidP="007820D5">
            <w:pPr>
              <w:pStyle w:val="NoSpacing"/>
              <w:rPr>
                <w:snapToGrid w:val="0"/>
              </w:rPr>
            </w:pPr>
            <w:r w:rsidRPr="00B07312">
              <w:rPr>
                <w:snapToGrid w:val="0"/>
              </w:rPr>
              <w:t>73-77</w:t>
            </w:r>
          </w:p>
          <w:p w14:paraId="46C17778" w14:textId="77777777" w:rsidR="007820D5" w:rsidRPr="00B07312" w:rsidRDefault="007820D5" w:rsidP="007820D5">
            <w:pPr>
              <w:pStyle w:val="NoSpacing"/>
              <w:rPr>
                <w:snapToGrid w:val="0"/>
              </w:rPr>
            </w:pPr>
            <w:r w:rsidRPr="00B07312">
              <w:rPr>
                <w:snapToGrid w:val="0"/>
              </w:rPr>
              <w:t>70-72</w:t>
            </w:r>
          </w:p>
        </w:tc>
        <w:tc>
          <w:tcPr>
            <w:tcW w:w="6714" w:type="dxa"/>
          </w:tcPr>
          <w:p w14:paraId="07111AED" w14:textId="77777777" w:rsidR="007820D5" w:rsidRPr="00B07312" w:rsidRDefault="007820D5" w:rsidP="007820D5">
            <w:pPr>
              <w:pStyle w:val="NoSpacing"/>
              <w:rPr>
                <w:snapToGrid w:val="0"/>
              </w:rPr>
            </w:pPr>
            <w:r w:rsidRPr="00B07312">
              <w:rPr>
                <w:snapToGrid w:val="0"/>
              </w:rPr>
              <w:t>Average:  Meets all required elements of an assignment, no more, no less.  Quality of assignment is satisfactory for college level work.</w:t>
            </w:r>
          </w:p>
        </w:tc>
      </w:tr>
      <w:tr w:rsidR="007820D5" w:rsidRPr="00356FAC" w14:paraId="1E6E156F" w14:textId="77777777" w:rsidTr="000434F0">
        <w:tc>
          <w:tcPr>
            <w:tcW w:w="1458" w:type="dxa"/>
          </w:tcPr>
          <w:p w14:paraId="37AF4FB8" w14:textId="77777777" w:rsidR="007820D5" w:rsidRPr="00B07312" w:rsidRDefault="007820D5" w:rsidP="007820D5">
            <w:pPr>
              <w:pStyle w:val="NoSpacing"/>
              <w:rPr>
                <w:snapToGrid w:val="0"/>
              </w:rPr>
            </w:pPr>
            <w:r w:rsidRPr="00B07312">
              <w:rPr>
                <w:snapToGrid w:val="0"/>
              </w:rPr>
              <w:t xml:space="preserve">        D+</w:t>
            </w:r>
          </w:p>
          <w:p w14:paraId="5B922227" w14:textId="77777777" w:rsidR="007820D5" w:rsidRPr="00B07312" w:rsidRDefault="007820D5" w:rsidP="007820D5">
            <w:pPr>
              <w:pStyle w:val="NoSpacing"/>
              <w:rPr>
                <w:snapToGrid w:val="0"/>
              </w:rPr>
            </w:pPr>
            <w:r w:rsidRPr="00B07312">
              <w:rPr>
                <w:snapToGrid w:val="0"/>
              </w:rPr>
              <w:t xml:space="preserve">        D</w:t>
            </w:r>
          </w:p>
          <w:p w14:paraId="103529FB" w14:textId="77777777" w:rsidR="007820D5" w:rsidRPr="00B07312" w:rsidRDefault="007820D5" w:rsidP="007820D5">
            <w:pPr>
              <w:pStyle w:val="NoSpacing"/>
              <w:rPr>
                <w:snapToGrid w:val="0"/>
              </w:rPr>
            </w:pPr>
            <w:r w:rsidRPr="00B07312">
              <w:rPr>
                <w:snapToGrid w:val="0"/>
              </w:rPr>
              <w:t xml:space="preserve">        D-</w:t>
            </w:r>
          </w:p>
        </w:tc>
        <w:tc>
          <w:tcPr>
            <w:tcW w:w="1980" w:type="dxa"/>
          </w:tcPr>
          <w:p w14:paraId="629846AB" w14:textId="77777777" w:rsidR="007820D5" w:rsidRPr="00B07312" w:rsidRDefault="007820D5" w:rsidP="007820D5">
            <w:pPr>
              <w:pStyle w:val="NoSpacing"/>
              <w:rPr>
                <w:snapToGrid w:val="0"/>
              </w:rPr>
            </w:pPr>
            <w:r w:rsidRPr="00B07312">
              <w:rPr>
                <w:snapToGrid w:val="0"/>
              </w:rPr>
              <w:t>68-69</w:t>
            </w:r>
          </w:p>
          <w:p w14:paraId="06DBE8B7" w14:textId="77777777" w:rsidR="007820D5" w:rsidRPr="00B07312" w:rsidRDefault="007820D5" w:rsidP="007820D5">
            <w:pPr>
              <w:pStyle w:val="NoSpacing"/>
              <w:rPr>
                <w:snapToGrid w:val="0"/>
              </w:rPr>
            </w:pPr>
            <w:r w:rsidRPr="00B07312">
              <w:rPr>
                <w:snapToGrid w:val="0"/>
              </w:rPr>
              <w:t>63-67</w:t>
            </w:r>
          </w:p>
          <w:p w14:paraId="3D7B58BF" w14:textId="77777777" w:rsidR="007820D5" w:rsidRPr="00B07312" w:rsidRDefault="007820D5" w:rsidP="007820D5">
            <w:pPr>
              <w:pStyle w:val="NoSpacing"/>
              <w:rPr>
                <w:snapToGrid w:val="0"/>
              </w:rPr>
            </w:pPr>
            <w:r w:rsidRPr="00B07312">
              <w:rPr>
                <w:snapToGrid w:val="0"/>
              </w:rPr>
              <w:t>60-62</w:t>
            </w:r>
          </w:p>
        </w:tc>
        <w:tc>
          <w:tcPr>
            <w:tcW w:w="6714" w:type="dxa"/>
          </w:tcPr>
          <w:p w14:paraId="40086DEE" w14:textId="77777777" w:rsidR="007820D5" w:rsidRPr="00B07312" w:rsidRDefault="007820D5" w:rsidP="007820D5">
            <w:pPr>
              <w:pStyle w:val="NoSpacing"/>
              <w:rPr>
                <w:snapToGrid w:val="0"/>
              </w:rPr>
            </w:pPr>
            <w:r w:rsidRPr="00B07312">
              <w:rPr>
                <w:snapToGrid w:val="0"/>
              </w:rPr>
              <w:t xml:space="preserve">Below average: Does not meet all the required elements of the assignment, and/or the quality of the assignment is considerably lower than satisfactory.  </w:t>
            </w:r>
          </w:p>
        </w:tc>
      </w:tr>
      <w:tr w:rsidR="007820D5" w:rsidRPr="00356FAC" w14:paraId="162BEE35" w14:textId="77777777" w:rsidTr="000434F0">
        <w:tc>
          <w:tcPr>
            <w:tcW w:w="1458" w:type="dxa"/>
          </w:tcPr>
          <w:p w14:paraId="0039123A" w14:textId="77777777" w:rsidR="007820D5" w:rsidRPr="00B07312" w:rsidRDefault="007820D5" w:rsidP="007820D5">
            <w:pPr>
              <w:pStyle w:val="NoSpacing"/>
              <w:rPr>
                <w:snapToGrid w:val="0"/>
              </w:rPr>
            </w:pPr>
            <w:r w:rsidRPr="00B07312">
              <w:rPr>
                <w:snapToGrid w:val="0"/>
              </w:rPr>
              <w:t xml:space="preserve">        F</w:t>
            </w:r>
          </w:p>
        </w:tc>
        <w:tc>
          <w:tcPr>
            <w:tcW w:w="1980" w:type="dxa"/>
          </w:tcPr>
          <w:p w14:paraId="287CF8D0" w14:textId="77777777" w:rsidR="007820D5" w:rsidRPr="00B07312" w:rsidRDefault="007820D5" w:rsidP="007820D5">
            <w:pPr>
              <w:pStyle w:val="NoSpacing"/>
              <w:rPr>
                <w:snapToGrid w:val="0"/>
              </w:rPr>
            </w:pPr>
            <w:r w:rsidRPr="00B07312">
              <w:rPr>
                <w:snapToGrid w:val="0"/>
              </w:rPr>
              <w:t>59 and below</w:t>
            </w:r>
          </w:p>
        </w:tc>
        <w:tc>
          <w:tcPr>
            <w:tcW w:w="6714" w:type="dxa"/>
          </w:tcPr>
          <w:p w14:paraId="5D6210D0" w14:textId="77777777" w:rsidR="007820D5" w:rsidRPr="00B07312" w:rsidRDefault="007820D5" w:rsidP="007820D5">
            <w:pPr>
              <w:pStyle w:val="NoSpacing"/>
              <w:rPr>
                <w:snapToGrid w:val="0"/>
              </w:rPr>
            </w:pPr>
            <w:r w:rsidRPr="00B07312">
              <w:rPr>
                <w:snapToGrid w:val="0"/>
              </w:rPr>
              <w:t xml:space="preserve">Failing:  Almost none of the requirements of the assignment are met and/or the quality of the assignment is well below basic standards of writing, comprehension, and/or ability to follow instructions. </w:t>
            </w:r>
          </w:p>
        </w:tc>
      </w:tr>
    </w:tbl>
    <w:p w14:paraId="4025E8BE" w14:textId="77777777" w:rsidR="00A457F7" w:rsidRDefault="00A457F7" w:rsidP="007820D5">
      <w:pPr>
        <w:pStyle w:val="Footer"/>
        <w:tabs>
          <w:tab w:val="clear" w:pos="4320"/>
          <w:tab w:val="clear" w:pos="8640"/>
        </w:tabs>
        <w:rPr>
          <w:b/>
          <w:iCs/>
          <w:u w:val="single"/>
        </w:rPr>
      </w:pPr>
    </w:p>
    <w:p w14:paraId="06FBBF9A" w14:textId="77777777" w:rsidR="003832E0" w:rsidRDefault="003832E0" w:rsidP="007820D5">
      <w:pPr>
        <w:pStyle w:val="Footer"/>
        <w:tabs>
          <w:tab w:val="clear" w:pos="4320"/>
          <w:tab w:val="clear" w:pos="8640"/>
        </w:tabs>
        <w:rPr>
          <w:b/>
          <w:iCs/>
          <w:u w:val="single"/>
        </w:rPr>
      </w:pPr>
    </w:p>
    <w:p w14:paraId="57C591F0" w14:textId="77777777" w:rsidR="003832E0" w:rsidRDefault="003832E0" w:rsidP="00D370B3">
      <w:pPr>
        <w:pStyle w:val="Footer"/>
        <w:tabs>
          <w:tab w:val="clear" w:pos="4320"/>
          <w:tab w:val="clear" w:pos="8640"/>
        </w:tabs>
        <w:rPr>
          <w:b/>
          <w:iCs/>
          <w:u w:val="single"/>
        </w:rPr>
      </w:pPr>
    </w:p>
    <w:p w14:paraId="00EAA2B0" w14:textId="76FD75B8" w:rsidR="00A457F7" w:rsidRDefault="007820D5" w:rsidP="00D370B3">
      <w:pPr>
        <w:pStyle w:val="Footer"/>
        <w:tabs>
          <w:tab w:val="clear" w:pos="4320"/>
          <w:tab w:val="clear" w:pos="8640"/>
        </w:tabs>
        <w:rPr>
          <w:iCs/>
        </w:rPr>
      </w:pPr>
      <w:r>
        <w:rPr>
          <w:b/>
          <w:iCs/>
          <w:u w:val="single"/>
        </w:rPr>
        <w:t>General Class Policies</w:t>
      </w:r>
      <w:r w:rsidRPr="003C687D">
        <w:rPr>
          <w:b/>
          <w:iCs/>
          <w:u w:val="single"/>
        </w:rPr>
        <w:t>:</w:t>
      </w:r>
      <w:r>
        <w:rPr>
          <w:iCs/>
        </w:rPr>
        <w:t xml:space="preserve"> </w:t>
      </w:r>
    </w:p>
    <w:p w14:paraId="7499FEFD" w14:textId="77777777" w:rsidR="00D370B3" w:rsidRPr="00D370B3" w:rsidRDefault="00D370B3" w:rsidP="00D370B3">
      <w:pPr>
        <w:pStyle w:val="Footer"/>
        <w:tabs>
          <w:tab w:val="clear" w:pos="4320"/>
          <w:tab w:val="clear" w:pos="8640"/>
        </w:tabs>
        <w:rPr>
          <w:b/>
        </w:rPr>
      </w:pPr>
    </w:p>
    <w:p w14:paraId="77506FEC" w14:textId="5B4B68B9" w:rsidR="007820D5" w:rsidRDefault="00A457F7" w:rsidP="007820D5">
      <w:r>
        <w:t xml:space="preserve">1. Accommodations: </w:t>
      </w:r>
      <w:r w:rsidR="007820D5" w:rsidRPr="007D0414">
        <w:t>If you qualify for accommodations because of a disability, please submit to me a letter from Disability Services as soon as possible</w:t>
      </w:r>
      <w:r w:rsidR="00E64EC9">
        <w:t xml:space="preserve">. Examples of accommodations you might need include a note taker or a distraction-reduced environment for exams. </w:t>
      </w:r>
      <w:r w:rsidR="007820D5" w:rsidRPr="007D0414">
        <w:t>Disability Services determines accommodations bas</w:t>
      </w:r>
      <w:r w:rsidR="00E64EC9">
        <w:t xml:space="preserve">ed on documented disabilities. If you believe you qualify for extra accommodations but have not contacted the office yet, they can be reached at </w:t>
      </w:r>
      <w:r w:rsidR="007820D5" w:rsidRPr="007D0414">
        <w:t xml:space="preserve">303-492-8671, Center for Community N200, and </w:t>
      </w:r>
      <w:hyperlink r:id="rId8" w:history="1">
        <w:r w:rsidR="00E64EC9" w:rsidRPr="00215095">
          <w:rPr>
            <w:rStyle w:val="Hyperlink"/>
          </w:rPr>
          <w:t>http://www.colorado.edu/disabilityservices/</w:t>
        </w:r>
      </w:hyperlink>
      <w:r w:rsidR="00E64EC9">
        <w:t>.</w:t>
      </w:r>
    </w:p>
    <w:p w14:paraId="3F2742A3" w14:textId="2C1AEF9F" w:rsidR="00EF084F" w:rsidRPr="00834FDF" w:rsidRDefault="00A457F7" w:rsidP="007820D5">
      <w:r w:rsidRPr="00A457F7">
        <w:t xml:space="preserve">2. </w:t>
      </w:r>
      <w:r w:rsidR="007820D5" w:rsidRPr="00A457F7">
        <w:t>Academic Honesty:</w:t>
      </w:r>
      <w:r w:rsidR="007820D5">
        <w:t xml:space="preserve"> Academic dishonesty will not be tolerated in this class.</w:t>
      </w:r>
      <w:r w:rsidR="007820D5" w:rsidRPr="007D0414">
        <w:t xml:space="preserve"> All students of the University of Colorado at Boulder are responsible for knowing and adhering to the academic integrity policy of this institution. Violations of this policy </w:t>
      </w:r>
      <w:r w:rsidR="00E64EC9">
        <w:t>include</w:t>
      </w:r>
      <w:r w:rsidR="007820D5" w:rsidRPr="007D0414">
        <w:t xml:space="preserve"> che</w:t>
      </w:r>
      <w:r w:rsidR="00E64EC9">
        <w:t xml:space="preserve">ating, plagiarism, </w:t>
      </w:r>
      <w:r w:rsidR="007820D5" w:rsidRPr="007D0414">
        <w:t xml:space="preserve">lying, bribery, threatening behavior, and aid of academic dishonesty. </w:t>
      </w:r>
      <w:r w:rsidR="007820D5">
        <w:t>Those found to be in violation of the Honor Code will be</w:t>
      </w:r>
      <w:r w:rsidR="007820D5" w:rsidRPr="007D0414">
        <w:t xml:space="preserve"> rep</w:t>
      </w:r>
      <w:r w:rsidR="007820D5">
        <w:t xml:space="preserve">orted to the Honor Code Council. </w:t>
      </w:r>
      <w:r w:rsidR="007820D5" w:rsidRPr="007D0414">
        <w:t xml:space="preserve">Please refer to </w:t>
      </w:r>
      <w:hyperlink r:id="rId9" w:history="1">
        <w:r w:rsidR="007820D5" w:rsidRPr="007D0414">
          <w:rPr>
            <w:rStyle w:val="Hyperlink"/>
          </w:rPr>
          <w:t>www.colorado.edu/honorcode</w:t>
        </w:r>
      </w:hyperlink>
      <w:r w:rsidR="007820D5" w:rsidRPr="007D0414">
        <w:t xml:space="preserve"> to view the specific guidelines. If you have any questions related to this policy, please contact the Honor Code Council at </w:t>
      </w:r>
      <w:hyperlink r:id="rId10" w:history="1">
        <w:r w:rsidR="007820D5" w:rsidRPr="007D0414">
          <w:rPr>
            <w:rStyle w:val="Hyperlink"/>
          </w:rPr>
          <w:t>honor@colorado.edu</w:t>
        </w:r>
      </w:hyperlink>
      <w:r w:rsidR="007820D5" w:rsidRPr="007D0414">
        <w:t>.</w:t>
      </w:r>
      <w:r w:rsidR="007820D5">
        <w:t xml:space="preserve"> </w:t>
      </w:r>
    </w:p>
    <w:p w14:paraId="17C98CBD" w14:textId="77777777" w:rsidR="00A457F7" w:rsidRDefault="00A457F7" w:rsidP="007820D5">
      <w:pPr>
        <w:rPr>
          <w:b/>
          <w:u w:val="single"/>
        </w:rPr>
      </w:pPr>
    </w:p>
    <w:p w14:paraId="3A59C069" w14:textId="77777777" w:rsidR="00ED5724" w:rsidRDefault="00ED5724" w:rsidP="007820D5">
      <w:pPr>
        <w:rPr>
          <w:b/>
          <w:u w:val="single"/>
        </w:rPr>
      </w:pPr>
    </w:p>
    <w:p w14:paraId="09DBC240" w14:textId="77777777" w:rsidR="007820D5" w:rsidRDefault="007820D5" w:rsidP="007820D5">
      <w:r w:rsidRPr="007D0414">
        <w:rPr>
          <w:b/>
          <w:u w:val="single"/>
        </w:rPr>
        <w:lastRenderedPageBreak/>
        <w:t>My Policies</w:t>
      </w:r>
      <w:r>
        <w:t>:</w:t>
      </w:r>
    </w:p>
    <w:p w14:paraId="4EB7C10E" w14:textId="4BADD6B1" w:rsidR="007820D5" w:rsidRDefault="007820D5" w:rsidP="007820D5">
      <w:r>
        <w:t xml:space="preserve">1. No laptops </w:t>
      </w:r>
      <w:r w:rsidR="00C57662">
        <w:t xml:space="preserve">or cell phones </w:t>
      </w:r>
      <w:r>
        <w:t>are allowed in this course</w:t>
      </w:r>
      <w:r w:rsidR="004818BB">
        <w:t xml:space="preserve"> unless the instructor grants special permission. </w:t>
      </w:r>
      <w:r w:rsidR="008D76A1">
        <w:t xml:space="preserve">If </w:t>
      </w:r>
      <w:r>
        <w:t>you have a disability that requires you use a laptop, please see me immediately so we can discuss accommodations.</w:t>
      </w:r>
      <w:r w:rsidR="00EF084F">
        <w:t xml:space="preserve"> </w:t>
      </w:r>
    </w:p>
    <w:p w14:paraId="6978592A" w14:textId="374300A3" w:rsidR="003832E0" w:rsidRDefault="00834FDF" w:rsidP="007820D5">
      <w:r>
        <w:t>2</w:t>
      </w:r>
      <w:r w:rsidR="007820D5">
        <w:t xml:space="preserve">. </w:t>
      </w:r>
      <w:r w:rsidR="003832E0">
        <w:t>Please do not consistently come to class late or begin packing up to leave before class is dismissed. It is distracting to both the instructor and the other students.</w:t>
      </w:r>
    </w:p>
    <w:p w14:paraId="1DA71046" w14:textId="490187CF" w:rsidR="007820D5" w:rsidRDefault="003832E0" w:rsidP="007820D5">
      <w:r>
        <w:t xml:space="preserve">3. </w:t>
      </w:r>
      <w:r w:rsidR="007820D5">
        <w:t>If you miss class, it is your responsibility to find out what you missed. For in-class notes, please contact one of your classmates (see “class contacts” at the end of this syllabus)</w:t>
      </w:r>
      <w:r w:rsidR="007D46A2">
        <w:t>. Meeting me during office hours for clarification is encouraged, however, you should obtain the notes you missed FIRST before we meet.</w:t>
      </w:r>
    </w:p>
    <w:p w14:paraId="0E0A8518" w14:textId="353C1CB2" w:rsidR="00941D84" w:rsidRDefault="003832E0" w:rsidP="00834FDF">
      <w:r>
        <w:t>4</w:t>
      </w:r>
      <w:r w:rsidR="007820D5">
        <w:t xml:space="preserve">. </w:t>
      </w:r>
      <w:r w:rsidR="00D370B3">
        <w:t xml:space="preserve">As instructor, I reserve the right to ask any individuals whom I perceive to be a threat to myself, other students, or the classroom learning environment to leave class. </w:t>
      </w:r>
      <w:r w:rsidR="00BC00F0">
        <w:t xml:space="preserve"> </w:t>
      </w:r>
    </w:p>
    <w:p w14:paraId="5E25A384" w14:textId="77777777" w:rsidR="00B077C1" w:rsidRDefault="00B077C1" w:rsidP="00834FDF"/>
    <w:p w14:paraId="20374880" w14:textId="77777777" w:rsidR="00ED5724" w:rsidRDefault="00ED5724" w:rsidP="00834FDF"/>
    <w:p w14:paraId="03E50D80" w14:textId="77777777" w:rsidR="00ED5724" w:rsidRDefault="00ED5724" w:rsidP="00834FDF"/>
    <w:p w14:paraId="0543A76B" w14:textId="77777777" w:rsidR="00ED5724" w:rsidRDefault="00ED5724" w:rsidP="00834FDF"/>
    <w:p w14:paraId="0F7A6507" w14:textId="77777777" w:rsidR="00ED5724" w:rsidRDefault="00ED5724" w:rsidP="00834FDF"/>
    <w:p w14:paraId="65827703" w14:textId="77777777" w:rsidR="00ED5724" w:rsidRDefault="00ED5724" w:rsidP="00834FDF"/>
    <w:p w14:paraId="591C9424" w14:textId="77777777" w:rsidR="00ED5724" w:rsidRDefault="00ED5724" w:rsidP="00834FDF"/>
    <w:p w14:paraId="386C120E" w14:textId="77777777" w:rsidR="00ED5724" w:rsidRDefault="00ED5724" w:rsidP="00834FDF"/>
    <w:p w14:paraId="24FD68EC" w14:textId="77777777" w:rsidR="00ED5724" w:rsidRDefault="00ED5724" w:rsidP="00834FDF"/>
    <w:p w14:paraId="28AEE44D" w14:textId="77777777" w:rsidR="00ED5724" w:rsidRDefault="00ED5724" w:rsidP="00834FDF"/>
    <w:p w14:paraId="58792B26" w14:textId="77777777" w:rsidR="00ED5724" w:rsidRDefault="00ED5724" w:rsidP="00834FDF"/>
    <w:p w14:paraId="3B792E17" w14:textId="77777777" w:rsidR="00ED5724" w:rsidRDefault="00ED5724" w:rsidP="00834FDF"/>
    <w:p w14:paraId="32EA07AA" w14:textId="77777777" w:rsidR="00ED5724" w:rsidRDefault="00ED5724" w:rsidP="00834FDF"/>
    <w:p w14:paraId="4B5FA174" w14:textId="77777777" w:rsidR="00ED5724" w:rsidRDefault="00ED5724" w:rsidP="00834FDF"/>
    <w:p w14:paraId="2EC1C977" w14:textId="77777777" w:rsidR="00ED5724" w:rsidRPr="00834FDF" w:rsidRDefault="00ED5724" w:rsidP="00834FDF"/>
    <w:p w14:paraId="4DBB7D4D" w14:textId="4C372F9C" w:rsidR="007820D5" w:rsidRPr="00142BEF" w:rsidRDefault="00335881" w:rsidP="007820D5">
      <w:pPr>
        <w:pStyle w:val="NoSpacing"/>
      </w:pPr>
      <w:r>
        <w:rPr>
          <w:b/>
          <w:sz w:val="32"/>
          <w:u w:val="single"/>
        </w:rPr>
        <w:lastRenderedPageBreak/>
        <w:t xml:space="preserve">Class </w:t>
      </w:r>
      <w:r w:rsidR="007820D5">
        <w:rPr>
          <w:b/>
          <w:sz w:val="32"/>
          <w:u w:val="single"/>
        </w:rPr>
        <w:t>Schedule</w:t>
      </w:r>
      <w:r w:rsidR="00342361">
        <w:t xml:space="preserve"> *Readings due on particular dates are listed under each date. Assignments are listed in bold under the date each is due. </w:t>
      </w:r>
    </w:p>
    <w:p w14:paraId="2CC2DB33" w14:textId="77777777" w:rsidR="007820D5" w:rsidRDefault="007820D5" w:rsidP="007820D5">
      <w:pPr>
        <w:pStyle w:val="NoSpacing"/>
      </w:pPr>
    </w:p>
    <w:p w14:paraId="02EE2CEC" w14:textId="16A35BC1" w:rsidR="00F1498A" w:rsidRPr="007367E2" w:rsidRDefault="00F1498A" w:rsidP="007820D5">
      <w:pPr>
        <w:pStyle w:val="NoSpacing"/>
        <w:rPr>
          <w:u w:val="single"/>
        </w:rPr>
      </w:pPr>
      <w:r w:rsidRPr="007367E2">
        <w:rPr>
          <w:u w:val="single"/>
        </w:rPr>
        <w:t>Week 1</w:t>
      </w:r>
      <w:r w:rsidR="005F2BE3" w:rsidRPr="007367E2">
        <w:rPr>
          <w:u w:val="single"/>
        </w:rPr>
        <w:t>—Class Introductions</w:t>
      </w:r>
    </w:p>
    <w:p w14:paraId="2AE47BB1" w14:textId="6F050A14" w:rsidR="00335881" w:rsidRDefault="00335881" w:rsidP="00A32E00">
      <w:pPr>
        <w:pStyle w:val="NoSpacing"/>
        <w:numPr>
          <w:ilvl w:val="0"/>
          <w:numId w:val="1"/>
        </w:numPr>
      </w:pPr>
      <w:r>
        <w:t>January 15 (No Class)</w:t>
      </w:r>
    </w:p>
    <w:p w14:paraId="1A69FC69" w14:textId="77777777" w:rsidR="00335881" w:rsidRDefault="00335881" w:rsidP="007820D5">
      <w:pPr>
        <w:pStyle w:val="NoSpacing"/>
      </w:pPr>
    </w:p>
    <w:p w14:paraId="13A9D813" w14:textId="401795F6" w:rsidR="0079656C" w:rsidRDefault="000220A3" w:rsidP="0079656C">
      <w:pPr>
        <w:pStyle w:val="NoSpacing"/>
        <w:numPr>
          <w:ilvl w:val="0"/>
          <w:numId w:val="1"/>
        </w:numPr>
      </w:pPr>
      <w:r>
        <w:t>January 17</w:t>
      </w:r>
    </w:p>
    <w:p w14:paraId="6ECEEEBE" w14:textId="18E53F80" w:rsidR="0079656C" w:rsidRDefault="00342361" w:rsidP="000220A3">
      <w:pPr>
        <w:pStyle w:val="NoSpacing"/>
        <w:numPr>
          <w:ilvl w:val="1"/>
          <w:numId w:val="1"/>
        </w:numPr>
      </w:pPr>
      <w:r>
        <w:t>Wilkinson and Kleinman,</w:t>
      </w:r>
      <w:r w:rsidRPr="002A1883">
        <w:rPr>
          <w:i/>
        </w:rPr>
        <w:t xml:space="preserve"> Introduction</w:t>
      </w:r>
    </w:p>
    <w:p w14:paraId="79C06F64" w14:textId="77777777" w:rsidR="00F1498A" w:rsidRDefault="00F1498A" w:rsidP="007820D5">
      <w:pPr>
        <w:pStyle w:val="NoSpacing"/>
      </w:pPr>
    </w:p>
    <w:p w14:paraId="04230D32" w14:textId="77777777" w:rsidR="007367E2" w:rsidRDefault="007367E2" w:rsidP="007820D5">
      <w:pPr>
        <w:pStyle w:val="NoSpacing"/>
      </w:pPr>
    </w:p>
    <w:p w14:paraId="180EA574" w14:textId="26D18AE3" w:rsidR="00F1498A" w:rsidRPr="005F2BE3" w:rsidRDefault="00F1498A" w:rsidP="007820D5">
      <w:pPr>
        <w:pStyle w:val="NoSpacing"/>
      </w:pPr>
      <w:r w:rsidRPr="00F1498A">
        <w:rPr>
          <w:u w:val="single"/>
        </w:rPr>
        <w:t>Week 2</w:t>
      </w:r>
      <w:r w:rsidR="005F2BE3" w:rsidRPr="007367E2">
        <w:rPr>
          <w:u w:val="single"/>
        </w:rPr>
        <w:t>—</w:t>
      </w:r>
      <w:r w:rsidR="00342361">
        <w:rPr>
          <w:u w:val="single"/>
        </w:rPr>
        <w:t xml:space="preserve">Social </w:t>
      </w:r>
      <w:r w:rsidR="0026480B">
        <w:rPr>
          <w:u w:val="single"/>
        </w:rPr>
        <w:t xml:space="preserve">Suffering, </w:t>
      </w:r>
      <w:r w:rsidR="00342361">
        <w:rPr>
          <w:u w:val="single"/>
        </w:rPr>
        <w:t>Care</w:t>
      </w:r>
      <w:r w:rsidR="0026480B">
        <w:rPr>
          <w:u w:val="single"/>
        </w:rPr>
        <w:t xml:space="preserve">, </w:t>
      </w:r>
      <w:r w:rsidR="00E641C8">
        <w:rPr>
          <w:u w:val="single"/>
        </w:rPr>
        <w:t>and the Role of Sociology</w:t>
      </w:r>
    </w:p>
    <w:p w14:paraId="667E561F" w14:textId="7667ACE7" w:rsidR="00F1498A" w:rsidRDefault="00F1498A" w:rsidP="00A32E00">
      <w:pPr>
        <w:pStyle w:val="NoSpacing"/>
        <w:numPr>
          <w:ilvl w:val="0"/>
          <w:numId w:val="2"/>
        </w:numPr>
      </w:pPr>
      <w:r>
        <w:t>January 22</w:t>
      </w:r>
    </w:p>
    <w:p w14:paraId="17BADAC6" w14:textId="5DCCE7CB" w:rsidR="00F1498A" w:rsidRPr="00226AA2" w:rsidRDefault="005D7766" w:rsidP="005D7766">
      <w:pPr>
        <w:pStyle w:val="NoSpacing"/>
        <w:numPr>
          <w:ilvl w:val="1"/>
          <w:numId w:val="2"/>
        </w:numPr>
      </w:pPr>
      <w:r>
        <w:t>Wilkinson and Klei</w:t>
      </w:r>
      <w:r w:rsidR="002A1883">
        <w:t>nman,</w:t>
      </w:r>
      <w:r w:rsidR="002A1883" w:rsidRPr="002A1883">
        <w:rPr>
          <w:i/>
        </w:rPr>
        <w:t xml:space="preserve"> </w:t>
      </w:r>
      <w:r w:rsidR="00342361" w:rsidRPr="002A1883">
        <w:rPr>
          <w:i/>
        </w:rPr>
        <w:t>Chapter 6: Caregiving</w:t>
      </w:r>
    </w:p>
    <w:p w14:paraId="5D389BA3" w14:textId="5696B64D" w:rsidR="00BC64B2" w:rsidRPr="00B077C1" w:rsidRDefault="00801758" w:rsidP="00BC64B2">
      <w:pPr>
        <w:pStyle w:val="NoSpacing"/>
        <w:numPr>
          <w:ilvl w:val="1"/>
          <w:numId w:val="2"/>
        </w:numPr>
      </w:pPr>
      <w:r>
        <w:t>Jones, Haenfler, Johnson, “Building a Better World”</w:t>
      </w:r>
      <w:r w:rsidR="00BC64B2">
        <w:rPr>
          <w:i/>
        </w:rPr>
        <w:t xml:space="preserve"> </w:t>
      </w:r>
    </w:p>
    <w:p w14:paraId="56CAB494" w14:textId="77777777" w:rsidR="00B077C1" w:rsidRDefault="00B077C1" w:rsidP="00B077C1">
      <w:pPr>
        <w:pStyle w:val="NoSpacing"/>
        <w:ind w:left="1440"/>
      </w:pPr>
    </w:p>
    <w:p w14:paraId="026104FF" w14:textId="5F094D7A" w:rsidR="00F1498A" w:rsidRDefault="00F1498A" w:rsidP="00A32E00">
      <w:pPr>
        <w:pStyle w:val="NoSpacing"/>
        <w:numPr>
          <w:ilvl w:val="0"/>
          <w:numId w:val="2"/>
        </w:numPr>
      </w:pPr>
      <w:r>
        <w:t>January 24</w:t>
      </w:r>
    </w:p>
    <w:p w14:paraId="78D1F83F" w14:textId="3133669C" w:rsidR="00F1498A" w:rsidRDefault="00DB77AE" w:rsidP="00DB77AE">
      <w:pPr>
        <w:pStyle w:val="NoSpacing"/>
        <w:numPr>
          <w:ilvl w:val="1"/>
          <w:numId w:val="2"/>
        </w:numPr>
      </w:pPr>
      <w:r>
        <w:t>Stacey, “Finding Dignity in Dirty Work: The Constraints and Rewards of Low-Wage Home Care Labour”</w:t>
      </w:r>
    </w:p>
    <w:p w14:paraId="7EF57C79" w14:textId="3C3FBB31" w:rsidR="00A55995" w:rsidRDefault="00A55995" w:rsidP="00DB77AE">
      <w:pPr>
        <w:pStyle w:val="NoSpacing"/>
        <w:numPr>
          <w:ilvl w:val="1"/>
          <w:numId w:val="2"/>
        </w:numPr>
      </w:pPr>
      <w:r>
        <w:t>Zelnick, Haviland, Morgan, “Caring for Care Workers”</w:t>
      </w:r>
    </w:p>
    <w:p w14:paraId="3E494173" w14:textId="77777777" w:rsidR="009D5383" w:rsidRDefault="009D5383" w:rsidP="007820D5">
      <w:pPr>
        <w:pStyle w:val="NoSpacing"/>
      </w:pPr>
    </w:p>
    <w:p w14:paraId="5B5AAA67" w14:textId="77777777" w:rsidR="00ED5724" w:rsidRDefault="00ED5724" w:rsidP="007820D5">
      <w:pPr>
        <w:pStyle w:val="NoSpacing"/>
      </w:pPr>
    </w:p>
    <w:p w14:paraId="2A2D918F" w14:textId="1F86064B" w:rsidR="00F1498A" w:rsidRPr="00F1498A" w:rsidRDefault="00F1498A" w:rsidP="007820D5">
      <w:pPr>
        <w:pStyle w:val="NoSpacing"/>
        <w:rPr>
          <w:u w:val="single"/>
        </w:rPr>
      </w:pPr>
      <w:r w:rsidRPr="00F1498A">
        <w:rPr>
          <w:u w:val="single"/>
        </w:rPr>
        <w:t>Week 3</w:t>
      </w:r>
      <w:r w:rsidR="008B46CA">
        <w:rPr>
          <w:u w:val="single"/>
        </w:rPr>
        <w:t>—</w:t>
      </w:r>
      <w:r w:rsidR="003F270B">
        <w:rPr>
          <w:u w:val="single"/>
        </w:rPr>
        <w:t>Suffering, Care, and Medical Care Workers</w:t>
      </w:r>
    </w:p>
    <w:p w14:paraId="42CF47F6" w14:textId="190A56D7" w:rsidR="00F1498A" w:rsidRDefault="00F1498A" w:rsidP="00A32E00">
      <w:pPr>
        <w:pStyle w:val="NoSpacing"/>
        <w:numPr>
          <w:ilvl w:val="0"/>
          <w:numId w:val="3"/>
        </w:numPr>
      </w:pPr>
      <w:r>
        <w:t>January 29</w:t>
      </w:r>
    </w:p>
    <w:p w14:paraId="339CBBC2" w14:textId="2D065B85" w:rsidR="008215D5" w:rsidRDefault="008215D5" w:rsidP="008215D5">
      <w:pPr>
        <w:pStyle w:val="NoSpacing"/>
        <w:numPr>
          <w:ilvl w:val="1"/>
          <w:numId w:val="3"/>
        </w:numPr>
      </w:pPr>
      <w:r>
        <w:t>Dodson and Zincavage, “</w:t>
      </w:r>
      <w:r w:rsidR="00014C07">
        <w:t>’It’s Like a Family’: Caring Labor, Exploitation, and Race in Nursing Homes”</w:t>
      </w:r>
    </w:p>
    <w:p w14:paraId="5E804313" w14:textId="38CBB01A" w:rsidR="00C32F86" w:rsidRDefault="00C32F86" w:rsidP="008215D5">
      <w:pPr>
        <w:pStyle w:val="NoSpacing"/>
        <w:numPr>
          <w:ilvl w:val="1"/>
          <w:numId w:val="3"/>
        </w:numPr>
      </w:pPr>
      <w:r>
        <w:t xml:space="preserve">Gjodsbol, Koch, Svedson, “Resisting Decay: On Disposal, Valuation, and Care in a Dementia Nursing Home in Denmark” </w:t>
      </w:r>
    </w:p>
    <w:p w14:paraId="397E7891" w14:textId="77777777" w:rsidR="00B077C1" w:rsidRDefault="00B077C1" w:rsidP="00B077C1">
      <w:pPr>
        <w:pStyle w:val="NoSpacing"/>
        <w:ind w:left="1440"/>
      </w:pPr>
    </w:p>
    <w:p w14:paraId="3CB229CE" w14:textId="40687189" w:rsidR="00F1498A" w:rsidRDefault="00F1498A" w:rsidP="00A32E00">
      <w:pPr>
        <w:pStyle w:val="NoSpacing"/>
        <w:numPr>
          <w:ilvl w:val="0"/>
          <w:numId w:val="3"/>
        </w:numPr>
      </w:pPr>
      <w:r>
        <w:t>January 31</w:t>
      </w:r>
    </w:p>
    <w:p w14:paraId="3912D791" w14:textId="398A25FD" w:rsidR="00B077C1" w:rsidRDefault="00C32F86" w:rsidP="007820D5">
      <w:pPr>
        <w:pStyle w:val="NoSpacing"/>
        <w:numPr>
          <w:ilvl w:val="1"/>
          <w:numId w:val="3"/>
        </w:numPr>
      </w:pPr>
      <w:r>
        <w:t>Dill, Erickson, and Diefendorff, “Motivation in Caring Labor: Implications for the Well-being and Employment Outcomes of Nurses”</w:t>
      </w:r>
    </w:p>
    <w:p w14:paraId="03E025C4" w14:textId="77777777" w:rsidR="00A55995" w:rsidRDefault="00A55995" w:rsidP="00A55995">
      <w:pPr>
        <w:pStyle w:val="NoSpacing"/>
      </w:pPr>
    </w:p>
    <w:p w14:paraId="49159549" w14:textId="77777777" w:rsidR="00A55995" w:rsidRDefault="00A55995" w:rsidP="00A55995">
      <w:pPr>
        <w:pStyle w:val="NoSpacing"/>
      </w:pPr>
    </w:p>
    <w:p w14:paraId="6585BA73" w14:textId="723E84A7" w:rsidR="00F1498A" w:rsidRPr="00F1498A" w:rsidRDefault="00F1498A" w:rsidP="007820D5">
      <w:pPr>
        <w:pStyle w:val="NoSpacing"/>
        <w:rPr>
          <w:u w:val="single"/>
        </w:rPr>
      </w:pPr>
      <w:r w:rsidRPr="00F1498A">
        <w:rPr>
          <w:u w:val="single"/>
        </w:rPr>
        <w:t>Week 4</w:t>
      </w:r>
      <w:r w:rsidR="009D5383">
        <w:rPr>
          <w:u w:val="single"/>
        </w:rPr>
        <w:t>—</w:t>
      </w:r>
      <w:r w:rsidR="00B30600" w:rsidRPr="00B30600">
        <w:rPr>
          <w:u w:val="single"/>
        </w:rPr>
        <w:t xml:space="preserve"> </w:t>
      </w:r>
      <w:r w:rsidR="003C0E5D">
        <w:rPr>
          <w:u w:val="single"/>
        </w:rPr>
        <w:t xml:space="preserve">Suffering, </w:t>
      </w:r>
      <w:r w:rsidR="00B30600">
        <w:rPr>
          <w:u w:val="single"/>
        </w:rPr>
        <w:t>Care</w:t>
      </w:r>
      <w:r w:rsidR="003C0E5D">
        <w:rPr>
          <w:u w:val="single"/>
        </w:rPr>
        <w:t>,</w:t>
      </w:r>
      <w:r w:rsidR="00B30600">
        <w:rPr>
          <w:u w:val="single"/>
        </w:rPr>
        <w:t xml:space="preserve"> </w:t>
      </w:r>
      <w:r w:rsidR="003C0E5D">
        <w:rPr>
          <w:u w:val="single"/>
        </w:rPr>
        <w:t xml:space="preserve">and </w:t>
      </w:r>
      <w:r w:rsidR="00BE72ED">
        <w:rPr>
          <w:u w:val="single"/>
        </w:rPr>
        <w:t>Medical Care Workers</w:t>
      </w:r>
    </w:p>
    <w:p w14:paraId="564EA8AB" w14:textId="748150F5" w:rsidR="00F1498A" w:rsidRDefault="00F1498A" w:rsidP="00A32E00">
      <w:pPr>
        <w:pStyle w:val="NoSpacing"/>
        <w:numPr>
          <w:ilvl w:val="0"/>
          <w:numId w:val="4"/>
        </w:numPr>
      </w:pPr>
      <w:r>
        <w:t>February 5</w:t>
      </w:r>
    </w:p>
    <w:p w14:paraId="0D269FEC" w14:textId="51398A72" w:rsidR="002C77E7" w:rsidRDefault="00453707" w:rsidP="00453707">
      <w:pPr>
        <w:pStyle w:val="NoSpacing"/>
        <w:numPr>
          <w:ilvl w:val="1"/>
          <w:numId w:val="4"/>
        </w:numPr>
      </w:pPr>
      <w:r>
        <w:t xml:space="preserve">Gjerberg, Forde, Pedersen, and Bollig, “Ethical Challenges in the Provision of End-of-Life Care in Norwegian Nursing Homes.” </w:t>
      </w:r>
    </w:p>
    <w:p w14:paraId="43E4349B" w14:textId="77777777" w:rsidR="00B077C1" w:rsidRDefault="00B077C1" w:rsidP="00B077C1">
      <w:pPr>
        <w:pStyle w:val="NoSpacing"/>
        <w:ind w:left="1440"/>
      </w:pPr>
    </w:p>
    <w:p w14:paraId="200BAE1C" w14:textId="0C8C851E" w:rsidR="00F1498A" w:rsidRDefault="00F1498A" w:rsidP="00A32E00">
      <w:pPr>
        <w:pStyle w:val="NoSpacing"/>
        <w:numPr>
          <w:ilvl w:val="0"/>
          <w:numId w:val="4"/>
        </w:numPr>
      </w:pPr>
      <w:r>
        <w:t>February 7</w:t>
      </w:r>
    </w:p>
    <w:p w14:paraId="0595A8C9" w14:textId="3827BBAD" w:rsidR="00102296" w:rsidRDefault="00941D84" w:rsidP="00941D84">
      <w:pPr>
        <w:pStyle w:val="NoSpacing"/>
        <w:numPr>
          <w:ilvl w:val="1"/>
          <w:numId w:val="4"/>
        </w:numPr>
      </w:pPr>
      <w:r>
        <w:t>Podcast, “Final Exit”</w:t>
      </w:r>
    </w:p>
    <w:p w14:paraId="7A0FD76C" w14:textId="43FDF1FD" w:rsidR="00941D84" w:rsidRDefault="00941D84" w:rsidP="00941D84">
      <w:pPr>
        <w:pStyle w:val="NoSpacing"/>
        <w:numPr>
          <w:ilvl w:val="1"/>
          <w:numId w:val="4"/>
        </w:numPr>
      </w:pPr>
      <w:r>
        <w:t>Quill “Death and Dignity”</w:t>
      </w:r>
    </w:p>
    <w:p w14:paraId="50293504" w14:textId="77777777" w:rsidR="00941D84" w:rsidRDefault="00941D84" w:rsidP="00941D84">
      <w:pPr>
        <w:pStyle w:val="NoSpacing"/>
      </w:pPr>
    </w:p>
    <w:p w14:paraId="57E3C0F4" w14:textId="576E3D10" w:rsidR="00941D84" w:rsidRDefault="00941D84" w:rsidP="00941D84">
      <w:pPr>
        <w:pStyle w:val="NoSpacing"/>
        <w:ind w:left="1080"/>
      </w:pPr>
      <w:r>
        <w:t>*Distribution of Term Paper Instructions</w:t>
      </w:r>
    </w:p>
    <w:p w14:paraId="5978C8D0" w14:textId="77777777" w:rsidR="00102296" w:rsidRDefault="00102296" w:rsidP="007820D5">
      <w:pPr>
        <w:pStyle w:val="NoSpacing"/>
      </w:pPr>
    </w:p>
    <w:p w14:paraId="45B964C7" w14:textId="77777777" w:rsidR="00402340" w:rsidRDefault="00402340" w:rsidP="00B30600">
      <w:pPr>
        <w:pStyle w:val="NoSpacing"/>
        <w:rPr>
          <w:u w:val="single"/>
        </w:rPr>
      </w:pPr>
    </w:p>
    <w:p w14:paraId="404818E5" w14:textId="77777777" w:rsidR="00ED5724" w:rsidRDefault="00ED5724" w:rsidP="00B30600">
      <w:pPr>
        <w:pStyle w:val="NoSpacing"/>
        <w:rPr>
          <w:u w:val="single"/>
        </w:rPr>
      </w:pPr>
    </w:p>
    <w:p w14:paraId="4FF9A195" w14:textId="0F840C9F" w:rsidR="00B30600" w:rsidRDefault="00F1498A" w:rsidP="00B30600">
      <w:pPr>
        <w:pStyle w:val="NoSpacing"/>
        <w:rPr>
          <w:u w:val="single"/>
        </w:rPr>
      </w:pPr>
      <w:r w:rsidRPr="00F1498A">
        <w:rPr>
          <w:u w:val="single"/>
        </w:rPr>
        <w:lastRenderedPageBreak/>
        <w:t>Week 5</w:t>
      </w:r>
      <w:r w:rsidR="009D5383">
        <w:rPr>
          <w:u w:val="single"/>
        </w:rPr>
        <w:t>—</w:t>
      </w:r>
      <w:r w:rsidR="00B30600" w:rsidRPr="00B30600">
        <w:rPr>
          <w:u w:val="single"/>
        </w:rPr>
        <w:t xml:space="preserve"> </w:t>
      </w:r>
      <w:r w:rsidR="00941D84">
        <w:rPr>
          <w:u w:val="single"/>
        </w:rPr>
        <w:t>Medical Choices</w:t>
      </w:r>
      <w:r w:rsidR="00B30600">
        <w:rPr>
          <w:u w:val="single"/>
        </w:rPr>
        <w:t xml:space="preserve"> </w:t>
      </w:r>
    </w:p>
    <w:p w14:paraId="284F9332" w14:textId="36B8A978" w:rsidR="00F1498A" w:rsidRDefault="00F1498A" w:rsidP="00E21478">
      <w:pPr>
        <w:pStyle w:val="NoSpacing"/>
        <w:numPr>
          <w:ilvl w:val="0"/>
          <w:numId w:val="16"/>
        </w:numPr>
      </w:pPr>
      <w:r>
        <w:t>February 12</w:t>
      </w:r>
    </w:p>
    <w:p w14:paraId="089F4541" w14:textId="09107361" w:rsidR="00F1498A" w:rsidRDefault="00453707" w:rsidP="007820D5">
      <w:pPr>
        <w:pStyle w:val="NoSpacing"/>
        <w:numPr>
          <w:ilvl w:val="1"/>
          <w:numId w:val="16"/>
        </w:numPr>
      </w:pPr>
      <w:r>
        <w:t>Davis, Dewey, and Murphy, “Giving Sex: Deconstructing Intersex and Trans Medicalization Practices”</w:t>
      </w:r>
    </w:p>
    <w:p w14:paraId="719E02A2" w14:textId="77777777" w:rsidR="00B077C1" w:rsidRDefault="00B077C1" w:rsidP="00B077C1">
      <w:pPr>
        <w:pStyle w:val="NoSpacing"/>
      </w:pPr>
    </w:p>
    <w:p w14:paraId="2ADD34E3" w14:textId="55D7E721" w:rsidR="00697EEC" w:rsidRDefault="00B077C1" w:rsidP="00B077C1">
      <w:pPr>
        <w:pStyle w:val="NoSpacing"/>
        <w:ind w:left="720" w:firstLine="360"/>
      </w:pPr>
      <w:r>
        <w:t>*</w:t>
      </w:r>
      <w:r w:rsidR="00697EEC">
        <w:t>Review for Exam 1</w:t>
      </w:r>
    </w:p>
    <w:p w14:paraId="24C307A9" w14:textId="77777777" w:rsidR="00B077C1" w:rsidRDefault="00B077C1" w:rsidP="00B077C1">
      <w:pPr>
        <w:pStyle w:val="NoSpacing"/>
        <w:ind w:left="360" w:firstLine="360"/>
      </w:pPr>
    </w:p>
    <w:p w14:paraId="1FB5FE9A" w14:textId="48BDCE16" w:rsidR="00F1498A" w:rsidRDefault="00F1498A" w:rsidP="00A32E00">
      <w:pPr>
        <w:pStyle w:val="NoSpacing"/>
        <w:numPr>
          <w:ilvl w:val="0"/>
          <w:numId w:val="5"/>
        </w:numPr>
      </w:pPr>
      <w:r>
        <w:t>February 14</w:t>
      </w:r>
      <w:r w:rsidR="003E75C6">
        <w:t xml:space="preserve"> </w:t>
      </w:r>
      <w:r w:rsidR="003E75C6" w:rsidRPr="003E75C6">
        <w:rPr>
          <w:rFonts w:ascii="Apple Color Emoji" w:eastAsia="Apple Color Emoji" w:hAnsi="Apple Color Emoji" w:cs="Apple Color Emoji"/>
        </w:rPr>
        <w:t>💕</w:t>
      </w:r>
    </w:p>
    <w:p w14:paraId="3A22AD25" w14:textId="77777777" w:rsidR="00B077C1" w:rsidRDefault="00B077C1" w:rsidP="00B077C1">
      <w:pPr>
        <w:pStyle w:val="NoSpacing"/>
        <w:rPr>
          <w:b/>
        </w:rPr>
      </w:pPr>
    </w:p>
    <w:p w14:paraId="4100A519" w14:textId="113F7F96" w:rsidR="00A32E00" w:rsidRPr="00B077C1" w:rsidRDefault="00B077C1" w:rsidP="00B077C1">
      <w:pPr>
        <w:pStyle w:val="NoSpacing"/>
        <w:ind w:left="720"/>
        <w:rPr>
          <w:b/>
          <w:u w:val="single"/>
        </w:rPr>
      </w:pPr>
      <w:r>
        <w:rPr>
          <w:b/>
        </w:rPr>
        <w:t xml:space="preserve">  </w:t>
      </w:r>
      <w:r>
        <w:rPr>
          <w:b/>
        </w:rPr>
        <w:tab/>
      </w:r>
      <w:r w:rsidR="00A32E00" w:rsidRPr="00B077C1">
        <w:rPr>
          <w:b/>
          <w:u w:val="single"/>
        </w:rPr>
        <w:t>Exam 1 (in class)</w:t>
      </w:r>
      <w:r>
        <w:rPr>
          <w:b/>
          <w:u w:val="single"/>
        </w:rPr>
        <w:t xml:space="preserve"> Feb 14</w:t>
      </w:r>
    </w:p>
    <w:p w14:paraId="23F52F5E" w14:textId="77777777" w:rsidR="00F1498A" w:rsidRDefault="00F1498A" w:rsidP="007820D5">
      <w:pPr>
        <w:pStyle w:val="NoSpacing"/>
      </w:pPr>
    </w:p>
    <w:p w14:paraId="38663286" w14:textId="77777777" w:rsidR="00453707" w:rsidRDefault="00453707" w:rsidP="007820D5">
      <w:pPr>
        <w:pStyle w:val="NoSpacing"/>
      </w:pPr>
    </w:p>
    <w:p w14:paraId="7280CA8F" w14:textId="124601A4" w:rsidR="00F1498A" w:rsidRPr="00F1498A" w:rsidRDefault="00F1498A" w:rsidP="007820D5">
      <w:pPr>
        <w:pStyle w:val="NoSpacing"/>
        <w:rPr>
          <w:u w:val="single"/>
        </w:rPr>
      </w:pPr>
      <w:r w:rsidRPr="00F1498A">
        <w:rPr>
          <w:u w:val="single"/>
        </w:rPr>
        <w:t>Week 6</w:t>
      </w:r>
      <w:r w:rsidR="009D5383">
        <w:rPr>
          <w:u w:val="single"/>
        </w:rPr>
        <w:t>—</w:t>
      </w:r>
      <w:r w:rsidR="00B30600" w:rsidRPr="00B30600">
        <w:rPr>
          <w:u w:val="single"/>
        </w:rPr>
        <w:t xml:space="preserve"> </w:t>
      </w:r>
      <w:r w:rsidR="006A2F71">
        <w:rPr>
          <w:u w:val="single"/>
        </w:rPr>
        <w:t xml:space="preserve">Social Suffering </w:t>
      </w:r>
      <w:r w:rsidR="00941D84">
        <w:rPr>
          <w:u w:val="single"/>
        </w:rPr>
        <w:t>and Care in Social Work</w:t>
      </w:r>
    </w:p>
    <w:p w14:paraId="51E7D206" w14:textId="3A5386CB" w:rsidR="00F1498A" w:rsidRDefault="006A2F71" w:rsidP="00A32E00">
      <w:pPr>
        <w:pStyle w:val="NoSpacing"/>
        <w:numPr>
          <w:ilvl w:val="0"/>
          <w:numId w:val="6"/>
        </w:numPr>
      </w:pPr>
      <w:r>
        <w:t>February 19</w:t>
      </w:r>
    </w:p>
    <w:p w14:paraId="3B296249" w14:textId="638975FB" w:rsidR="00941D84" w:rsidRPr="00B077C1" w:rsidRDefault="00941D84" w:rsidP="00941D84">
      <w:pPr>
        <w:pStyle w:val="NoSpacing"/>
        <w:numPr>
          <w:ilvl w:val="1"/>
          <w:numId w:val="3"/>
        </w:numPr>
      </w:pPr>
      <w:r>
        <w:t xml:space="preserve">Edin and Schaefer, </w:t>
      </w:r>
      <w:r>
        <w:rPr>
          <w:i/>
        </w:rPr>
        <w:t>Chapter 1; Chapter 5</w:t>
      </w:r>
    </w:p>
    <w:p w14:paraId="6909A0B4" w14:textId="77777777" w:rsidR="00B077C1" w:rsidRDefault="00B077C1" w:rsidP="00B077C1">
      <w:pPr>
        <w:pStyle w:val="NoSpacing"/>
        <w:ind w:left="1440"/>
      </w:pPr>
    </w:p>
    <w:p w14:paraId="2969F7C4" w14:textId="41DFCFEA" w:rsidR="00F1498A" w:rsidRDefault="00F1498A" w:rsidP="00A32E00">
      <w:pPr>
        <w:pStyle w:val="NoSpacing"/>
        <w:numPr>
          <w:ilvl w:val="0"/>
          <w:numId w:val="6"/>
        </w:numPr>
      </w:pPr>
      <w:r>
        <w:t>February 21</w:t>
      </w:r>
    </w:p>
    <w:p w14:paraId="00853AD3" w14:textId="77777777" w:rsidR="00D13EF7" w:rsidRDefault="00D13EF7" w:rsidP="00D13EF7">
      <w:pPr>
        <w:pStyle w:val="NoSpacing"/>
        <w:numPr>
          <w:ilvl w:val="1"/>
          <w:numId w:val="6"/>
        </w:numPr>
      </w:pPr>
      <w:r>
        <w:t xml:space="preserve">Block et al. “The Compassion Gap in American Poverty Policy” </w:t>
      </w:r>
    </w:p>
    <w:p w14:paraId="42382CAF" w14:textId="77777777" w:rsidR="00F1498A" w:rsidRDefault="00F1498A" w:rsidP="007820D5">
      <w:pPr>
        <w:pStyle w:val="NoSpacing"/>
      </w:pPr>
    </w:p>
    <w:p w14:paraId="386AC499" w14:textId="77777777" w:rsidR="0052418B" w:rsidRDefault="0052418B" w:rsidP="007820D5">
      <w:pPr>
        <w:pStyle w:val="NoSpacing"/>
      </w:pPr>
    </w:p>
    <w:p w14:paraId="001705E7" w14:textId="4AABB2A8" w:rsidR="00F1498A" w:rsidRPr="00B30600" w:rsidRDefault="00F1498A" w:rsidP="007820D5">
      <w:pPr>
        <w:pStyle w:val="NoSpacing"/>
        <w:rPr>
          <w:u w:val="single"/>
        </w:rPr>
      </w:pPr>
      <w:r w:rsidRPr="00B30600">
        <w:rPr>
          <w:u w:val="single"/>
        </w:rPr>
        <w:t>Week 7</w:t>
      </w:r>
      <w:r w:rsidR="00B30600" w:rsidRPr="00B30600">
        <w:rPr>
          <w:u w:val="single"/>
        </w:rPr>
        <w:t>—</w:t>
      </w:r>
      <w:r w:rsidR="00941D84">
        <w:rPr>
          <w:u w:val="single"/>
        </w:rPr>
        <w:t>Social Suffering and Care in Social Work</w:t>
      </w:r>
    </w:p>
    <w:p w14:paraId="0E4A179B" w14:textId="1675D1A0" w:rsidR="00F1498A" w:rsidRDefault="00F1498A" w:rsidP="00A32E00">
      <w:pPr>
        <w:pStyle w:val="NoSpacing"/>
        <w:numPr>
          <w:ilvl w:val="0"/>
          <w:numId w:val="7"/>
        </w:numPr>
      </w:pPr>
      <w:r>
        <w:t>February 26</w:t>
      </w:r>
    </w:p>
    <w:p w14:paraId="642D9C93" w14:textId="569317E7" w:rsidR="00F1498A" w:rsidRDefault="001D7AC9" w:rsidP="007820D5">
      <w:pPr>
        <w:pStyle w:val="NoSpacing"/>
        <w:numPr>
          <w:ilvl w:val="1"/>
          <w:numId w:val="7"/>
        </w:numPr>
      </w:pPr>
      <w:r>
        <w:t xml:space="preserve">Reich, </w:t>
      </w:r>
      <w:r w:rsidR="00513F83" w:rsidRPr="00513F83">
        <w:rPr>
          <w:i/>
        </w:rPr>
        <w:t>Chapter 3; Chapter 4</w:t>
      </w:r>
    </w:p>
    <w:p w14:paraId="31671014" w14:textId="77777777" w:rsidR="00B077C1" w:rsidRDefault="00B077C1" w:rsidP="00B077C1">
      <w:pPr>
        <w:pStyle w:val="NoSpacing"/>
        <w:ind w:left="1440"/>
      </w:pPr>
    </w:p>
    <w:p w14:paraId="5CF80BA0" w14:textId="32E2D477" w:rsidR="00F1498A" w:rsidRDefault="00F1498A" w:rsidP="00A32E00">
      <w:pPr>
        <w:pStyle w:val="NoSpacing"/>
        <w:numPr>
          <w:ilvl w:val="0"/>
          <w:numId w:val="7"/>
        </w:numPr>
      </w:pPr>
      <w:r>
        <w:t>February 28</w:t>
      </w:r>
    </w:p>
    <w:p w14:paraId="608840A0" w14:textId="5A8A58A4" w:rsidR="00A32E00" w:rsidRDefault="00631D74" w:rsidP="00631D74">
      <w:pPr>
        <w:pStyle w:val="NoSpacing"/>
        <w:numPr>
          <w:ilvl w:val="1"/>
          <w:numId w:val="7"/>
        </w:numPr>
      </w:pPr>
      <w:r>
        <w:t>Menjivar and Salcido, “Immigrant Women and Domestic Violence: Common Experiences in Different Countries”</w:t>
      </w:r>
    </w:p>
    <w:p w14:paraId="6ECD1FE4" w14:textId="259BFF98" w:rsidR="005D0368" w:rsidRDefault="005D0368" w:rsidP="00631D74">
      <w:pPr>
        <w:pStyle w:val="NoSpacing"/>
        <w:numPr>
          <w:ilvl w:val="1"/>
          <w:numId w:val="7"/>
        </w:numPr>
      </w:pPr>
      <w:r>
        <w:t>Hlavka, “Normalizing Sexual Violence: Young Women Account for Harassment and Abuse”</w:t>
      </w:r>
    </w:p>
    <w:p w14:paraId="66242EC9" w14:textId="77777777" w:rsidR="00A32E00" w:rsidRDefault="00A32E00" w:rsidP="007820D5">
      <w:pPr>
        <w:pStyle w:val="NoSpacing"/>
      </w:pPr>
    </w:p>
    <w:p w14:paraId="56074B63" w14:textId="77777777" w:rsidR="00B077C1" w:rsidRDefault="00B077C1" w:rsidP="007820D5">
      <w:pPr>
        <w:pStyle w:val="NoSpacing"/>
      </w:pPr>
    </w:p>
    <w:p w14:paraId="1523CE1B" w14:textId="00C43D2D" w:rsidR="00A32E00" w:rsidRPr="003C27A1" w:rsidRDefault="00A32E00" w:rsidP="007820D5">
      <w:pPr>
        <w:pStyle w:val="NoSpacing"/>
        <w:rPr>
          <w:u w:val="single"/>
        </w:rPr>
      </w:pPr>
      <w:r w:rsidRPr="003C27A1">
        <w:rPr>
          <w:u w:val="single"/>
        </w:rPr>
        <w:t>Week 8</w:t>
      </w:r>
      <w:r w:rsidR="00B30600" w:rsidRPr="003C27A1">
        <w:rPr>
          <w:u w:val="single"/>
        </w:rPr>
        <w:t>—</w:t>
      </w:r>
      <w:r w:rsidR="003C27A1" w:rsidRPr="003C27A1">
        <w:rPr>
          <w:u w:val="single"/>
        </w:rPr>
        <w:t>Suffering, Care, and Volunteer</w:t>
      </w:r>
      <w:r w:rsidR="00402340">
        <w:rPr>
          <w:u w:val="single"/>
        </w:rPr>
        <w:t>/Nonprofit</w:t>
      </w:r>
      <w:r w:rsidR="003C27A1" w:rsidRPr="003C27A1">
        <w:rPr>
          <w:u w:val="single"/>
        </w:rPr>
        <w:t xml:space="preserve"> Work</w:t>
      </w:r>
    </w:p>
    <w:p w14:paraId="6F1E2A73" w14:textId="47E962AA" w:rsidR="00A32E00" w:rsidRDefault="00A32E00" w:rsidP="00A32E00">
      <w:pPr>
        <w:pStyle w:val="NoSpacing"/>
        <w:numPr>
          <w:ilvl w:val="0"/>
          <w:numId w:val="8"/>
        </w:numPr>
      </w:pPr>
      <w:r>
        <w:t>March 5</w:t>
      </w:r>
    </w:p>
    <w:p w14:paraId="59E09E50" w14:textId="52EF78F4" w:rsidR="00B077C1" w:rsidRDefault="00D62243" w:rsidP="00B077C1">
      <w:pPr>
        <w:pStyle w:val="NoSpacing"/>
        <w:numPr>
          <w:ilvl w:val="1"/>
          <w:numId w:val="8"/>
        </w:numPr>
      </w:pPr>
      <w:r>
        <w:t xml:space="preserve">Wang, “Unequal Logics of Care: Gender, Globalization, and Volunteer Work of Expatriate Wives in China” </w:t>
      </w:r>
    </w:p>
    <w:p w14:paraId="31715971" w14:textId="60C505CE" w:rsidR="00CF6399" w:rsidRDefault="00CF6399" w:rsidP="003C27A1">
      <w:pPr>
        <w:pStyle w:val="NoSpacing"/>
        <w:numPr>
          <w:ilvl w:val="1"/>
          <w:numId w:val="8"/>
        </w:numPr>
      </w:pPr>
      <w:r>
        <w:t xml:space="preserve">Petrzelka and Mannon, “Keepin’ This Little Town Going: Gender and Volunteerism in Rural America” </w:t>
      </w:r>
    </w:p>
    <w:p w14:paraId="1926551B" w14:textId="77777777" w:rsidR="00B077C1" w:rsidRDefault="00B077C1" w:rsidP="00B077C1">
      <w:pPr>
        <w:pStyle w:val="NoSpacing"/>
      </w:pPr>
    </w:p>
    <w:p w14:paraId="5F7ADC36" w14:textId="611A185E" w:rsidR="00A32E00" w:rsidRDefault="00A32E00" w:rsidP="00A32E00">
      <w:pPr>
        <w:pStyle w:val="NoSpacing"/>
        <w:numPr>
          <w:ilvl w:val="0"/>
          <w:numId w:val="8"/>
        </w:numPr>
      </w:pPr>
      <w:r>
        <w:t>March 7</w:t>
      </w:r>
    </w:p>
    <w:p w14:paraId="075EF643" w14:textId="2C6F526A" w:rsidR="00A32E00" w:rsidRDefault="00402340" w:rsidP="00402340">
      <w:pPr>
        <w:pStyle w:val="NoSpacing"/>
        <w:numPr>
          <w:ilvl w:val="1"/>
          <w:numId w:val="8"/>
        </w:numPr>
      </w:pPr>
      <w:r>
        <w:t xml:space="preserve">Swartz, “Mothering for the State: Foster Parenting and The Challenges of Government-Contracted Carework.” </w:t>
      </w:r>
    </w:p>
    <w:p w14:paraId="4125B88C" w14:textId="77777777" w:rsidR="00A32E00" w:rsidRDefault="00A32E00" w:rsidP="007820D5">
      <w:pPr>
        <w:pStyle w:val="NoSpacing"/>
      </w:pPr>
    </w:p>
    <w:p w14:paraId="28EFDD1D" w14:textId="77777777" w:rsidR="00ED5724" w:rsidRDefault="00ED5724" w:rsidP="007820D5">
      <w:pPr>
        <w:pStyle w:val="NoSpacing"/>
      </w:pPr>
    </w:p>
    <w:p w14:paraId="150265CC" w14:textId="77777777" w:rsidR="00ED5724" w:rsidRDefault="00ED5724" w:rsidP="007820D5">
      <w:pPr>
        <w:pStyle w:val="NoSpacing"/>
      </w:pPr>
    </w:p>
    <w:p w14:paraId="180808CC" w14:textId="77777777" w:rsidR="00ED5724" w:rsidRDefault="00ED5724" w:rsidP="007820D5">
      <w:pPr>
        <w:pStyle w:val="NoSpacing"/>
      </w:pPr>
    </w:p>
    <w:p w14:paraId="52B0D394" w14:textId="77777777" w:rsidR="0052418B" w:rsidRDefault="0052418B" w:rsidP="007820D5">
      <w:pPr>
        <w:pStyle w:val="NoSpacing"/>
      </w:pPr>
    </w:p>
    <w:p w14:paraId="5F25AA00" w14:textId="03EEA8AC" w:rsidR="00A32E00" w:rsidRPr="003C27A1" w:rsidRDefault="00A32E00" w:rsidP="007820D5">
      <w:pPr>
        <w:pStyle w:val="NoSpacing"/>
        <w:rPr>
          <w:u w:val="single"/>
        </w:rPr>
      </w:pPr>
      <w:r w:rsidRPr="0026480B">
        <w:rPr>
          <w:u w:val="single"/>
        </w:rPr>
        <w:lastRenderedPageBreak/>
        <w:t>Week 9</w:t>
      </w:r>
      <w:r w:rsidR="009D5383" w:rsidRPr="003C27A1">
        <w:rPr>
          <w:u w:val="single"/>
        </w:rPr>
        <w:t>—</w:t>
      </w:r>
      <w:r w:rsidR="003C27A1" w:rsidRPr="003C27A1">
        <w:rPr>
          <w:u w:val="single"/>
        </w:rPr>
        <w:t xml:space="preserve"> Design Thinking and Addressing Social Suffering in the U.S.</w:t>
      </w:r>
    </w:p>
    <w:p w14:paraId="42F7A55B" w14:textId="3FD4088D" w:rsidR="00A32E00" w:rsidRDefault="00A32E00" w:rsidP="00A32E00">
      <w:pPr>
        <w:pStyle w:val="NoSpacing"/>
        <w:numPr>
          <w:ilvl w:val="0"/>
          <w:numId w:val="9"/>
        </w:numPr>
      </w:pPr>
      <w:r>
        <w:t>March 12</w:t>
      </w:r>
    </w:p>
    <w:p w14:paraId="4A3F6A42" w14:textId="77777777" w:rsidR="003C27A1" w:rsidRDefault="003C27A1" w:rsidP="003C27A1">
      <w:pPr>
        <w:pStyle w:val="NoSpacing"/>
        <w:numPr>
          <w:ilvl w:val="1"/>
          <w:numId w:val="9"/>
        </w:numPr>
      </w:pPr>
      <w:r>
        <w:t>Video: Stanford Design Thinking Virtual Crash Course</w:t>
      </w:r>
    </w:p>
    <w:p w14:paraId="65A32BCB" w14:textId="65D89861" w:rsidR="00A32E00" w:rsidRDefault="003C27A1" w:rsidP="007820D5">
      <w:pPr>
        <w:pStyle w:val="NoSpacing"/>
        <w:numPr>
          <w:ilvl w:val="1"/>
          <w:numId w:val="9"/>
        </w:numPr>
      </w:pPr>
      <w:r>
        <w:t xml:space="preserve">Brown and Wyatt, “Design Thinking for Social Innovation” </w:t>
      </w:r>
    </w:p>
    <w:p w14:paraId="4315BE3C" w14:textId="77777777" w:rsidR="00B077C1" w:rsidRDefault="00B077C1" w:rsidP="00B077C1">
      <w:pPr>
        <w:pStyle w:val="NoSpacing"/>
        <w:ind w:left="1080"/>
      </w:pPr>
    </w:p>
    <w:p w14:paraId="30A65782" w14:textId="7877E6C6" w:rsidR="00697EEC" w:rsidRDefault="00697EEC" w:rsidP="00B077C1">
      <w:pPr>
        <w:pStyle w:val="NoSpacing"/>
        <w:ind w:left="1080"/>
      </w:pPr>
      <w:r>
        <w:t>Review for Exam 2</w:t>
      </w:r>
    </w:p>
    <w:p w14:paraId="4800003B" w14:textId="77777777" w:rsidR="00B077C1" w:rsidRDefault="00B077C1" w:rsidP="00B077C1">
      <w:pPr>
        <w:pStyle w:val="NoSpacing"/>
        <w:ind w:left="1440"/>
      </w:pPr>
    </w:p>
    <w:p w14:paraId="4458E216" w14:textId="58B6B25F" w:rsidR="00A32E00" w:rsidRDefault="00A32E00" w:rsidP="00A32E00">
      <w:pPr>
        <w:pStyle w:val="NoSpacing"/>
        <w:numPr>
          <w:ilvl w:val="0"/>
          <w:numId w:val="9"/>
        </w:numPr>
      </w:pPr>
      <w:r>
        <w:t>March 14</w:t>
      </w:r>
      <w:r w:rsidR="003E75C6">
        <w:t xml:space="preserve"> </w:t>
      </w:r>
      <w:r w:rsidR="003E75C6" w:rsidRPr="003E75C6">
        <w:rPr>
          <w:rFonts w:ascii="Apple Color Emoji" w:eastAsia="Apple Color Emoji" w:hAnsi="Apple Color Emoji" w:cs="Apple Color Emoji"/>
        </w:rPr>
        <w:t>🍀</w:t>
      </w:r>
    </w:p>
    <w:p w14:paraId="342FE5BB" w14:textId="77777777" w:rsidR="00B077C1" w:rsidRDefault="00B077C1" w:rsidP="00B077C1">
      <w:pPr>
        <w:pStyle w:val="NoSpacing"/>
        <w:rPr>
          <w:b/>
        </w:rPr>
      </w:pPr>
    </w:p>
    <w:p w14:paraId="01FDB83C" w14:textId="675E12E0" w:rsidR="00A32E00" w:rsidRPr="00A32E00" w:rsidRDefault="00B077C1" w:rsidP="00B077C1">
      <w:pPr>
        <w:pStyle w:val="NoSpacing"/>
        <w:ind w:left="720"/>
        <w:rPr>
          <w:b/>
        </w:rPr>
      </w:pPr>
      <w:r>
        <w:rPr>
          <w:b/>
        </w:rPr>
        <w:t xml:space="preserve">      </w:t>
      </w:r>
      <w:r w:rsidR="00A32E00">
        <w:rPr>
          <w:b/>
        </w:rPr>
        <w:t>Exam 2</w:t>
      </w:r>
      <w:r w:rsidR="00A32E00" w:rsidRPr="00A32E00">
        <w:rPr>
          <w:b/>
        </w:rPr>
        <w:t xml:space="preserve"> </w:t>
      </w:r>
      <w:r w:rsidR="00A32E00">
        <w:rPr>
          <w:b/>
        </w:rPr>
        <w:t>(in class)</w:t>
      </w:r>
      <w:r>
        <w:rPr>
          <w:b/>
        </w:rPr>
        <w:t xml:space="preserve"> March 14</w:t>
      </w:r>
    </w:p>
    <w:p w14:paraId="22148509" w14:textId="77777777" w:rsidR="00A32E00" w:rsidRDefault="00A32E00" w:rsidP="007820D5">
      <w:pPr>
        <w:pStyle w:val="NoSpacing"/>
      </w:pPr>
    </w:p>
    <w:p w14:paraId="2B80F5B8" w14:textId="77777777" w:rsidR="00A32E00" w:rsidRDefault="00A32E00" w:rsidP="007820D5">
      <w:pPr>
        <w:pStyle w:val="NoSpacing"/>
      </w:pPr>
    </w:p>
    <w:p w14:paraId="0D5F661E" w14:textId="0AFA9F82" w:rsidR="00A32E00" w:rsidRPr="00F064C8" w:rsidRDefault="00A32E00" w:rsidP="007820D5">
      <w:pPr>
        <w:pStyle w:val="NoSpacing"/>
        <w:rPr>
          <w:u w:val="single"/>
        </w:rPr>
      </w:pPr>
      <w:r w:rsidRPr="00F064C8">
        <w:rPr>
          <w:u w:val="single"/>
        </w:rPr>
        <w:t>Week 10</w:t>
      </w:r>
      <w:r w:rsidR="009D5383" w:rsidRPr="00F064C8">
        <w:rPr>
          <w:u w:val="single"/>
        </w:rPr>
        <w:t>—</w:t>
      </w:r>
      <w:r w:rsidR="009E4E9C">
        <w:rPr>
          <w:u w:val="single"/>
        </w:rPr>
        <w:t>Issues of Education and Inequality</w:t>
      </w:r>
    </w:p>
    <w:p w14:paraId="1FDD514F" w14:textId="48494B4D" w:rsidR="00A32E00" w:rsidRDefault="00A32E00" w:rsidP="00A32E00">
      <w:pPr>
        <w:pStyle w:val="NoSpacing"/>
        <w:numPr>
          <w:ilvl w:val="0"/>
          <w:numId w:val="10"/>
        </w:numPr>
      </w:pPr>
      <w:r>
        <w:t>March 19</w:t>
      </w:r>
    </w:p>
    <w:p w14:paraId="0101884B" w14:textId="01EAE367" w:rsidR="009274DD" w:rsidRDefault="009274DD" w:rsidP="009274DD">
      <w:pPr>
        <w:pStyle w:val="NoSpacing"/>
        <w:numPr>
          <w:ilvl w:val="1"/>
          <w:numId w:val="10"/>
        </w:numPr>
      </w:pPr>
      <w:r>
        <w:t>Holland and DeLuca, “’Why Wait years to Become Something?’: Low-Income African American Youth and The</w:t>
      </w:r>
      <w:r w:rsidR="004854C1">
        <w:t xml:space="preserve"> Costly Search in For-Profit Trade Schools”</w:t>
      </w:r>
    </w:p>
    <w:p w14:paraId="38161286" w14:textId="440CE04A" w:rsidR="005158A1" w:rsidRDefault="003A2635" w:rsidP="005158A1">
      <w:pPr>
        <w:pStyle w:val="NoSpacing"/>
        <w:numPr>
          <w:ilvl w:val="1"/>
          <w:numId w:val="10"/>
        </w:numPr>
      </w:pPr>
      <w:r>
        <w:t>M</w:t>
      </w:r>
      <w:r w:rsidR="008F59D3">
        <w:t xml:space="preserve">cMillan Cottom, </w:t>
      </w:r>
      <w:r w:rsidR="008F59D3" w:rsidRPr="008F59D3">
        <w:rPr>
          <w:i/>
        </w:rPr>
        <w:t>Chapter 4</w:t>
      </w:r>
    </w:p>
    <w:p w14:paraId="375C950C" w14:textId="77777777" w:rsidR="00B077C1" w:rsidRDefault="00B077C1" w:rsidP="00B077C1">
      <w:pPr>
        <w:pStyle w:val="NoSpacing"/>
        <w:ind w:left="1440"/>
      </w:pPr>
    </w:p>
    <w:p w14:paraId="56144678" w14:textId="4CF77282" w:rsidR="00A32E00" w:rsidRDefault="00A32E00" w:rsidP="00A32E00">
      <w:pPr>
        <w:pStyle w:val="NoSpacing"/>
        <w:numPr>
          <w:ilvl w:val="0"/>
          <w:numId w:val="10"/>
        </w:numPr>
      </w:pPr>
      <w:r>
        <w:t>March 21</w:t>
      </w:r>
    </w:p>
    <w:p w14:paraId="287044CE" w14:textId="77777777" w:rsidR="005158A1" w:rsidRDefault="005158A1" w:rsidP="005158A1">
      <w:pPr>
        <w:pStyle w:val="NoSpacing"/>
      </w:pPr>
    </w:p>
    <w:p w14:paraId="17334D48" w14:textId="506AF00C" w:rsidR="005158A1" w:rsidRDefault="005158A1" w:rsidP="005158A1">
      <w:pPr>
        <w:pStyle w:val="NoSpacing"/>
        <w:ind w:firstLine="720"/>
      </w:pPr>
      <w:r>
        <w:t xml:space="preserve">In-class film (March 21): </w:t>
      </w:r>
      <w:r w:rsidR="00655C4B">
        <w:rPr>
          <w:i/>
        </w:rPr>
        <w:t>The Lottery</w:t>
      </w:r>
    </w:p>
    <w:p w14:paraId="0853899C" w14:textId="77777777" w:rsidR="00525118" w:rsidRDefault="00525118" w:rsidP="00525118">
      <w:pPr>
        <w:pStyle w:val="NoSpacing"/>
      </w:pPr>
    </w:p>
    <w:p w14:paraId="0DB0E37F" w14:textId="5494913F" w:rsidR="00A32E00" w:rsidRPr="00525118" w:rsidRDefault="00A32E00" w:rsidP="00B077C1">
      <w:pPr>
        <w:pStyle w:val="NoSpacing"/>
        <w:ind w:firstLine="720"/>
        <w:rPr>
          <w:u w:val="single"/>
        </w:rPr>
      </w:pPr>
      <w:r w:rsidRPr="00525118">
        <w:rPr>
          <w:b/>
          <w:u w:val="single"/>
        </w:rPr>
        <w:t>Midterm short paper due to D2L by 11:59pm</w:t>
      </w:r>
      <w:r w:rsidR="008F15A9">
        <w:rPr>
          <w:b/>
          <w:u w:val="single"/>
        </w:rPr>
        <w:t xml:space="preserve"> on</w:t>
      </w:r>
      <w:r w:rsidRPr="00525118">
        <w:rPr>
          <w:b/>
          <w:u w:val="single"/>
        </w:rPr>
        <w:t xml:space="preserve"> </w:t>
      </w:r>
      <w:r w:rsidR="00211510" w:rsidRPr="00525118">
        <w:rPr>
          <w:b/>
          <w:u w:val="single"/>
        </w:rPr>
        <w:t>Friday, March 23</w:t>
      </w:r>
    </w:p>
    <w:p w14:paraId="283C3234" w14:textId="77777777" w:rsidR="00A32E00" w:rsidRDefault="00A32E00" w:rsidP="007820D5">
      <w:pPr>
        <w:pStyle w:val="NoSpacing"/>
      </w:pPr>
    </w:p>
    <w:p w14:paraId="75CEBDAE" w14:textId="77777777" w:rsidR="00B077C1" w:rsidRDefault="00B077C1" w:rsidP="007820D5">
      <w:pPr>
        <w:pStyle w:val="NoSpacing"/>
      </w:pPr>
    </w:p>
    <w:p w14:paraId="3332D16C" w14:textId="77777777" w:rsidR="00211510" w:rsidRDefault="00A32E00" w:rsidP="007820D5">
      <w:pPr>
        <w:pStyle w:val="NoSpacing"/>
      </w:pPr>
      <w:r>
        <w:t>SPRING BREAK</w:t>
      </w:r>
      <w:r w:rsidR="00211510">
        <w:t>!</w:t>
      </w:r>
    </w:p>
    <w:p w14:paraId="18635E4F" w14:textId="3F98F5B3" w:rsidR="00A32E00" w:rsidRDefault="00A32E00" w:rsidP="007820D5">
      <w:pPr>
        <w:pStyle w:val="NoSpacing"/>
      </w:pPr>
      <w:r>
        <w:t xml:space="preserve"> </w:t>
      </w:r>
    </w:p>
    <w:p w14:paraId="3725CDD9" w14:textId="77777777" w:rsidR="00A32E00" w:rsidRDefault="00A32E00" w:rsidP="007820D5">
      <w:pPr>
        <w:pStyle w:val="NoSpacing"/>
      </w:pPr>
    </w:p>
    <w:p w14:paraId="5CFBE5E8" w14:textId="3DFB5DD0" w:rsidR="00A32E00" w:rsidRDefault="00A32E00" w:rsidP="007820D5">
      <w:pPr>
        <w:pStyle w:val="NoSpacing"/>
      </w:pPr>
      <w:r w:rsidRPr="00697EEC">
        <w:rPr>
          <w:u w:val="single"/>
        </w:rPr>
        <w:t>Week 11</w:t>
      </w:r>
      <w:r w:rsidR="00B30600" w:rsidRPr="00697EEC">
        <w:rPr>
          <w:u w:val="single"/>
        </w:rPr>
        <w:t>—</w:t>
      </w:r>
      <w:r w:rsidR="00697EEC" w:rsidRPr="00697EEC">
        <w:rPr>
          <w:u w:val="single"/>
        </w:rPr>
        <w:t xml:space="preserve"> </w:t>
      </w:r>
      <w:r w:rsidR="00EE1816">
        <w:rPr>
          <w:u w:val="single"/>
        </w:rPr>
        <w:t>Education</w:t>
      </w:r>
    </w:p>
    <w:p w14:paraId="6F24A6AA" w14:textId="3617F7F1" w:rsidR="00A76360" w:rsidRDefault="00A32E00" w:rsidP="00E002E3">
      <w:pPr>
        <w:pStyle w:val="NoSpacing"/>
        <w:numPr>
          <w:ilvl w:val="0"/>
          <w:numId w:val="11"/>
        </w:numPr>
      </w:pPr>
      <w:r>
        <w:t>April 2</w:t>
      </w:r>
    </w:p>
    <w:p w14:paraId="508F9B3C" w14:textId="0F90F5CA" w:rsidR="00E002E3" w:rsidRDefault="00E002E3" w:rsidP="00E002E3">
      <w:pPr>
        <w:pStyle w:val="NoSpacing"/>
        <w:numPr>
          <w:ilvl w:val="1"/>
          <w:numId w:val="11"/>
        </w:numPr>
      </w:pPr>
      <w:r>
        <w:t>Chang, “An Appraisal Perspective of Teacher Burnout: Examining the Emotional Work of Teachers”</w:t>
      </w:r>
    </w:p>
    <w:p w14:paraId="439A5DC6" w14:textId="4466C7A1" w:rsidR="00E110B0" w:rsidRDefault="00E110B0" w:rsidP="00E110B0">
      <w:pPr>
        <w:pStyle w:val="NoSpacing"/>
        <w:numPr>
          <w:ilvl w:val="1"/>
          <w:numId w:val="11"/>
        </w:numPr>
      </w:pPr>
      <w:r>
        <w:t>Riendeau, “Realism: The Antidote to Teacher Burnout?”</w:t>
      </w:r>
    </w:p>
    <w:p w14:paraId="3605537D" w14:textId="77777777" w:rsidR="00E110B0" w:rsidRDefault="00E110B0" w:rsidP="00E110B0">
      <w:pPr>
        <w:pStyle w:val="NoSpacing"/>
        <w:ind w:left="1440"/>
      </w:pPr>
    </w:p>
    <w:p w14:paraId="692501A5" w14:textId="4BBD00AA" w:rsidR="00A32E00" w:rsidRDefault="00A32E00" w:rsidP="00A32E00">
      <w:pPr>
        <w:pStyle w:val="NoSpacing"/>
        <w:numPr>
          <w:ilvl w:val="0"/>
          <w:numId w:val="11"/>
        </w:numPr>
      </w:pPr>
      <w:r>
        <w:t>April 4</w:t>
      </w:r>
    </w:p>
    <w:p w14:paraId="43E9EBD1" w14:textId="4394671D" w:rsidR="00E110B0" w:rsidRDefault="00E110B0" w:rsidP="00E110B0">
      <w:pPr>
        <w:pStyle w:val="NoSpacing"/>
        <w:numPr>
          <w:ilvl w:val="1"/>
          <w:numId w:val="11"/>
        </w:numPr>
      </w:pPr>
      <w:r>
        <w:t>Heilig and Jez, “Teach for America: A Review of the Evidence”</w:t>
      </w:r>
    </w:p>
    <w:p w14:paraId="0560C0C0" w14:textId="101E17E9" w:rsidR="00E110B0" w:rsidRDefault="00B93FF8" w:rsidP="00E110B0">
      <w:pPr>
        <w:pStyle w:val="NoSpacing"/>
        <w:numPr>
          <w:ilvl w:val="1"/>
          <w:numId w:val="11"/>
        </w:numPr>
      </w:pPr>
      <w:r>
        <w:t>Riegle-Crumb and Humphries, “Exploring Bias in Math Teachers’ Perceptions</w:t>
      </w:r>
      <w:r w:rsidR="00D72701">
        <w:t xml:space="preserve"> of Students’ Ability by Race and Ethnicity” </w:t>
      </w:r>
    </w:p>
    <w:p w14:paraId="0094EB5D" w14:textId="77777777" w:rsidR="008837C7" w:rsidRDefault="008837C7" w:rsidP="007820D5">
      <w:pPr>
        <w:pStyle w:val="NoSpacing"/>
      </w:pPr>
    </w:p>
    <w:p w14:paraId="34A7B435" w14:textId="54AD2859" w:rsidR="00A32E00" w:rsidRDefault="00A32E00" w:rsidP="007820D5">
      <w:pPr>
        <w:pStyle w:val="NoSpacing"/>
      </w:pPr>
      <w:r>
        <w:t>Week 12</w:t>
      </w:r>
      <w:r w:rsidR="00211510">
        <w:t>—</w:t>
      </w:r>
      <w:r w:rsidR="008837C7" w:rsidRPr="008837C7">
        <w:rPr>
          <w:u w:val="single"/>
        </w:rPr>
        <w:t xml:space="preserve"> </w:t>
      </w:r>
      <w:r w:rsidR="008837C7" w:rsidRPr="00F064C8">
        <w:rPr>
          <w:u w:val="single"/>
        </w:rPr>
        <w:t>Global Issues</w:t>
      </w:r>
      <w:r w:rsidR="008837C7">
        <w:rPr>
          <w:u w:val="single"/>
        </w:rPr>
        <w:t xml:space="preserve"> of Suffering and Care</w:t>
      </w:r>
    </w:p>
    <w:p w14:paraId="20B92667" w14:textId="18C98FA0" w:rsidR="00A32E00" w:rsidRDefault="00A32E00" w:rsidP="00A32E00">
      <w:pPr>
        <w:pStyle w:val="NoSpacing"/>
        <w:numPr>
          <w:ilvl w:val="0"/>
          <w:numId w:val="12"/>
        </w:numPr>
      </w:pPr>
      <w:r>
        <w:t>April 9</w:t>
      </w:r>
    </w:p>
    <w:p w14:paraId="270C98F7" w14:textId="77777777" w:rsidR="00EE1816" w:rsidRDefault="00EE1816" w:rsidP="00EE1816">
      <w:pPr>
        <w:pStyle w:val="NoSpacing"/>
        <w:numPr>
          <w:ilvl w:val="1"/>
          <w:numId w:val="12"/>
        </w:numPr>
      </w:pPr>
      <w:r>
        <w:t>Anwary, “Acid Violence and Medical Care in Bangladesh: Women’s Activism as Carework”</w:t>
      </w:r>
    </w:p>
    <w:p w14:paraId="29550B15" w14:textId="35077DBE" w:rsidR="00EE1816" w:rsidRDefault="00EE1816" w:rsidP="00EE1816">
      <w:pPr>
        <w:pStyle w:val="NoSpacing"/>
        <w:numPr>
          <w:ilvl w:val="1"/>
          <w:numId w:val="12"/>
        </w:numPr>
      </w:pPr>
      <w:r>
        <w:t xml:space="preserve">Whalley, </w:t>
      </w:r>
      <w:r w:rsidR="006537D2" w:rsidRPr="006537D2">
        <w:rPr>
          <w:i/>
        </w:rPr>
        <w:t>Chapter 4</w:t>
      </w:r>
    </w:p>
    <w:p w14:paraId="61FF4366" w14:textId="77777777" w:rsidR="00A32E00" w:rsidRDefault="00A32E00" w:rsidP="007820D5">
      <w:pPr>
        <w:pStyle w:val="NoSpacing"/>
      </w:pPr>
    </w:p>
    <w:p w14:paraId="07462ABE" w14:textId="77777777" w:rsidR="00ED5724" w:rsidRDefault="00ED5724" w:rsidP="007820D5">
      <w:pPr>
        <w:pStyle w:val="NoSpacing"/>
      </w:pPr>
    </w:p>
    <w:p w14:paraId="0797B25D" w14:textId="29895FE0" w:rsidR="00A32E00" w:rsidRDefault="00A32E00" w:rsidP="00A32E00">
      <w:pPr>
        <w:pStyle w:val="NoSpacing"/>
        <w:numPr>
          <w:ilvl w:val="0"/>
          <w:numId w:val="12"/>
        </w:numPr>
      </w:pPr>
      <w:r>
        <w:lastRenderedPageBreak/>
        <w:t>April 11</w:t>
      </w:r>
    </w:p>
    <w:p w14:paraId="4E2885A6" w14:textId="77777777" w:rsidR="00EE1816" w:rsidRDefault="00EE1816" w:rsidP="00EE1816">
      <w:pPr>
        <w:pStyle w:val="NoSpacing"/>
        <w:numPr>
          <w:ilvl w:val="1"/>
          <w:numId w:val="12"/>
        </w:numPr>
      </w:pPr>
      <w:r>
        <w:t>Petrunov, “Human Trafficking in Eastern Europe: The Case of Bulgaria”</w:t>
      </w:r>
    </w:p>
    <w:p w14:paraId="039C21ED" w14:textId="77777777" w:rsidR="00EE1816" w:rsidRDefault="00EE1816" w:rsidP="00EE1816">
      <w:pPr>
        <w:pStyle w:val="NoSpacing"/>
        <w:numPr>
          <w:ilvl w:val="1"/>
          <w:numId w:val="12"/>
        </w:numPr>
      </w:pPr>
      <w:r>
        <w:t xml:space="preserve">Lebov, “Human Trafficking in Scotland” </w:t>
      </w:r>
    </w:p>
    <w:p w14:paraId="61A246F7" w14:textId="77777777" w:rsidR="00A32E00" w:rsidRDefault="00A32E00" w:rsidP="007820D5">
      <w:pPr>
        <w:pStyle w:val="NoSpacing"/>
      </w:pPr>
    </w:p>
    <w:p w14:paraId="162FEEAB" w14:textId="77777777" w:rsidR="00A32E00" w:rsidRDefault="00A32E00" w:rsidP="007820D5">
      <w:pPr>
        <w:pStyle w:val="NoSpacing"/>
      </w:pPr>
    </w:p>
    <w:p w14:paraId="47E3C4E0" w14:textId="22FD220B" w:rsidR="00A32E00" w:rsidRPr="00697EEC" w:rsidRDefault="00A32E00" w:rsidP="007820D5">
      <w:pPr>
        <w:pStyle w:val="NoSpacing"/>
        <w:rPr>
          <w:u w:val="single"/>
        </w:rPr>
      </w:pPr>
      <w:r w:rsidRPr="00697EEC">
        <w:rPr>
          <w:u w:val="single"/>
        </w:rPr>
        <w:t>Week 13</w:t>
      </w:r>
      <w:r w:rsidR="00B30600" w:rsidRPr="00697EEC">
        <w:rPr>
          <w:u w:val="single"/>
        </w:rPr>
        <w:t>—</w:t>
      </w:r>
      <w:r w:rsidR="00EE1816" w:rsidRPr="00EE1816">
        <w:rPr>
          <w:u w:val="single"/>
        </w:rPr>
        <w:t xml:space="preserve"> </w:t>
      </w:r>
      <w:r w:rsidR="00EE1816" w:rsidRPr="00F064C8">
        <w:rPr>
          <w:u w:val="single"/>
        </w:rPr>
        <w:t>Global Issues</w:t>
      </w:r>
      <w:r w:rsidR="00EE1816">
        <w:rPr>
          <w:u w:val="single"/>
        </w:rPr>
        <w:t xml:space="preserve"> of Suffering and Care</w:t>
      </w:r>
    </w:p>
    <w:p w14:paraId="0804AC68" w14:textId="4322A87D" w:rsidR="00A32E00" w:rsidRDefault="00A32E00" w:rsidP="00A32E00">
      <w:pPr>
        <w:pStyle w:val="NoSpacing"/>
        <w:numPr>
          <w:ilvl w:val="0"/>
          <w:numId w:val="13"/>
        </w:numPr>
      </w:pPr>
      <w:r>
        <w:t>April 16</w:t>
      </w:r>
    </w:p>
    <w:p w14:paraId="4452128E" w14:textId="77777777" w:rsidR="00EE1816" w:rsidRDefault="00EE1816" w:rsidP="00EE1816">
      <w:pPr>
        <w:pStyle w:val="NoSpacing"/>
        <w:numPr>
          <w:ilvl w:val="1"/>
          <w:numId w:val="13"/>
        </w:numPr>
      </w:pPr>
      <w:r>
        <w:t xml:space="preserve">Luna, “Getting Out of The Dirt: Racialized Modernity and Environmental Inequality in the Cotton Sector of Burkina Faso” </w:t>
      </w:r>
    </w:p>
    <w:p w14:paraId="1B9EAEB9" w14:textId="0EE17B24" w:rsidR="00EE1816" w:rsidRDefault="00E021CD" w:rsidP="00EE1816">
      <w:pPr>
        <w:pStyle w:val="NoSpacing"/>
        <w:numPr>
          <w:ilvl w:val="1"/>
          <w:numId w:val="13"/>
        </w:numPr>
      </w:pPr>
      <w:r>
        <w:t>Kates, “Markets, Sweatshops, and Coercion”</w:t>
      </w:r>
    </w:p>
    <w:p w14:paraId="731D40F6" w14:textId="77777777" w:rsidR="00EE1816" w:rsidRDefault="00EE1816" w:rsidP="00EE1816">
      <w:pPr>
        <w:pStyle w:val="NoSpacing"/>
        <w:ind w:left="1440"/>
      </w:pPr>
    </w:p>
    <w:p w14:paraId="23A68B7E" w14:textId="47423092" w:rsidR="00A32E00" w:rsidRDefault="00A32E00" w:rsidP="00A32E00">
      <w:pPr>
        <w:pStyle w:val="NoSpacing"/>
        <w:numPr>
          <w:ilvl w:val="0"/>
          <w:numId w:val="13"/>
        </w:numPr>
      </w:pPr>
      <w:r>
        <w:t>April 18</w:t>
      </w:r>
    </w:p>
    <w:p w14:paraId="3872F6D1" w14:textId="77777777" w:rsidR="00A32E00" w:rsidRDefault="00A32E00" w:rsidP="007820D5">
      <w:pPr>
        <w:pStyle w:val="NoSpacing"/>
      </w:pPr>
    </w:p>
    <w:p w14:paraId="2B035347" w14:textId="0B540AC2" w:rsidR="0077011C" w:rsidRDefault="0077011C" w:rsidP="0077011C">
      <w:pPr>
        <w:pStyle w:val="NoSpacing"/>
        <w:ind w:firstLine="720"/>
        <w:rPr>
          <w:i/>
        </w:rPr>
      </w:pPr>
      <w:r>
        <w:t xml:space="preserve">In-class film (April 18): </w:t>
      </w:r>
      <w:r>
        <w:rPr>
          <w:i/>
        </w:rPr>
        <w:t>The True Cost</w:t>
      </w:r>
    </w:p>
    <w:p w14:paraId="6727DFD2" w14:textId="3157A45D" w:rsidR="00C33F8A" w:rsidRDefault="00C33F8A" w:rsidP="0077011C">
      <w:pPr>
        <w:pStyle w:val="NoSpacing"/>
        <w:ind w:firstLine="720"/>
      </w:pPr>
      <w:r>
        <w:rPr>
          <w:i/>
        </w:rPr>
        <w:t>*Optional Reading: El Nasser “LA Garment Industry Rife with Sweatshop Conditions”</w:t>
      </w:r>
    </w:p>
    <w:p w14:paraId="2D73735D" w14:textId="77777777" w:rsidR="00A32E00" w:rsidRDefault="00A32E00" w:rsidP="007820D5">
      <w:pPr>
        <w:pStyle w:val="NoSpacing"/>
      </w:pPr>
    </w:p>
    <w:p w14:paraId="411D7C8B" w14:textId="131DED3A" w:rsidR="00A32E00" w:rsidRPr="00697EEC" w:rsidRDefault="00A32E00" w:rsidP="007820D5">
      <w:pPr>
        <w:pStyle w:val="NoSpacing"/>
        <w:rPr>
          <w:u w:val="single"/>
        </w:rPr>
      </w:pPr>
      <w:r w:rsidRPr="00697EEC">
        <w:rPr>
          <w:u w:val="single"/>
        </w:rPr>
        <w:t>Week 14</w:t>
      </w:r>
      <w:r w:rsidR="00B30600" w:rsidRPr="00697EEC">
        <w:rPr>
          <w:u w:val="single"/>
        </w:rPr>
        <w:t>—</w:t>
      </w:r>
      <w:r w:rsidR="00EE1816" w:rsidRPr="00EE1816">
        <w:rPr>
          <w:u w:val="single"/>
        </w:rPr>
        <w:t xml:space="preserve"> </w:t>
      </w:r>
      <w:r w:rsidR="00EE1816">
        <w:rPr>
          <w:u w:val="single"/>
        </w:rPr>
        <w:t xml:space="preserve">Responding Thoughtfully and </w:t>
      </w:r>
      <w:r w:rsidR="00EE1816" w:rsidRPr="00697EEC">
        <w:rPr>
          <w:u w:val="single"/>
        </w:rPr>
        <w:t>Crafting Solutions</w:t>
      </w:r>
    </w:p>
    <w:p w14:paraId="233FBE75" w14:textId="17880245" w:rsidR="00A32E00" w:rsidRDefault="00A32E00" w:rsidP="00A32E00">
      <w:pPr>
        <w:pStyle w:val="NoSpacing"/>
        <w:numPr>
          <w:ilvl w:val="0"/>
          <w:numId w:val="14"/>
        </w:numPr>
      </w:pPr>
      <w:r>
        <w:t>April 23</w:t>
      </w:r>
    </w:p>
    <w:p w14:paraId="425153CB" w14:textId="77777777" w:rsidR="00EE1816" w:rsidRDefault="00EE1816" w:rsidP="00EE1816">
      <w:pPr>
        <w:pStyle w:val="NoSpacing"/>
        <w:numPr>
          <w:ilvl w:val="1"/>
          <w:numId w:val="14"/>
        </w:numPr>
      </w:pPr>
      <w:r>
        <w:t xml:space="preserve">Gladwell, “Small Change: Why the Revolution Will Not Be Tweeted” </w:t>
      </w:r>
    </w:p>
    <w:p w14:paraId="6D0441A4" w14:textId="77777777" w:rsidR="00EE1816" w:rsidRDefault="00EE1816" w:rsidP="00EE1816">
      <w:pPr>
        <w:pStyle w:val="NoSpacing"/>
        <w:numPr>
          <w:ilvl w:val="1"/>
          <w:numId w:val="14"/>
        </w:numPr>
      </w:pPr>
      <w:r>
        <w:t>Johnson, “What Can We Do? Becoming Part of The Solution”</w:t>
      </w:r>
    </w:p>
    <w:p w14:paraId="2545858B" w14:textId="0B813967" w:rsidR="00A55995" w:rsidRDefault="00BF2C65" w:rsidP="00EE1816">
      <w:pPr>
        <w:pStyle w:val="NoSpacing"/>
        <w:numPr>
          <w:ilvl w:val="1"/>
          <w:numId w:val="14"/>
        </w:numPr>
      </w:pPr>
      <w:r>
        <w:t>Jones, Haenfler, Johnson, “The Seven Foundations of a Better World”</w:t>
      </w:r>
    </w:p>
    <w:p w14:paraId="26B7A236" w14:textId="77777777" w:rsidR="00A32E00" w:rsidRDefault="00A32E00" w:rsidP="00A32E00">
      <w:pPr>
        <w:pStyle w:val="NoSpacing"/>
      </w:pPr>
    </w:p>
    <w:p w14:paraId="399F62E1" w14:textId="321ADD9C" w:rsidR="00A32E00" w:rsidRDefault="00A32E00" w:rsidP="00A32E00">
      <w:pPr>
        <w:pStyle w:val="NoSpacing"/>
        <w:numPr>
          <w:ilvl w:val="0"/>
          <w:numId w:val="14"/>
        </w:numPr>
      </w:pPr>
      <w:r>
        <w:t>April 25</w:t>
      </w:r>
    </w:p>
    <w:p w14:paraId="07D2D64E" w14:textId="138576F6" w:rsidR="00525118" w:rsidRDefault="00A32E00" w:rsidP="00525118">
      <w:pPr>
        <w:pStyle w:val="NoSpacing"/>
        <w:numPr>
          <w:ilvl w:val="1"/>
          <w:numId w:val="14"/>
        </w:numPr>
      </w:pPr>
      <w:r w:rsidRPr="00A32E00">
        <w:t>Final Presentations (Group Projects)</w:t>
      </w:r>
    </w:p>
    <w:p w14:paraId="02317657" w14:textId="77777777" w:rsidR="00525118" w:rsidRDefault="00525118" w:rsidP="00525118">
      <w:pPr>
        <w:pStyle w:val="NoSpacing"/>
      </w:pPr>
    </w:p>
    <w:p w14:paraId="3E959935" w14:textId="67B9520D" w:rsidR="00525118" w:rsidRPr="00525118" w:rsidRDefault="00525118" w:rsidP="00525118">
      <w:pPr>
        <w:pStyle w:val="NoSpacing"/>
        <w:rPr>
          <w:b/>
          <w:u w:val="single"/>
        </w:rPr>
      </w:pPr>
      <w:r w:rsidRPr="00525118">
        <w:rPr>
          <w:b/>
          <w:u w:val="single"/>
        </w:rPr>
        <w:t xml:space="preserve">Final Papers (if not doing the group project) due </w:t>
      </w:r>
      <w:r>
        <w:rPr>
          <w:b/>
          <w:u w:val="single"/>
        </w:rPr>
        <w:t xml:space="preserve">to D2L </w:t>
      </w:r>
      <w:r w:rsidRPr="00525118">
        <w:rPr>
          <w:b/>
          <w:u w:val="single"/>
        </w:rPr>
        <w:t>by 11:59pm on Friday, April 27</w:t>
      </w:r>
    </w:p>
    <w:p w14:paraId="74BA1861" w14:textId="77777777" w:rsidR="00A32E00" w:rsidRDefault="00A32E00" w:rsidP="007820D5">
      <w:pPr>
        <w:pStyle w:val="NoSpacing"/>
      </w:pPr>
    </w:p>
    <w:p w14:paraId="22464A6F" w14:textId="73E5D2EE" w:rsidR="00A32E00" w:rsidRDefault="00A32E00" w:rsidP="007820D5">
      <w:pPr>
        <w:pStyle w:val="NoSpacing"/>
      </w:pPr>
      <w:r>
        <w:t>Week 15</w:t>
      </w:r>
      <w:r w:rsidR="003E75C6">
        <w:t xml:space="preserve"> </w:t>
      </w:r>
    </w:p>
    <w:p w14:paraId="5D8B7C9D" w14:textId="6317C63F" w:rsidR="00335881" w:rsidRDefault="00A32E00" w:rsidP="00A32E00">
      <w:pPr>
        <w:pStyle w:val="NoSpacing"/>
        <w:numPr>
          <w:ilvl w:val="0"/>
          <w:numId w:val="15"/>
        </w:numPr>
      </w:pPr>
      <w:r>
        <w:t>April 30</w:t>
      </w:r>
    </w:p>
    <w:p w14:paraId="5B432D9F" w14:textId="684351F0" w:rsidR="00A32E00" w:rsidRDefault="00A32E00" w:rsidP="00A32E00">
      <w:pPr>
        <w:pStyle w:val="NoSpacing"/>
        <w:numPr>
          <w:ilvl w:val="1"/>
          <w:numId w:val="15"/>
        </w:numPr>
      </w:pPr>
      <w:r>
        <w:t>Final Presentations (Group Projects)</w:t>
      </w:r>
    </w:p>
    <w:p w14:paraId="31149839" w14:textId="77777777" w:rsidR="001A26DA" w:rsidRDefault="001A26DA" w:rsidP="001A26DA">
      <w:pPr>
        <w:pStyle w:val="NoSpacing"/>
        <w:ind w:left="1440"/>
      </w:pPr>
    </w:p>
    <w:p w14:paraId="2B547BA2" w14:textId="221D5B45" w:rsidR="00A32E00" w:rsidRPr="00335881" w:rsidRDefault="00A32E00" w:rsidP="00A32E00">
      <w:pPr>
        <w:pStyle w:val="NoSpacing"/>
        <w:numPr>
          <w:ilvl w:val="0"/>
          <w:numId w:val="15"/>
        </w:numPr>
      </w:pPr>
      <w:r>
        <w:t>May 2</w:t>
      </w:r>
    </w:p>
    <w:p w14:paraId="4214D296" w14:textId="77777777" w:rsidR="00EE1816" w:rsidRDefault="00EE1816" w:rsidP="00EE1816">
      <w:pPr>
        <w:pStyle w:val="NoSpacing"/>
        <w:numPr>
          <w:ilvl w:val="1"/>
          <w:numId w:val="15"/>
        </w:numPr>
      </w:pPr>
      <w:r>
        <w:t>Final Presentations (Group Projects)</w:t>
      </w:r>
    </w:p>
    <w:p w14:paraId="3ECB14B5" w14:textId="77777777" w:rsidR="00A32E00" w:rsidRDefault="00A32E00" w:rsidP="00A32E00">
      <w:pPr>
        <w:pStyle w:val="NoSpacing"/>
        <w:rPr>
          <w:sz w:val="28"/>
        </w:rPr>
      </w:pPr>
    </w:p>
    <w:p w14:paraId="2329274E" w14:textId="7CD5A476" w:rsidR="00EE1816" w:rsidRPr="00EE1816" w:rsidRDefault="00EE1816" w:rsidP="00EE1816">
      <w:pPr>
        <w:pStyle w:val="NoSpacing"/>
        <w:ind w:left="1080"/>
      </w:pPr>
      <w:r w:rsidRPr="00EE1816">
        <w:t>Review for last exam</w:t>
      </w:r>
    </w:p>
    <w:p w14:paraId="33DF9378" w14:textId="77777777" w:rsidR="00EE1816" w:rsidRDefault="00EE1816" w:rsidP="00A32E00">
      <w:pPr>
        <w:pStyle w:val="NoSpacing"/>
        <w:rPr>
          <w:sz w:val="28"/>
        </w:rPr>
      </w:pPr>
    </w:p>
    <w:p w14:paraId="0FE649A9" w14:textId="23269188" w:rsidR="00A32E00" w:rsidRDefault="00A32E00" w:rsidP="00A32E00">
      <w:pPr>
        <w:pStyle w:val="NoSpacing"/>
        <w:rPr>
          <w:sz w:val="28"/>
        </w:rPr>
      </w:pPr>
      <w:r>
        <w:rPr>
          <w:sz w:val="28"/>
        </w:rPr>
        <w:t>FINAL EXAM TBA</w:t>
      </w:r>
      <w:r w:rsidR="00211510">
        <w:rPr>
          <w:sz w:val="28"/>
        </w:rPr>
        <w:t xml:space="preserve"> [finals week]</w:t>
      </w:r>
      <w:r w:rsidR="003E75C6">
        <w:rPr>
          <w:sz w:val="28"/>
        </w:rPr>
        <w:t xml:space="preserve"> </w:t>
      </w:r>
      <w:r w:rsidR="003E75C6" w:rsidRPr="003E75C6">
        <w:rPr>
          <w:rFonts w:ascii="MS Mincho" w:eastAsia="MS Mincho" w:hAnsi="MS Mincho" w:cs="MS Mincho"/>
          <w:sz w:val="28"/>
        </w:rPr>
        <w:t>☀</w:t>
      </w:r>
    </w:p>
    <w:p w14:paraId="72DD8F9C" w14:textId="77777777" w:rsidR="00ED6784" w:rsidRDefault="00ED6784" w:rsidP="007820D5">
      <w:pPr>
        <w:pStyle w:val="NoSpacing"/>
        <w:rPr>
          <w:sz w:val="28"/>
        </w:rPr>
      </w:pPr>
    </w:p>
    <w:p w14:paraId="5E3C65E1" w14:textId="77777777" w:rsidR="00BC00F0" w:rsidRDefault="00BC00F0" w:rsidP="007820D5">
      <w:pPr>
        <w:pStyle w:val="NoSpacing"/>
        <w:rPr>
          <w:sz w:val="28"/>
        </w:rPr>
      </w:pPr>
    </w:p>
    <w:p w14:paraId="0371838B" w14:textId="3610856F" w:rsidR="00EE2888" w:rsidRDefault="00EE2888" w:rsidP="007820D5">
      <w:pPr>
        <w:pStyle w:val="NoSpacing"/>
        <w:rPr>
          <w:sz w:val="28"/>
        </w:rPr>
      </w:pPr>
    </w:p>
    <w:p w14:paraId="34D01994" w14:textId="77777777" w:rsidR="00EE2888" w:rsidRDefault="00EE2888" w:rsidP="00EE2888">
      <w:pPr>
        <w:jc w:val="center"/>
      </w:pPr>
      <w:r>
        <w:rPr>
          <w:b/>
          <w:u w:val="single"/>
        </w:rPr>
        <w:t>I reserve the right to make changes to this syllabus if need be throughout the semester. However, should any part of it change, you will be notified accordingly</w:t>
      </w:r>
    </w:p>
    <w:p w14:paraId="2E721171" w14:textId="77777777" w:rsidR="00EE2888" w:rsidRDefault="00EE2888" w:rsidP="00EE2888">
      <w:pPr>
        <w:jc w:val="center"/>
      </w:pPr>
    </w:p>
    <w:p w14:paraId="6913EB3F" w14:textId="77777777" w:rsidR="00886E55" w:rsidRDefault="00886E55" w:rsidP="00040B07"/>
    <w:p w14:paraId="3C34CFDD" w14:textId="77777777" w:rsidR="00EE2888" w:rsidRDefault="00EE2888" w:rsidP="00EE2888">
      <w:pPr>
        <w:jc w:val="center"/>
      </w:pPr>
      <w:r>
        <w:t>Peer Contact Info (your source for getting missed material)</w:t>
      </w:r>
    </w:p>
    <w:p w14:paraId="5117346A" w14:textId="77777777" w:rsidR="00EE2888" w:rsidRDefault="00EE2888" w:rsidP="00EE2888">
      <w:pPr>
        <w:jc w:val="center"/>
      </w:pPr>
    </w:p>
    <w:p w14:paraId="0242AC44" w14:textId="77777777" w:rsidR="00EE2888" w:rsidRDefault="00EE2888" w:rsidP="00EE2888">
      <w:r>
        <w:t>Name___________________________email_______________________________________</w:t>
      </w:r>
    </w:p>
    <w:p w14:paraId="52D75371" w14:textId="77777777" w:rsidR="00EE2888" w:rsidRDefault="00EE2888" w:rsidP="00EE2888"/>
    <w:p w14:paraId="29A8EC5F" w14:textId="77777777" w:rsidR="00EE2888" w:rsidRPr="00B07312" w:rsidRDefault="00EE2888" w:rsidP="00EE2888">
      <w:r>
        <w:t>Name___________________________email_______________________________________</w:t>
      </w:r>
    </w:p>
    <w:p w14:paraId="5080CC95" w14:textId="77777777" w:rsidR="00EE2888" w:rsidRPr="007820D5" w:rsidRDefault="00EE2888" w:rsidP="007820D5">
      <w:pPr>
        <w:pStyle w:val="NoSpacing"/>
        <w:rPr>
          <w:sz w:val="28"/>
        </w:rPr>
      </w:pPr>
    </w:p>
    <w:sectPr w:rsidR="00EE2888" w:rsidRPr="007820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F447" w14:textId="77777777" w:rsidR="00FA596E" w:rsidRDefault="00FA596E" w:rsidP="00EE2888">
      <w:pPr>
        <w:spacing w:after="0" w:line="240" w:lineRule="auto"/>
      </w:pPr>
      <w:r>
        <w:separator/>
      </w:r>
    </w:p>
  </w:endnote>
  <w:endnote w:type="continuationSeparator" w:id="0">
    <w:p w14:paraId="273A3F14" w14:textId="77777777" w:rsidR="00FA596E" w:rsidRDefault="00FA596E" w:rsidP="00EE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olor Emoji">
    <w:altName w:val="Calibri"/>
    <w:charset w:val="00"/>
    <w:family w:val="auto"/>
    <w:pitch w:val="fixed"/>
    <w:sig w:usb0="00000003" w:usb1="18000000" w:usb2="14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87592"/>
      <w:docPartObj>
        <w:docPartGallery w:val="Page Numbers (Bottom of Page)"/>
        <w:docPartUnique/>
      </w:docPartObj>
    </w:sdtPr>
    <w:sdtEndPr>
      <w:rPr>
        <w:noProof/>
      </w:rPr>
    </w:sdtEndPr>
    <w:sdtContent>
      <w:p w14:paraId="082BFA05" w14:textId="65DA6CE1" w:rsidR="00E211DB" w:rsidRDefault="00E211DB">
        <w:pPr>
          <w:pStyle w:val="Footer"/>
          <w:jc w:val="center"/>
        </w:pPr>
        <w:r>
          <w:fldChar w:fldCharType="begin"/>
        </w:r>
        <w:r>
          <w:instrText xml:space="preserve"> PAGE   \* MERGEFORMAT </w:instrText>
        </w:r>
        <w:r>
          <w:fldChar w:fldCharType="separate"/>
        </w:r>
        <w:r w:rsidR="00C659BE">
          <w:rPr>
            <w:noProof/>
          </w:rPr>
          <w:t>1</w:t>
        </w:r>
        <w:r>
          <w:rPr>
            <w:noProof/>
          </w:rPr>
          <w:fldChar w:fldCharType="end"/>
        </w:r>
      </w:p>
    </w:sdtContent>
  </w:sdt>
  <w:p w14:paraId="1A233A5B" w14:textId="77777777" w:rsidR="00E211DB" w:rsidRDefault="00E2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726D" w14:textId="77777777" w:rsidR="00FA596E" w:rsidRDefault="00FA596E" w:rsidP="00EE2888">
      <w:pPr>
        <w:spacing w:after="0" w:line="240" w:lineRule="auto"/>
      </w:pPr>
      <w:r>
        <w:separator/>
      </w:r>
    </w:p>
  </w:footnote>
  <w:footnote w:type="continuationSeparator" w:id="0">
    <w:p w14:paraId="65551DB6" w14:textId="77777777" w:rsidR="00FA596E" w:rsidRDefault="00FA596E" w:rsidP="00EE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286"/>
    <w:multiLevelType w:val="hybridMultilevel"/>
    <w:tmpl w:val="C960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1AB6"/>
    <w:multiLevelType w:val="hybridMultilevel"/>
    <w:tmpl w:val="E6FE3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136"/>
    <w:multiLevelType w:val="hybridMultilevel"/>
    <w:tmpl w:val="176E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70B7F"/>
    <w:multiLevelType w:val="hybridMultilevel"/>
    <w:tmpl w:val="2670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C5B68"/>
    <w:multiLevelType w:val="hybridMultilevel"/>
    <w:tmpl w:val="06D6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F2CC3"/>
    <w:multiLevelType w:val="hybridMultilevel"/>
    <w:tmpl w:val="AEC0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A5C79"/>
    <w:multiLevelType w:val="hybridMultilevel"/>
    <w:tmpl w:val="3E0C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50F18"/>
    <w:multiLevelType w:val="hybridMultilevel"/>
    <w:tmpl w:val="2C5AD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0431A"/>
    <w:multiLevelType w:val="hybridMultilevel"/>
    <w:tmpl w:val="ED66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D4161"/>
    <w:multiLevelType w:val="hybridMultilevel"/>
    <w:tmpl w:val="8DCA2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11ADB"/>
    <w:multiLevelType w:val="hybridMultilevel"/>
    <w:tmpl w:val="4C90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70FBC"/>
    <w:multiLevelType w:val="hybridMultilevel"/>
    <w:tmpl w:val="3AC03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53DEC"/>
    <w:multiLevelType w:val="hybridMultilevel"/>
    <w:tmpl w:val="7952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56139"/>
    <w:multiLevelType w:val="hybridMultilevel"/>
    <w:tmpl w:val="F354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E3F28"/>
    <w:multiLevelType w:val="hybridMultilevel"/>
    <w:tmpl w:val="7D86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41391"/>
    <w:multiLevelType w:val="hybridMultilevel"/>
    <w:tmpl w:val="7560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2"/>
  </w:num>
  <w:num w:numId="5">
    <w:abstractNumId w:val="5"/>
  </w:num>
  <w:num w:numId="6">
    <w:abstractNumId w:val="3"/>
  </w:num>
  <w:num w:numId="7">
    <w:abstractNumId w:val="1"/>
  </w:num>
  <w:num w:numId="8">
    <w:abstractNumId w:val="4"/>
  </w:num>
  <w:num w:numId="9">
    <w:abstractNumId w:val="15"/>
  </w:num>
  <w:num w:numId="10">
    <w:abstractNumId w:val="0"/>
  </w:num>
  <w:num w:numId="11">
    <w:abstractNumId w:val="6"/>
  </w:num>
  <w:num w:numId="12">
    <w:abstractNumId w:val="7"/>
  </w:num>
  <w:num w:numId="13">
    <w:abstractNumId w:val="9"/>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64"/>
    <w:rsid w:val="00007882"/>
    <w:rsid w:val="00013B21"/>
    <w:rsid w:val="00014C07"/>
    <w:rsid w:val="00015DF8"/>
    <w:rsid w:val="00016E19"/>
    <w:rsid w:val="000220A3"/>
    <w:rsid w:val="00022D84"/>
    <w:rsid w:val="00025F1D"/>
    <w:rsid w:val="00026AB6"/>
    <w:rsid w:val="00032303"/>
    <w:rsid w:val="00033B40"/>
    <w:rsid w:val="00040B07"/>
    <w:rsid w:val="000434F0"/>
    <w:rsid w:val="00044213"/>
    <w:rsid w:val="00073D7A"/>
    <w:rsid w:val="00075E8F"/>
    <w:rsid w:val="000A599E"/>
    <w:rsid w:val="000D436B"/>
    <w:rsid w:val="000E16B9"/>
    <w:rsid w:val="000E3DA1"/>
    <w:rsid w:val="000E6A6A"/>
    <w:rsid w:val="000E6F48"/>
    <w:rsid w:val="000F278E"/>
    <w:rsid w:val="001010AA"/>
    <w:rsid w:val="00102296"/>
    <w:rsid w:val="00104720"/>
    <w:rsid w:val="001071C6"/>
    <w:rsid w:val="001148CB"/>
    <w:rsid w:val="00117DD9"/>
    <w:rsid w:val="0012053E"/>
    <w:rsid w:val="001226C0"/>
    <w:rsid w:val="001232D2"/>
    <w:rsid w:val="00123440"/>
    <w:rsid w:val="0013127C"/>
    <w:rsid w:val="00131EAE"/>
    <w:rsid w:val="001331DC"/>
    <w:rsid w:val="0014099B"/>
    <w:rsid w:val="00142BEF"/>
    <w:rsid w:val="00162AE6"/>
    <w:rsid w:val="001764AC"/>
    <w:rsid w:val="00183DFC"/>
    <w:rsid w:val="001A26DA"/>
    <w:rsid w:val="001A2895"/>
    <w:rsid w:val="001A69D3"/>
    <w:rsid w:val="001B7939"/>
    <w:rsid w:val="001C0C54"/>
    <w:rsid w:val="001D079D"/>
    <w:rsid w:val="001D75E3"/>
    <w:rsid w:val="001D7AC9"/>
    <w:rsid w:val="001E348F"/>
    <w:rsid w:val="001F11E7"/>
    <w:rsid w:val="001F6AF7"/>
    <w:rsid w:val="001F7E42"/>
    <w:rsid w:val="002011C8"/>
    <w:rsid w:val="00211510"/>
    <w:rsid w:val="00216BA9"/>
    <w:rsid w:val="0021717D"/>
    <w:rsid w:val="00226AA2"/>
    <w:rsid w:val="00241C10"/>
    <w:rsid w:val="0024259D"/>
    <w:rsid w:val="0024312B"/>
    <w:rsid w:val="00257FD8"/>
    <w:rsid w:val="002608F0"/>
    <w:rsid w:val="0026235A"/>
    <w:rsid w:val="00263424"/>
    <w:rsid w:val="0026480B"/>
    <w:rsid w:val="0027257F"/>
    <w:rsid w:val="00277955"/>
    <w:rsid w:val="002846CD"/>
    <w:rsid w:val="0029108B"/>
    <w:rsid w:val="002918D6"/>
    <w:rsid w:val="002945B3"/>
    <w:rsid w:val="002A034D"/>
    <w:rsid w:val="002A1883"/>
    <w:rsid w:val="002B3BAC"/>
    <w:rsid w:val="002B6AA0"/>
    <w:rsid w:val="002C0B9B"/>
    <w:rsid w:val="002C0C6A"/>
    <w:rsid w:val="002C77E7"/>
    <w:rsid w:val="002D572F"/>
    <w:rsid w:val="002D6613"/>
    <w:rsid w:val="002D7C8B"/>
    <w:rsid w:val="003058D4"/>
    <w:rsid w:val="0031014C"/>
    <w:rsid w:val="00312C17"/>
    <w:rsid w:val="0031477E"/>
    <w:rsid w:val="00315A77"/>
    <w:rsid w:val="003168DD"/>
    <w:rsid w:val="00322306"/>
    <w:rsid w:val="00332AEC"/>
    <w:rsid w:val="00335881"/>
    <w:rsid w:val="00342361"/>
    <w:rsid w:val="00351554"/>
    <w:rsid w:val="0035543C"/>
    <w:rsid w:val="00362A38"/>
    <w:rsid w:val="00370BF9"/>
    <w:rsid w:val="00380BCE"/>
    <w:rsid w:val="003823A6"/>
    <w:rsid w:val="003832E0"/>
    <w:rsid w:val="003842FB"/>
    <w:rsid w:val="00396B2F"/>
    <w:rsid w:val="003A2635"/>
    <w:rsid w:val="003A6DBE"/>
    <w:rsid w:val="003C0E5D"/>
    <w:rsid w:val="003C27A1"/>
    <w:rsid w:val="003C2DAC"/>
    <w:rsid w:val="003C4A8D"/>
    <w:rsid w:val="003E4658"/>
    <w:rsid w:val="003E56CA"/>
    <w:rsid w:val="003E75C6"/>
    <w:rsid w:val="003F02EA"/>
    <w:rsid w:val="003F270B"/>
    <w:rsid w:val="003F575A"/>
    <w:rsid w:val="00402340"/>
    <w:rsid w:val="00434318"/>
    <w:rsid w:val="00435362"/>
    <w:rsid w:val="00437EAA"/>
    <w:rsid w:val="00440E07"/>
    <w:rsid w:val="004528B7"/>
    <w:rsid w:val="00453707"/>
    <w:rsid w:val="00453FA2"/>
    <w:rsid w:val="004559AD"/>
    <w:rsid w:val="00465216"/>
    <w:rsid w:val="004818BB"/>
    <w:rsid w:val="00483AB1"/>
    <w:rsid w:val="0048538F"/>
    <w:rsid w:val="004854C1"/>
    <w:rsid w:val="0048740D"/>
    <w:rsid w:val="00491677"/>
    <w:rsid w:val="00493B04"/>
    <w:rsid w:val="004A2B16"/>
    <w:rsid w:val="004C08C9"/>
    <w:rsid w:val="004C4D61"/>
    <w:rsid w:val="004E1CBA"/>
    <w:rsid w:val="004E7D3D"/>
    <w:rsid w:val="004F127D"/>
    <w:rsid w:val="005004A2"/>
    <w:rsid w:val="00501A30"/>
    <w:rsid w:val="00507BBD"/>
    <w:rsid w:val="0051074A"/>
    <w:rsid w:val="00512E7E"/>
    <w:rsid w:val="00513F83"/>
    <w:rsid w:val="005158A1"/>
    <w:rsid w:val="0051766E"/>
    <w:rsid w:val="0052418B"/>
    <w:rsid w:val="00525118"/>
    <w:rsid w:val="00541180"/>
    <w:rsid w:val="00553EEF"/>
    <w:rsid w:val="005614C2"/>
    <w:rsid w:val="00562C75"/>
    <w:rsid w:val="00570AB9"/>
    <w:rsid w:val="005804F2"/>
    <w:rsid w:val="005837ED"/>
    <w:rsid w:val="0058455F"/>
    <w:rsid w:val="00595A93"/>
    <w:rsid w:val="005A2D89"/>
    <w:rsid w:val="005A5A97"/>
    <w:rsid w:val="005C1527"/>
    <w:rsid w:val="005C2974"/>
    <w:rsid w:val="005C4D84"/>
    <w:rsid w:val="005D0368"/>
    <w:rsid w:val="005D7766"/>
    <w:rsid w:val="005E7896"/>
    <w:rsid w:val="005F15D5"/>
    <w:rsid w:val="005F2BE3"/>
    <w:rsid w:val="005F2C59"/>
    <w:rsid w:val="005F52A0"/>
    <w:rsid w:val="00604A80"/>
    <w:rsid w:val="0061559E"/>
    <w:rsid w:val="0062213A"/>
    <w:rsid w:val="00627DC7"/>
    <w:rsid w:val="006314E1"/>
    <w:rsid w:val="00631D74"/>
    <w:rsid w:val="006353AC"/>
    <w:rsid w:val="006356D2"/>
    <w:rsid w:val="00643FCE"/>
    <w:rsid w:val="00644BB6"/>
    <w:rsid w:val="006537D2"/>
    <w:rsid w:val="00655C4B"/>
    <w:rsid w:val="006708D1"/>
    <w:rsid w:val="00677CCD"/>
    <w:rsid w:val="006828C2"/>
    <w:rsid w:val="006829BC"/>
    <w:rsid w:val="00682B47"/>
    <w:rsid w:val="00683013"/>
    <w:rsid w:val="006843E9"/>
    <w:rsid w:val="00693126"/>
    <w:rsid w:val="00697EEC"/>
    <w:rsid w:val="006A2F71"/>
    <w:rsid w:val="006A40A4"/>
    <w:rsid w:val="006A4F9F"/>
    <w:rsid w:val="006B0FAC"/>
    <w:rsid w:val="006B7E25"/>
    <w:rsid w:val="006C5577"/>
    <w:rsid w:val="006D0B2C"/>
    <w:rsid w:val="006D507A"/>
    <w:rsid w:val="006D68A8"/>
    <w:rsid w:val="006E1087"/>
    <w:rsid w:val="006F4707"/>
    <w:rsid w:val="00705214"/>
    <w:rsid w:val="0070630D"/>
    <w:rsid w:val="00713F1C"/>
    <w:rsid w:val="00727A12"/>
    <w:rsid w:val="007327DB"/>
    <w:rsid w:val="007367E2"/>
    <w:rsid w:val="00743F6D"/>
    <w:rsid w:val="0074591A"/>
    <w:rsid w:val="00753E16"/>
    <w:rsid w:val="00755539"/>
    <w:rsid w:val="0075705E"/>
    <w:rsid w:val="0077011C"/>
    <w:rsid w:val="007813D8"/>
    <w:rsid w:val="00781C82"/>
    <w:rsid w:val="007820D5"/>
    <w:rsid w:val="0078403B"/>
    <w:rsid w:val="00786B15"/>
    <w:rsid w:val="00794A64"/>
    <w:rsid w:val="0079656C"/>
    <w:rsid w:val="007A0E23"/>
    <w:rsid w:val="007A1B19"/>
    <w:rsid w:val="007A2DB7"/>
    <w:rsid w:val="007D46A2"/>
    <w:rsid w:val="007D54B7"/>
    <w:rsid w:val="007E63E0"/>
    <w:rsid w:val="007F5CA1"/>
    <w:rsid w:val="00801758"/>
    <w:rsid w:val="00805A98"/>
    <w:rsid w:val="008106C6"/>
    <w:rsid w:val="008146FB"/>
    <w:rsid w:val="008215D5"/>
    <w:rsid w:val="00834FDF"/>
    <w:rsid w:val="00856EA6"/>
    <w:rsid w:val="00860415"/>
    <w:rsid w:val="00865D13"/>
    <w:rsid w:val="0087484D"/>
    <w:rsid w:val="008837C7"/>
    <w:rsid w:val="0088393C"/>
    <w:rsid w:val="00885C6B"/>
    <w:rsid w:val="00886E55"/>
    <w:rsid w:val="00890029"/>
    <w:rsid w:val="00895BEB"/>
    <w:rsid w:val="008A1762"/>
    <w:rsid w:val="008A1F97"/>
    <w:rsid w:val="008A3F65"/>
    <w:rsid w:val="008B46CA"/>
    <w:rsid w:val="008D1007"/>
    <w:rsid w:val="008D76A1"/>
    <w:rsid w:val="008D782B"/>
    <w:rsid w:val="008E01B7"/>
    <w:rsid w:val="008E09A3"/>
    <w:rsid w:val="008E4CE6"/>
    <w:rsid w:val="008F15A9"/>
    <w:rsid w:val="008F59D3"/>
    <w:rsid w:val="0092385F"/>
    <w:rsid w:val="009274DD"/>
    <w:rsid w:val="00934FCF"/>
    <w:rsid w:val="00941D84"/>
    <w:rsid w:val="0094577A"/>
    <w:rsid w:val="0094757F"/>
    <w:rsid w:val="00955A41"/>
    <w:rsid w:val="00975083"/>
    <w:rsid w:val="009812A3"/>
    <w:rsid w:val="0098533A"/>
    <w:rsid w:val="00987250"/>
    <w:rsid w:val="00993520"/>
    <w:rsid w:val="009A5A04"/>
    <w:rsid w:val="009B7093"/>
    <w:rsid w:val="009C0192"/>
    <w:rsid w:val="009D5383"/>
    <w:rsid w:val="009E175A"/>
    <w:rsid w:val="009E43DB"/>
    <w:rsid w:val="009E4E9C"/>
    <w:rsid w:val="009E7794"/>
    <w:rsid w:val="009F249F"/>
    <w:rsid w:val="009F7120"/>
    <w:rsid w:val="00A01611"/>
    <w:rsid w:val="00A03EA7"/>
    <w:rsid w:val="00A05385"/>
    <w:rsid w:val="00A1336E"/>
    <w:rsid w:val="00A15BFD"/>
    <w:rsid w:val="00A17F03"/>
    <w:rsid w:val="00A26FA0"/>
    <w:rsid w:val="00A2769D"/>
    <w:rsid w:val="00A31EA3"/>
    <w:rsid w:val="00A329EE"/>
    <w:rsid w:val="00A32E00"/>
    <w:rsid w:val="00A33995"/>
    <w:rsid w:val="00A35036"/>
    <w:rsid w:val="00A35F9D"/>
    <w:rsid w:val="00A457F7"/>
    <w:rsid w:val="00A47BC5"/>
    <w:rsid w:val="00A55995"/>
    <w:rsid w:val="00A61E03"/>
    <w:rsid w:val="00A64DE8"/>
    <w:rsid w:val="00A70192"/>
    <w:rsid w:val="00A74B7F"/>
    <w:rsid w:val="00A76360"/>
    <w:rsid w:val="00AA50DA"/>
    <w:rsid w:val="00AB1D57"/>
    <w:rsid w:val="00AB4F2A"/>
    <w:rsid w:val="00AD6D8C"/>
    <w:rsid w:val="00AD70B5"/>
    <w:rsid w:val="00B00AFB"/>
    <w:rsid w:val="00B077C1"/>
    <w:rsid w:val="00B14531"/>
    <w:rsid w:val="00B21395"/>
    <w:rsid w:val="00B26D23"/>
    <w:rsid w:val="00B30600"/>
    <w:rsid w:val="00B311AE"/>
    <w:rsid w:val="00B41DBB"/>
    <w:rsid w:val="00B41E4E"/>
    <w:rsid w:val="00B42E35"/>
    <w:rsid w:val="00B57210"/>
    <w:rsid w:val="00B65C9E"/>
    <w:rsid w:val="00B672B0"/>
    <w:rsid w:val="00B752B4"/>
    <w:rsid w:val="00B84871"/>
    <w:rsid w:val="00B8587D"/>
    <w:rsid w:val="00B86967"/>
    <w:rsid w:val="00B86F65"/>
    <w:rsid w:val="00B93BD8"/>
    <w:rsid w:val="00B93FF8"/>
    <w:rsid w:val="00B94A42"/>
    <w:rsid w:val="00B95155"/>
    <w:rsid w:val="00B96846"/>
    <w:rsid w:val="00BC00F0"/>
    <w:rsid w:val="00BC155B"/>
    <w:rsid w:val="00BC5BB2"/>
    <w:rsid w:val="00BC64B2"/>
    <w:rsid w:val="00BD395D"/>
    <w:rsid w:val="00BD6A9C"/>
    <w:rsid w:val="00BE5EBC"/>
    <w:rsid w:val="00BE72ED"/>
    <w:rsid w:val="00BF2C65"/>
    <w:rsid w:val="00BF3CDA"/>
    <w:rsid w:val="00BF5BEB"/>
    <w:rsid w:val="00BF6339"/>
    <w:rsid w:val="00C032B7"/>
    <w:rsid w:val="00C0799D"/>
    <w:rsid w:val="00C12717"/>
    <w:rsid w:val="00C32F86"/>
    <w:rsid w:val="00C33F8A"/>
    <w:rsid w:val="00C4198C"/>
    <w:rsid w:val="00C50236"/>
    <w:rsid w:val="00C50E0D"/>
    <w:rsid w:val="00C55981"/>
    <w:rsid w:val="00C57662"/>
    <w:rsid w:val="00C610EA"/>
    <w:rsid w:val="00C659BE"/>
    <w:rsid w:val="00C71F1A"/>
    <w:rsid w:val="00C7520E"/>
    <w:rsid w:val="00C85A26"/>
    <w:rsid w:val="00C9206C"/>
    <w:rsid w:val="00CB2049"/>
    <w:rsid w:val="00CB44C4"/>
    <w:rsid w:val="00CC20E1"/>
    <w:rsid w:val="00CC3AB1"/>
    <w:rsid w:val="00CD67FB"/>
    <w:rsid w:val="00CE1BC5"/>
    <w:rsid w:val="00CE4196"/>
    <w:rsid w:val="00CF3CF2"/>
    <w:rsid w:val="00CF6399"/>
    <w:rsid w:val="00D13EF7"/>
    <w:rsid w:val="00D16EA6"/>
    <w:rsid w:val="00D22D58"/>
    <w:rsid w:val="00D23271"/>
    <w:rsid w:val="00D27CE9"/>
    <w:rsid w:val="00D370B3"/>
    <w:rsid w:val="00D43E00"/>
    <w:rsid w:val="00D62243"/>
    <w:rsid w:val="00D72701"/>
    <w:rsid w:val="00D73555"/>
    <w:rsid w:val="00D90464"/>
    <w:rsid w:val="00D95308"/>
    <w:rsid w:val="00D9565D"/>
    <w:rsid w:val="00DA6599"/>
    <w:rsid w:val="00DB1ECF"/>
    <w:rsid w:val="00DB4342"/>
    <w:rsid w:val="00DB77AE"/>
    <w:rsid w:val="00DD3D23"/>
    <w:rsid w:val="00DE066B"/>
    <w:rsid w:val="00E002E3"/>
    <w:rsid w:val="00E021CD"/>
    <w:rsid w:val="00E0486C"/>
    <w:rsid w:val="00E056F3"/>
    <w:rsid w:val="00E0772E"/>
    <w:rsid w:val="00E110B0"/>
    <w:rsid w:val="00E15B80"/>
    <w:rsid w:val="00E20984"/>
    <w:rsid w:val="00E211DB"/>
    <w:rsid w:val="00E21478"/>
    <w:rsid w:val="00E27F94"/>
    <w:rsid w:val="00E4301C"/>
    <w:rsid w:val="00E47A22"/>
    <w:rsid w:val="00E54B74"/>
    <w:rsid w:val="00E5614C"/>
    <w:rsid w:val="00E60569"/>
    <w:rsid w:val="00E641C8"/>
    <w:rsid w:val="00E64EC9"/>
    <w:rsid w:val="00E66E6D"/>
    <w:rsid w:val="00E6739E"/>
    <w:rsid w:val="00E73E9B"/>
    <w:rsid w:val="00E83C47"/>
    <w:rsid w:val="00E85F4F"/>
    <w:rsid w:val="00E86366"/>
    <w:rsid w:val="00EA0E29"/>
    <w:rsid w:val="00ED37A1"/>
    <w:rsid w:val="00ED5724"/>
    <w:rsid w:val="00ED6784"/>
    <w:rsid w:val="00EE1816"/>
    <w:rsid w:val="00EE1921"/>
    <w:rsid w:val="00EE2888"/>
    <w:rsid w:val="00EE76E8"/>
    <w:rsid w:val="00EF03A4"/>
    <w:rsid w:val="00EF084F"/>
    <w:rsid w:val="00EF5E8B"/>
    <w:rsid w:val="00F064C8"/>
    <w:rsid w:val="00F13A76"/>
    <w:rsid w:val="00F1498A"/>
    <w:rsid w:val="00F210BD"/>
    <w:rsid w:val="00F30EE1"/>
    <w:rsid w:val="00F70666"/>
    <w:rsid w:val="00F768A4"/>
    <w:rsid w:val="00F8254F"/>
    <w:rsid w:val="00F863CE"/>
    <w:rsid w:val="00F96FD8"/>
    <w:rsid w:val="00FA216F"/>
    <w:rsid w:val="00FA2209"/>
    <w:rsid w:val="00FA23F7"/>
    <w:rsid w:val="00FA4E89"/>
    <w:rsid w:val="00FA596E"/>
    <w:rsid w:val="00FA5A6F"/>
    <w:rsid w:val="00FB44C9"/>
    <w:rsid w:val="00FB5FC0"/>
    <w:rsid w:val="00FC7524"/>
    <w:rsid w:val="00FD31AA"/>
    <w:rsid w:val="00FD7FA1"/>
    <w:rsid w:val="00FF65C4"/>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63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C77E7"/>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A64"/>
    <w:pPr>
      <w:spacing w:after="0" w:line="240" w:lineRule="auto"/>
    </w:pPr>
  </w:style>
  <w:style w:type="character" w:styleId="Hyperlink">
    <w:name w:val="Hyperlink"/>
    <w:basedOn w:val="DefaultParagraphFont"/>
    <w:uiPriority w:val="99"/>
    <w:unhideWhenUsed/>
    <w:rsid w:val="00794A64"/>
    <w:rPr>
      <w:color w:val="0000FF" w:themeColor="hyperlink"/>
      <w:u w:val="single"/>
    </w:rPr>
  </w:style>
  <w:style w:type="paragraph" w:styleId="Footer">
    <w:name w:val="footer"/>
    <w:basedOn w:val="Normal"/>
    <w:link w:val="FooterChar"/>
    <w:uiPriority w:val="99"/>
    <w:rsid w:val="005C2974"/>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5C2974"/>
    <w:rPr>
      <w:rFonts w:eastAsia="Times New Roman"/>
    </w:rPr>
  </w:style>
  <w:style w:type="table" w:styleId="TableGrid">
    <w:name w:val="Table Grid"/>
    <w:basedOn w:val="TableNormal"/>
    <w:uiPriority w:val="59"/>
    <w:rsid w:val="007820D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88"/>
  </w:style>
  <w:style w:type="paragraph" w:styleId="ListParagraph">
    <w:name w:val="List Paragraph"/>
    <w:basedOn w:val="Normal"/>
    <w:uiPriority w:val="34"/>
    <w:qFormat/>
    <w:rsid w:val="00A457F7"/>
    <w:pPr>
      <w:ind w:left="720"/>
      <w:contextualSpacing/>
    </w:pPr>
  </w:style>
  <w:style w:type="character" w:customStyle="1" w:styleId="apple-converted-space">
    <w:name w:val="apple-converted-space"/>
    <w:basedOn w:val="DefaultParagraphFont"/>
    <w:rsid w:val="00025F1D"/>
  </w:style>
  <w:style w:type="character" w:customStyle="1" w:styleId="il">
    <w:name w:val="il"/>
    <w:basedOn w:val="DefaultParagraphFont"/>
    <w:rsid w:val="00025F1D"/>
  </w:style>
  <w:style w:type="character" w:styleId="FollowedHyperlink">
    <w:name w:val="FollowedHyperlink"/>
    <w:basedOn w:val="DefaultParagraphFont"/>
    <w:uiPriority w:val="99"/>
    <w:semiHidden/>
    <w:unhideWhenUsed/>
    <w:rsid w:val="00025F1D"/>
    <w:rPr>
      <w:color w:val="800080" w:themeColor="followedHyperlink"/>
      <w:u w:val="single"/>
    </w:rPr>
  </w:style>
  <w:style w:type="paragraph" w:customStyle="1" w:styleId="p1">
    <w:name w:val="p1"/>
    <w:basedOn w:val="Normal"/>
    <w:rsid w:val="00335881"/>
    <w:pPr>
      <w:spacing w:after="0" w:line="240" w:lineRule="auto"/>
    </w:pPr>
    <w:rPr>
      <w:color w:val="2D2D2D"/>
      <w:sz w:val="18"/>
      <w:szCs w:val="18"/>
    </w:rPr>
  </w:style>
  <w:style w:type="character" w:customStyle="1" w:styleId="Heading1Char">
    <w:name w:val="Heading 1 Char"/>
    <w:basedOn w:val="DefaultParagraphFont"/>
    <w:link w:val="Heading1"/>
    <w:uiPriority w:val="9"/>
    <w:rsid w:val="002C77E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7017">
      <w:bodyDiv w:val="1"/>
      <w:marLeft w:val="0"/>
      <w:marRight w:val="0"/>
      <w:marTop w:val="0"/>
      <w:marBottom w:val="0"/>
      <w:divBdr>
        <w:top w:val="none" w:sz="0" w:space="0" w:color="auto"/>
        <w:left w:val="none" w:sz="0" w:space="0" w:color="auto"/>
        <w:bottom w:val="none" w:sz="0" w:space="0" w:color="auto"/>
        <w:right w:val="none" w:sz="0" w:space="0" w:color="auto"/>
      </w:divBdr>
    </w:div>
    <w:div w:id="1334452613">
      <w:bodyDiv w:val="1"/>
      <w:marLeft w:val="0"/>
      <w:marRight w:val="0"/>
      <w:marTop w:val="0"/>
      <w:marBottom w:val="0"/>
      <w:divBdr>
        <w:top w:val="none" w:sz="0" w:space="0" w:color="auto"/>
        <w:left w:val="none" w:sz="0" w:space="0" w:color="auto"/>
        <w:bottom w:val="none" w:sz="0" w:space="0" w:color="auto"/>
        <w:right w:val="none" w:sz="0" w:space="0" w:color="auto"/>
      </w:divBdr>
    </w:div>
    <w:div w:id="1475636939">
      <w:bodyDiv w:val="1"/>
      <w:marLeft w:val="0"/>
      <w:marRight w:val="0"/>
      <w:marTop w:val="0"/>
      <w:marBottom w:val="0"/>
      <w:divBdr>
        <w:top w:val="none" w:sz="0" w:space="0" w:color="auto"/>
        <w:left w:val="none" w:sz="0" w:space="0" w:color="auto"/>
        <w:bottom w:val="none" w:sz="0" w:space="0" w:color="auto"/>
        <w:right w:val="none" w:sz="0" w:space="0" w:color="auto"/>
      </w:divBdr>
      <w:divsChild>
        <w:div w:id="94904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63681">
              <w:marLeft w:val="0"/>
              <w:marRight w:val="0"/>
              <w:marTop w:val="0"/>
              <w:marBottom w:val="0"/>
              <w:divBdr>
                <w:top w:val="none" w:sz="0" w:space="0" w:color="auto"/>
                <w:left w:val="none" w:sz="0" w:space="0" w:color="auto"/>
                <w:bottom w:val="none" w:sz="0" w:space="0" w:color="auto"/>
                <w:right w:val="none" w:sz="0" w:space="0" w:color="auto"/>
              </w:divBdr>
              <w:divsChild>
                <w:div w:id="1412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ww.colorado.edu/honorcode" TargetMode="External"/><Relationship Id="rId4" Type="http://schemas.openxmlformats.org/officeDocument/2006/relationships/settings" Target="settings.xml"/><Relationship Id="rId9" Type="http://schemas.openxmlformats.org/officeDocument/2006/relationships/hyperlink" Target="http://www.colorado.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DA0E-FC2B-40BA-8DF4-7AB413EF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2026</Words>
  <Characters>11549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dc:creator>
  <cp:keywords/>
  <dc:description/>
  <cp:lastModifiedBy>STUDENTS</cp:lastModifiedBy>
  <cp:revision>2</cp:revision>
  <dcterms:created xsi:type="dcterms:W3CDTF">2018-01-11T22:14:00Z</dcterms:created>
  <dcterms:modified xsi:type="dcterms:W3CDTF">2018-01-11T22:14:00Z</dcterms:modified>
</cp:coreProperties>
</file>