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33680" w14:textId="6C3ECB77" w:rsidR="001B7715" w:rsidRDefault="00A544BD" w:rsidP="00BF6D2B">
      <w:pPr>
        <w:pStyle w:val="Title"/>
      </w:pPr>
      <w:bookmarkStart w:id="0" w:name="_GoBack"/>
      <w:bookmarkEnd w:id="0"/>
      <w:r>
        <w:t>Syllabus</w:t>
      </w:r>
    </w:p>
    <w:p w14:paraId="0C55C7FD" w14:textId="3EAF39D9" w:rsidR="00A544BD" w:rsidRPr="009451F7" w:rsidRDefault="006E6B32" w:rsidP="00BF6D2B">
      <w:pPr>
        <w:pStyle w:val="Subtitle"/>
      </w:pPr>
      <w:r>
        <w:t xml:space="preserve">SOCY </w:t>
      </w:r>
      <w:r w:rsidR="00971B23">
        <w:t>40</w:t>
      </w:r>
      <w:r w:rsidR="001371B7">
        <w:t>31</w:t>
      </w:r>
      <w:r w:rsidR="00DE430D">
        <w:t xml:space="preserve"> </w:t>
      </w:r>
      <w:r w:rsidR="001371B7">
        <w:t>Social Psychology</w:t>
      </w:r>
    </w:p>
    <w:p w14:paraId="08A3FBEA" w14:textId="1C8C0D25" w:rsidR="006A3817" w:rsidRDefault="00775EED" w:rsidP="006A3817">
      <w:pPr>
        <w:pStyle w:val="Subtitle"/>
        <w:rPr>
          <w:vertAlign w:val="superscript"/>
        </w:rPr>
      </w:pPr>
      <w:r>
        <w:t>Spring 2019</w:t>
      </w:r>
      <w:r w:rsidR="006A3817" w:rsidRPr="009451F7">
        <w:t xml:space="preserve">, </w:t>
      </w:r>
      <w:r w:rsidR="006A3817">
        <w:t xml:space="preserve">3 credits, </w:t>
      </w:r>
      <w:r>
        <w:t>January 14</w:t>
      </w:r>
      <w:r w:rsidR="006A3817" w:rsidRPr="00E80B12">
        <w:rPr>
          <w:vertAlign w:val="superscript"/>
        </w:rPr>
        <w:t>th</w:t>
      </w:r>
      <w:r w:rsidR="006A3817">
        <w:t xml:space="preserve"> to </w:t>
      </w:r>
      <w:r>
        <w:t xml:space="preserve">May </w:t>
      </w:r>
      <w:r w:rsidR="00857683">
        <w:t>5</w:t>
      </w:r>
      <w:r w:rsidR="00857683" w:rsidRPr="00857683">
        <w:rPr>
          <w:vertAlign w:val="superscript"/>
        </w:rPr>
        <w:t>th</w:t>
      </w:r>
    </w:p>
    <w:p w14:paraId="1603F296" w14:textId="14A30A3B" w:rsidR="006A3817" w:rsidRPr="00AC4813" w:rsidRDefault="006A3817" w:rsidP="006A3817">
      <w:r>
        <w:t>MWF 1</w:t>
      </w:r>
      <w:r w:rsidR="00775EED">
        <w:t>1</w:t>
      </w:r>
      <w:r>
        <w:t>:00am–1</w:t>
      </w:r>
      <w:r w:rsidR="00775EED">
        <w:t>1</w:t>
      </w:r>
      <w:r>
        <w:t xml:space="preserve">:50am, </w:t>
      </w:r>
      <w:r w:rsidR="00775EED">
        <w:t>HUMN 1B90</w:t>
      </w:r>
    </w:p>
    <w:p w14:paraId="7EAEB180" w14:textId="17FADC6E" w:rsidR="00B82534" w:rsidRDefault="009A712E" w:rsidP="009A712E">
      <w:pPr>
        <w:pStyle w:val="Heading1"/>
      </w:pPr>
      <w:r>
        <w:t>Instructor Information</w:t>
      </w:r>
    </w:p>
    <w:p w14:paraId="0EDC7A22" w14:textId="63CC4044" w:rsidR="00B82534" w:rsidRDefault="00262E19" w:rsidP="009A712E">
      <w:r>
        <w:t>Name:</w:t>
      </w:r>
      <w:r w:rsidR="007321CD">
        <w:t xml:space="preserve"> </w:t>
      </w:r>
      <w:r w:rsidR="006E6B32">
        <w:t>Seth Wright</w:t>
      </w:r>
    </w:p>
    <w:p w14:paraId="62D51988" w14:textId="41179BAF" w:rsidR="006A3817" w:rsidRDefault="006A3817" w:rsidP="006A3817">
      <w:r>
        <w:t xml:space="preserve">My student hours are </w:t>
      </w:r>
      <w:r w:rsidRPr="001F6989">
        <w:t>by appointment</w:t>
      </w:r>
      <w:r>
        <w:t>.</w:t>
      </w:r>
    </w:p>
    <w:p w14:paraId="24414FA6" w14:textId="77777777" w:rsidR="006A3817" w:rsidRDefault="006A3817" w:rsidP="006A3817">
      <w:pPr>
        <w:rPr>
          <w:color w:val="0070C0"/>
          <w:u w:val="single"/>
        </w:rPr>
      </w:pPr>
      <w:r>
        <w:t xml:space="preserve">You can reach me at </w:t>
      </w:r>
      <w:hyperlink r:id="rId8" w:history="1">
        <w:r w:rsidRPr="00507F2A">
          <w:rPr>
            <w:rStyle w:val="Hyperlink"/>
          </w:rPr>
          <w:t>seth.wright@colorado.edu</w:t>
        </w:r>
      </w:hyperlink>
    </w:p>
    <w:p w14:paraId="126E0E71" w14:textId="30BD2BAD" w:rsidR="00BF6D2B" w:rsidRPr="00262E19" w:rsidRDefault="009451F7" w:rsidP="00262E19">
      <w:pPr>
        <w:pStyle w:val="Heading1"/>
      </w:pPr>
      <w:r w:rsidRPr="00262E19">
        <w:t>Course Information</w:t>
      </w:r>
    </w:p>
    <w:p w14:paraId="69A94AE2" w14:textId="18E018C9" w:rsidR="009A712E" w:rsidRDefault="009C24DC" w:rsidP="009A712E">
      <w:r>
        <w:t xml:space="preserve">Course prerequisites: </w:t>
      </w:r>
      <w:r w:rsidR="00971B23" w:rsidRPr="00971B23">
        <w:t xml:space="preserve">SOCY 1001 </w:t>
      </w:r>
      <w:r w:rsidR="00FF3E9A">
        <w:t>and</w:t>
      </w:r>
      <w:r w:rsidR="00971B23" w:rsidRPr="00971B23">
        <w:t xml:space="preserve"> S</w:t>
      </w:r>
      <w:r w:rsidR="00FF3E9A">
        <w:t>OCY 3001 or 3011</w:t>
      </w:r>
      <w:r w:rsidR="00971B23">
        <w:t>; Junior or Senior status (57</w:t>
      </w:r>
      <w:r w:rsidR="003B6447">
        <w:t>+</w:t>
      </w:r>
      <w:r w:rsidR="00971B23">
        <w:t xml:space="preserve"> credits)</w:t>
      </w:r>
      <w:r w:rsidR="007A57F7" w:rsidRPr="007A57F7">
        <w:t>.</w:t>
      </w:r>
    </w:p>
    <w:p w14:paraId="1D9498D5" w14:textId="79113869" w:rsidR="009451F7" w:rsidRDefault="009C24DC" w:rsidP="009A712E">
      <w:r>
        <w:t>Course description</w:t>
      </w:r>
      <w:r w:rsidR="00262E19">
        <w:t>:</w:t>
      </w:r>
      <w:r>
        <w:t xml:space="preserve"> </w:t>
      </w:r>
      <w:r w:rsidR="00FF3E9A" w:rsidRPr="00FF3E9A">
        <w:t>Studies individuals in social context. Reviews</w:t>
      </w:r>
      <w:r w:rsidR="00B754CB">
        <w:t xml:space="preserve"> philosophical and sociological </w:t>
      </w:r>
      <w:r w:rsidR="00FF3E9A" w:rsidRPr="00FF3E9A">
        <w:t>treatments of the relation between the individual and society. More specific topics include the socialization process,</w:t>
      </w:r>
      <w:r w:rsidR="00FF3E9A">
        <w:t xml:space="preserve"> </w:t>
      </w:r>
      <w:r w:rsidR="00FF3E9A" w:rsidRPr="00FF3E9A">
        <w:t>theories of human development and personality formation, language acquisition, conformity, aggression, sex differences in personality and gender identity, and the relation between attitudes and overt behavior.</w:t>
      </w:r>
    </w:p>
    <w:p w14:paraId="3FABB115" w14:textId="03E36CA5" w:rsidR="00B833C5" w:rsidRDefault="00BE5AC7" w:rsidP="00C5174A">
      <w:pPr>
        <w:pStyle w:val="Heading1"/>
      </w:pPr>
      <w:r>
        <w:t xml:space="preserve">Student </w:t>
      </w:r>
      <w:r w:rsidR="00C5174A" w:rsidRPr="00A16EC8">
        <w:t xml:space="preserve">Learning </w:t>
      </w:r>
      <w:r>
        <w:t>Outcome</w:t>
      </w:r>
      <w:r w:rsidR="00C5174A" w:rsidRPr="00A16EC8">
        <w:t>s</w:t>
      </w:r>
    </w:p>
    <w:p w14:paraId="24497FE4" w14:textId="45F342B2" w:rsidR="00066047" w:rsidRDefault="00770EA2" w:rsidP="00066047">
      <w:r>
        <w:t>By the end of the semester, you will be able to</w:t>
      </w:r>
      <w:r w:rsidR="00C5174A">
        <w:t>:</w:t>
      </w:r>
      <w:r w:rsidR="00066047">
        <w:t xml:space="preserve"> </w:t>
      </w:r>
    </w:p>
    <w:p w14:paraId="76F120EB" w14:textId="5FE6CB41" w:rsidR="00770EA2" w:rsidRPr="00770EA2" w:rsidRDefault="00E33EEC" w:rsidP="00E33EEC">
      <w:pPr>
        <w:pStyle w:val="ListParagraph"/>
        <w:numPr>
          <w:ilvl w:val="0"/>
          <w:numId w:val="5"/>
        </w:numPr>
      </w:pPr>
      <w:r w:rsidRPr="00E33EEC">
        <w:t xml:space="preserve">Identify the most prominent theoretical perspectives in social </w:t>
      </w:r>
      <w:proofErr w:type="gramStart"/>
      <w:r w:rsidRPr="00E33EEC">
        <w:t>psychology, and</w:t>
      </w:r>
      <w:proofErr w:type="gramEnd"/>
      <w:r w:rsidRPr="00E33EEC">
        <w:t xml:space="preserve"> develop theories from within these perspectives to explain current sociological issues.</w:t>
      </w:r>
    </w:p>
    <w:p w14:paraId="2A1BEB61" w14:textId="53119D75" w:rsidR="00E33EEC" w:rsidRDefault="00E33EEC" w:rsidP="00E33EEC">
      <w:pPr>
        <w:pStyle w:val="ListParagraph"/>
        <w:numPr>
          <w:ilvl w:val="0"/>
          <w:numId w:val="5"/>
        </w:numPr>
      </w:pPr>
      <w:r w:rsidRPr="00E33EEC">
        <w:t>Describe the basic research methods used in social psychology, with an emphasis on experimental methods.</w:t>
      </w:r>
    </w:p>
    <w:p w14:paraId="65D26366" w14:textId="322AEAFC" w:rsidR="00E33EEC" w:rsidRDefault="00E33EEC" w:rsidP="00E33EEC">
      <w:pPr>
        <w:pStyle w:val="ListParagraph"/>
        <w:numPr>
          <w:ilvl w:val="0"/>
          <w:numId w:val="5"/>
        </w:numPr>
      </w:pPr>
      <w:r>
        <w:t xml:space="preserve">Apply </w:t>
      </w:r>
      <w:r w:rsidRPr="00E33EEC">
        <w:t>sociological theories to explain individual social behavior (such as self-presentation and attitudes).</w:t>
      </w:r>
    </w:p>
    <w:p w14:paraId="338590C7" w14:textId="6BB6761F" w:rsidR="00E33EEC" w:rsidRDefault="00E33EEC" w:rsidP="00E33EEC">
      <w:pPr>
        <w:pStyle w:val="ListParagraph"/>
        <w:numPr>
          <w:ilvl w:val="0"/>
          <w:numId w:val="5"/>
        </w:numPr>
      </w:pPr>
      <w:r w:rsidRPr="00E33EEC">
        <w:t>Explain social psychological theories of social interaction.</w:t>
      </w:r>
    </w:p>
    <w:p w14:paraId="054EEBDA" w14:textId="5B676F4F" w:rsidR="00A24F9D" w:rsidRPr="00E33EEC" w:rsidRDefault="00E33EEC" w:rsidP="00E33EEC">
      <w:pPr>
        <w:pStyle w:val="ListParagraph"/>
        <w:numPr>
          <w:ilvl w:val="0"/>
          <w:numId w:val="5"/>
        </w:numPr>
      </w:pPr>
      <w:r w:rsidRPr="00E33EEC">
        <w:t xml:space="preserve">Describe the current understanding of small group </w:t>
      </w:r>
      <w:proofErr w:type="gramStart"/>
      <w:r w:rsidRPr="00E33EEC">
        <w:t>dynamics, and</w:t>
      </w:r>
      <w:proofErr w:type="gramEnd"/>
      <w:r w:rsidRPr="00E33EEC">
        <w:t xml:space="preserve"> apply these findings to relevant personal experiences.</w:t>
      </w:r>
      <w:r w:rsidR="00A24F9D">
        <w:br w:type="page"/>
      </w:r>
    </w:p>
    <w:p w14:paraId="6F88DC58" w14:textId="6C635DE4" w:rsidR="00B82534" w:rsidRDefault="00BE5AC7" w:rsidP="009A712E">
      <w:pPr>
        <w:pStyle w:val="Heading1"/>
      </w:pPr>
      <w:r>
        <w:lastRenderedPageBreak/>
        <w:t>Required Course</w:t>
      </w:r>
      <w:r w:rsidR="00B82534" w:rsidRPr="009451F7">
        <w:t xml:space="preserve"> Materials</w:t>
      </w:r>
    </w:p>
    <w:p w14:paraId="59E92D6B" w14:textId="2A9A4828" w:rsidR="006A7522" w:rsidRDefault="00CB5A92" w:rsidP="00BD4A4F">
      <w:pPr>
        <w:ind w:left="720" w:hanging="720"/>
      </w:pPr>
      <w:r w:rsidRPr="00CB5A92">
        <w:t>Delamater, John, Daniel Meyers, and Jessica Collett.  2015.  Social Psychology.  8th ed.  Boulder, CO: Westview Press. ISBN-13: 978-0-8133-4950-3.</w:t>
      </w:r>
    </w:p>
    <w:p w14:paraId="7BCEF38E" w14:textId="039ADC19" w:rsidR="006A1041" w:rsidRDefault="006A1041" w:rsidP="00BD4A4F">
      <w:pPr>
        <w:ind w:left="720" w:hanging="720"/>
      </w:pPr>
      <w:proofErr w:type="spellStart"/>
      <w:r>
        <w:t>iClicker</w:t>
      </w:r>
      <w:proofErr w:type="spellEnd"/>
      <w:r>
        <w:t xml:space="preserve">+.  </w:t>
      </w:r>
      <w:r w:rsidR="00130562">
        <w:t xml:space="preserve">ISBN-13: </w:t>
      </w:r>
      <w:r w:rsidR="00130562" w:rsidRPr="00130562">
        <w:t>978-1</w:t>
      </w:r>
      <w:r w:rsidR="00130562">
        <w:t>-</w:t>
      </w:r>
      <w:r w:rsidR="00130562" w:rsidRPr="00130562">
        <w:t>4986</w:t>
      </w:r>
      <w:r w:rsidR="00130562">
        <w:t>-</w:t>
      </w:r>
      <w:r w:rsidR="00130562" w:rsidRPr="00130562">
        <w:t>0305</w:t>
      </w:r>
      <w:r w:rsidR="00130562">
        <w:t>-</w:t>
      </w:r>
      <w:r w:rsidR="00130562" w:rsidRPr="00130562">
        <w:t>8</w:t>
      </w:r>
      <w:r w:rsidR="00130562">
        <w:t>.</w:t>
      </w:r>
    </w:p>
    <w:p w14:paraId="65230D45" w14:textId="7A7166B0" w:rsidR="00A24F9D" w:rsidRDefault="00A24F9D" w:rsidP="00A24F9D">
      <w:r>
        <w:t>The textbook can be purchased in</w:t>
      </w:r>
      <w:r w:rsidRPr="00A24F9D">
        <w:t xml:space="preserve"> paperback or </w:t>
      </w:r>
      <w:r>
        <w:t>electronic</w:t>
      </w:r>
      <w:r w:rsidRPr="00A24F9D">
        <w:t xml:space="preserve"> versions.  You </w:t>
      </w:r>
      <w:r w:rsidRPr="00A24F9D">
        <w:rPr>
          <w:b/>
        </w:rPr>
        <w:t>will</w:t>
      </w:r>
      <w:r>
        <w:t xml:space="preserve"> need to purchase the textbook </w:t>
      </w:r>
      <w:r w:rsidR="00CB5A92">
        <w:t>(</w:t>
      </w:r>
      <w:r w:rsidR="00CB5A92" w:rsidRPr="000F258D">
        <w:rPr>
          <w:i/>
        </w:rPr>
        <w:t>in the latest edition</w:t>
      </w:r>
      <w:r w:rsidR="00CB5A92">
        <w:t xml:space="preserve">) </w:t>
      </w:r>
      <w:r w:rsidR="00130562">
        <w:t xml:space="preserve">and </w:t>
      </w:r>
      <w:proofErr w:type="spellStart"/>
      <w:r w:rsidR="00130562">
        <w:t>iClicker</w:t>
      </w:r>
      <w:proofErr w:type="spellEnd"/>
      <w:r w:rsidR="00130562">
        <w:t xml:space="preserve">+ </w:t>
      </w:r>
      <w:r w:rsidRPr="00A24F9D">
        <w:t>for this course.</w:t>
      </w:r>
      <w:r w:rsidR="000F258D">
        <w:t xml:space="preserve">  I’m serious about the edition thing: the seventh edition is </w:t>
      </w:r>
      <w:r w:rsidR="000F258D" w:rsidRPr="000F258D">
        <w:rPr>
          <w:i/>
        </w:rPr>
        <w:t>very</w:t>
      </w:r>
      <w:r w:rsidR="000F258D">
        <w:t xml:space="preserve"> different from the eighth edition.</w:t>
      </w:r>
    </w:p>
    <w:p w14:paraId="4D9B187A" w14:textId="783D3286" w:rsidR="00BE5AC7" w:rsidRPr="00AF5FD1" w:rsidRDefault="00BE5AC7" w:rsidP="002212EB">
      <w:pPr>
        <w:pStyle w:val="Heading1"/>
      </w:pPr>
      <w:r w:rsidRPr="002212EB">
        <w:t>Assess</w:t>
      </w:r>
      <w:r w:rsidR="00BD4A4F" w:rsidRPr="002212EB">
        <w:t>ment</w:t>
      </w:r>
      <w:r w:rsidRPr="00DD5489">
        <w:t xml:space="preserve"> </w:t>
      </w:r>
      <w:r w:rsidRPr="00DD5489">
        <w:br/>
      </w:r>
      <w:r w:rsidR="0027053C" w:rsidRPr="00AF5FD1">
        <w:rPr>
          <w:rStyle w:val="Heading2Char"/>
          <w:smallCaps/>
        </w:rPr>
        <w:t>Class Contributions</w:t>
      </w:r>
      <w:r w:rsidRPr="00AF5FD1">
        <w:rPr>
          <w:rStyle w:val="Heading2Char"/>
          <w:smallCaps/>
        </w:rPr>
        <w:t xml:space="preserve"> (</w:t>
      </w:r>
      <w:r w:rsidR="00857683">
        <w:rPr>
          <w:rStyle w:val="Heading2Char"/>
          <w:smallCaps/>
        </w:rPr>
        <w:t>215</w:t>
      </w:r>
      <w:r w:rsidRPr="00AF5FD1">
        <w:rPr>
          <w:rStyle w:val="Heading2Char"/>
          <w:smallCaps/>
        </w:rPr>
        <w:t xml:space="preserve"> points</w:t>
      </w:r>
      <w:r w:rsidR="00166030" w:rsidRPr="00AF5FD1">
        <w:rPr>
          <w:rStyle w:val="Heading2Char"/>
          <w:smallCaps/>
        </w:rPr>
        <w:t xml:space="preserve"> </w:t>
      </w:r>
      <w:r w:rsidR="0027053C" w:rsidRPr="00AF5FD1">
        <w:rPr>
          <w:rStyle w:val="Heading2Char"/>
          <w:smallCaps/>
        </w:rPr>
        <w:t>total</w:t>
      </w:r>
      <w:r w:rsidRPr="00AF5FD1">
        <w:rPr>
          <w:rStyle w:val="Heading2Char"/>
          <w:smallCaps/>
        </w:rPr>
        <w:t>)</w:t>
      </w:r>
    </w:p>
    <w:p w14:paraId="3C955483" w14:textId="62CED1CD" w:rsidR="002212EB" w:rsidRDefault="002212EB" w:rsidP="00BE5AC7">
      <w:r>
        <w:t xml:space="preserve">To contribute to the class, you must be present; therefore, you will receive 5 points for each class you attend.  In order to receive attendance points, you must be present at the beginning of class with your </w:t>
      </w:r>
      <w:proofErr w:type="spellStart"/>
      <w:r>
        <w:t>iClicker</w:t>
      </w:r>
      <w:proofErr w:type="spellEnd"/>
      <w:r>
        <w:t xml:space="preserve"> and stay until the end of class.  If you attend all 43 class sessions this semester, you will earn all 215 class contribution points.  </w:t>
      </w:r>
      <w:r w:rsidRPr="002212EB">
        <w:rPr>
          <w:b/>
        </w:rPr>
        <w:t>Note: There is no way to receive attendance points for a class you do not attend.  This includes athletic absences, illness, and religious obligations.</w:t>
      </w:r>
      <w:r>
        <w:t xml:space="preserve">  Thankfully, there is another way to earn class contribution points</w:t>
      </w:r>
      <w:r w:rsidR="006C6CB4">
        <w:t>:</w:t>
      </w:r>
      <w:r>
        <w:t xml:space="preserve"> find a current event or recent research</w:t>
      </w:r>
      <w:r w:rsidR="006C6CB4">
        <w:t xml:space="preserve"> that is relevant to course material and write a </w:t>
      </w:r>
      <w:proofErr w:type="gramStart"/>
      <w:r w:rsidR="006C6CB4">
        <w:t>300-500 word</w:t>
      </w:r>
      <w:proofErr w:type="gramEnd"/>
      <w:r w:rsidR="006C6CB4">
        <w:t xml:space="preserve"> reflection on the connections between the two</w:t>
      </w:r>
      <w:r>
        <w:t>.  Guidelines for writing reflections can be found on the Canvas course page in the “Syllabus and Course Resources” module.</w:t>
      </w:r>
      <w:r w:rsidR="006C6CB4">
        <w:t xml:space="preserve">  Reflections must be submitted within two weeks of the absence it is replacing.</w:t>
      </w:r>
    </w:p>
    <w:p w14:paraId="071A9E21" w14:textId="2302A260" w:rsidR="0097760D" w:rsidRDefault="00911A4D" w:rsidP="00A544BD">
      <w:r w:rsidRPr="00BE5AC7">
        <w:rPr>
          <w:rStyle w:val="Heading2Char"/>
        </w:rPr>
        <w:t>Quizzes (</w:t>
      </w:r>
      <w:r w:rsidR="00857683">
        <w:rPr>
          <w:rStyle w:val="Heading2Char"/>
        </w:rPr>
        <w:t>35</w:t>
      </w:r>
      <w:r w:rsidR="0050577F" w:rsidRPr="00BE5AC7">
        <w:rPr>
          <w:rStyle w:val="Heading2Char"/>
        </w:rPr>
        <w:t xml:space="preserve"> points</w:t>
      </w:r>
      <w:r w:rsidRPr="00BE5AC7">
        <w:rPr>
          <w:rStyle w:val="Heading2Char"/>
        </w:rPr>
        <w:t xml:space="preserve"> each</w:t>
      </w:r>
      <w:r w:rsidR="0050577F" w:rsidRPr="00BE5AC7">
        <w:rPr>
          <w:rStyle w:val="Heading2Char"/>
        </w:rPr>
        <w:t>)</w:t>
      </w:r>
      <w:r w:rsidR="00BE5AC7" w:rsidRPr="00BE5AC7">
        <w:br/>
      </w:r>
      <w:r w:rsidR="00362D4F">
        <w:t xml:space="preserve">There will be </w:t>
      </w:r>
      <w:r w:rsidR="00857683">
        <w:t>eleven</w:t>
      </w:r>
      <w:r w:rsidR="0027053C">
        <w:t xml:space="preserve"> </w:t>
      </w:r>
      <w:r>
        <w:t>quizzes</w:t>
      </w:r>
      <w:r w:rsidR="00166030">
        <w:t xml:space="preserve"> over the semester</w:t>
      </w:r>
      <w:r>
        <w:t xml:space="preserve">, which you will take on </w:t>
      </w:r>
      <w:r w:rsidR="00636323">
        <w:t>Canvas</w:t>
      </w:r>
      <w:r w:rsidR="0027053C">
        <w:t xml:space="preserve"> by the end of Saturday </w:t>
      </w:r>
      <w:r w:rsidR="00166030">
        <w:t xml:space="preserve">on the weeks </w:t>
      </w:r>
      <w:r>
        <w:t>assigned.  Quizzes consist of multiple choice and short essay questions, intended to assess your comprehension o</w:t>
      </w:r>
      <w:r w:rsidR="00BE5AC7">
        <w:t>f the assigned reading material</w:t>
      </w:r>
      <w:r>
        <w:t xml:space="preserve">.  Quizzes can be </w:t>
      </w:r>
      <w:r w:rsidRPr="00BE5AC7">
        <w:rPr>
          <w:i/>
        </w:rPr>
        <w:t>accessed</w:t>
      </w:r>
      <w:r>
        <w:t xml:space="preserve"> as many times as you would like and have no time </w:t>
      </w:r>
      <w:proofErr w:type="gramStart"/>
      <w:r>
        <w:t>limit, but</w:t>
      </w:r>
      <w:proofErr w:type="gramEnd"/>
      <w:r>
        <w:t xml:space="preserve"> can only be </w:t>
      </w:r>
      <w:r w:rsidRPr="00BE5AC7">
        <w:rPr>
          <w:i/>
        </w:rPr>
        <w:t>submitted</w:t>
      </w:r>
      <w:r>
        <w:t xml:space="preserve"> once.  </w:t>
      </w:r>
      <w:r w:rsidR="00BE5AC7">
        <w:t xml:space="preserve">Quizzes are </w:t>
      </w:r>
      <w:r w:rsidR="00BE5AC7" w:rsidRPr="00BE5AC7">
        <w:rPr>
          <w:u w:val="single"/>
        </w:rPr>
        <w:t>individual</w:t>
      </w:r>
      <w:r w:rsidR="00BE5AC7">
        <w:t xml:space="preserve"> assignments; collaboration is not </w:t>
      </w:r>
      <w:proofErr w:type="gramStart"/>
      <w:r w:rsidR="00BE5AC7">
        <w:t>permitted, and</w:t>
      </w:r>
      <w:proofErr w:type="gramEnd"/>
      <w:r w:rsidR="00BE5AC7">
        <w:t xml:space="preserve"> will be considered a violation of the CU Honor code.  </w:t>
      </w:r>
      <w:r w:rsidR="00857683">
        <w:t xml:space="preserve">You may take quizzes up to one week </w:t>
      </w:r>
      <w:proofErr w:type="gramStart"/>
      <w:r w:rsidR="00857683">
        <w:t>late, but</w:t>
      </w:r>
      <w:proofErr w:type="gramEnd"/>
      <w:r w:rsidR="00857683">
        <w:t xml:space="preserve"> will receive a 3-point deduction to your quiz score for </w:t>
      </w:r>
      <w:r w:rsidR="00857683" w:rsidRPr="00857683">
        <w:rPr>
          <w:i/>
        </w:rPr>
        <w:t>each day</w:t>
      </w:r>
      <w:r w:rsidR="00857683">
        <w:t xml:space="preserve"> it is late</w:t>
      </w:r>
      <w:r w:rsidR="00BE5AC7">
        <w:t>.</w:t>
      </w:r>
      <w:r w:rsidR="00DF4629">
        <w:t xml:space="preserve">  </w:t>
      </w:r>
      <w:r w:rsidR="00DF4629" w:rsidRPr="00DF4629">
        <w:rPr>
          <w:b/>
        </w:rPr>
        <w:t>This penalty will be applied regardless of the reason for the late submission.</w:t>
      </w:r>
    </w:p>
    <w:p w14:paraId="6F5E5647" w14:textId="77777777" w:rsidR="00362D4F" w:rsidRDefault="00362D4F" w:rsidP="00362D4F">
      <w:pPr>
        <w:pStyle w:val="Heading2"/>
      </w:pPr>
      <w:r>
        <w:t>Written Assignments (</w:t>
      </w:r>
      <w:r w:rsidRPr="0027053C">
        <w:t>100</w:t>
      </w:r>
      <w:r>
        <w:t xml:space="preserve"> points each)</w:t>
      </w:r>
    </w:p>
    <w:p w14:paraId="42C21B8C" w14:textId="12AF61E5" w:rsidR="00BE5AC7" w:rsidRDefault="00362D4F">
      <w:r>
        <w:t xml:space="preserve">You will write </w:t>
      </w:r>
      <w:r w:rsidR="00857683">
        <w:t>three</w:t>
      </w:r>
      <w:r w:rsidR="0027053C">
        <w:t xml:space="preserve"> </w:t>
      </w:r>
      <w:r>
        <w:t xml:space="preserve">short papers, which should be submitted to </w:t>
      </w:r>
      <w:r w:rsidR="00636323">
        <w:t>Canvas</w:t>
      </w:r>
      <w:r>
        <w:t xml:space="preserve"> by the end of </w:t>
      </w:r>
      <w:r w:rsidR="0027053C">
        <w:t xml:space="preserve">Saturday </w:t>
      </w:r>
      <w:r>
        <w:t xml:space="preserve">on the weeks assigned.  These papers will require you to apply theories of </w:t>
      </w:r>
      <w:r w:rsidR="00166030">
        <w:t>social psychology</w:t>
      </w:r>
      <w:r>
        <w:t xml:space="preserve"> to specific cases and problems.  </w:t>
      </w:r>
      <w:r w:rsidR="00166030">
        <w:t xml:space="preserve">Papers are </w:t>
      </w:r>
      <w:r w:rsidR="00166030" w:rsidRPr="00BE5AC7">
        <w:rPr>
          <w:u w:val="single"/>
        </w:rPr>
        <w:t>individual</w:t>
      </w:r>
      <w:r w:rsidR="00166030">
        <w:t xml:space="preserve"> assignments; </w:t>
      </w:r>
      <w:r w:rsidR="0027053C">
        <w:t xml:space="preserve">collaboration and plagiarism are </w:t>
      </w:r>
      <w:r w:rsidR="00166030">
        <w:t xml:space="preserve">not </w:t>
      </w:r>
      <w:proofErr w:type="gramStart"/>
      <w:r w:rsidR="00166030">
        <w:t>permitted, and</w:t>
      </w:r>
      <w:proofErr w:type="gramEnd"/>
      <w:r w:rsidR="00166030">
        <w:t xml:space="preserve"> will be considered a violation of the CU Honor code.  </w:t>
      </w:r>
      <w:r w:rsidR="002212EB">
        <w:t xml:space="preserve">You may submit papers up to one week </w:t>
      </w:r>
      <w:proofErr w:type="gramStart"/>
      <w:r w:rsidR="002212EB">
        <w:t>late, but</w:t>
      </w:r>
      <w:proofErr w:type="gramEnd"/>
      <w:r w:rsidR="002212EB">
        <w:t xml:space="preserve"> will receive an 8-point deduction to your paper score for </w:t>
      </w:r>
      <w:r w:rsidR="002212EB" w:rsidRPr="00857683">
        <w:rPr>
          <w:i/>
        </w:rPr>
        <w:t>each day</w:t>
      </w:r>
      <w:r w:rsidR="002212EB">
        <w:t xml:space="preserve"> it is late.</w:t>
      </w:r>
      <w:r w:rsidR="00DF4629">
        <w:t xml:space="preserve">  </w:t>
      </w:r>
      <w:r w:rsidR="00DF4629" w:rsidRPr="00DF4629">
        <w:rPr>
          <w:b/>
        </w:rPr>
        <w:t>This penalty will be applied regardless of the reason for the late submission.</w:t>
      </w:r>
    </w:p>
    <w:p w14:paraId="1CF6B024" w14:textId="77777777" w:rsidR="006C6CB4" w:rsidRDefault="006C6CB4">
      <w:pPr>
        <w:rPr>
          <w:smallCaps/>
          <w:sz w:val="28"/>
          <w:szCs w:val="28"/>
        </w:rPr>
      </w:pPr>
      <w:r>
        <w:br w:type="page"/>
      </w:r>
    </w:p>
    <w:p w14:paraId="0377AEC4" w14:textId="67A0C01B" w:rsidR="0027053C" w:rsidRDefault="0027053C" w:rsidP="0027053C">
      <w:pPr>
        <w:pStyle w:val="Heading2"/>
      </w:pPr>
      <w:r>
        <w:lastRenderedPageBreak/>
        <w:t>Final Examination (100 points)</w:t>
      </w:r>
    </w:p>
    <w:p w14:paraId="3453A591" w14:textId="29E34A91" w:rsidR="0027053C" w:rsidRPr="0027053C" w:rsidRDefault="0027053C" w:rsidP="0027053C">
      <w:r>
        <w:t>Like the quizzes, the final examination will be completed on Canvas.  The exam consists of four essay questions, which will ask you to reflect on what you have learned over the course of the semester.  The final exam must be completed by S</w:t>
      </w:r>
      <w:r w:rsidR="002212EB">
        <w:t>un</w:t>
      </w:r>
      <w:r>
        <w:t xml:space="preserve">day, </w:t>
      </w:r>
      <w:r w:rsidR="002212EB">
        <w:t xml:space="preserve">May </w:t>
      </w:r>
      <w:r>
        <w:t xml:space="preserve">5 at </w:t>
      </w:r>
      <w:r w:rsidR="002212EB">
        <w:t>4</w:t>
      </w:r>
      <w:r>
        <w:t>:00pm.</w:t>
      </w:r>
      <w:r w:rsidR="002212EB">
        <w:t xml:space="preserve">  </w:t>
      </w:r>
      <w:r w:rsidR="002212EB">
        <w:rPr>
          <w:b/>
        </w:rPr>
        <w:t>The final must be completed on time or early; yo</w:t>
      </w:r>
      <w:r w:rsidR="002212EB" w:rsidRPr="002212EB">
        <w:rPr>
          <w:b/>
        </w:rPr>
        <w:t xml:space="preserve">u may not take </w:t>
      </w:r>
      <w:r w:rsidR="002212EB">
        <w:rPr>
          <w:b/>
        </w:rPr>
        <w:t>it</w:t>
      </w:r>
      <w:r w:rsidR="002212EB" w:rsidRPr="002212EB">
        <w:rPr>
          <w:b/>
        </w:rPr>
        <w:t xml:space="preserve"> late.</w:t>
      </w:r>
    </w:p>
    <w:p w14:paraId="550111BA" w14:textId="5FD68A18" w:rsidR="008366F3" w:rsidRPr="008366F3" w:rsidRDefault="008366F3" w:rsidP="009A712E">
      <w:pPr>
        <w:pStyle w:val="Heading1"/>
      </w:pPr>
      <w:r w:rsidRPr="004E1490">
        <w:t>Course Calendar</w:t>
      </w:r>
    </w:p>
    <w:p w14:paraId="28A5BFB1" w14:textId="3A3C2188" w:rsidR="000B6795" w:rsidRDefault="000B6795" w:rsidP="00B82534">
      <w:r>
        <w:t xml:space="preserve">In addition to </w:t>
      </w:r>
      <w:r w:rsidR="00636323">
        <w:t>attending class</w:t>
      </w:r>
      <w:r>
        <w:t xml:space="preserve">, you are responsible for </w:t>
      </w:r>
      <w:r w:rsidR="002756E0">
        <w:t xml:space="preserve">completing </w:t>
      </w:r>
      <w:r>
        <w:t>the following work:</w:t>
      </w:r>
    </w:p>
    <w:p w14:paraId="68B59D74" w14:textId="11B19586" w:rsidR="00BB70A0" w:rsidRDefault="00BB70A0" w:rsidP="00BB70A0">
      <w:pPr>
        <w:pStyle w:val="Heading2"/>
      </w:pPr>
      <w:r>
        <w:t xml:space="preserve">Week </w:t>
      </w:r>
      <w:r w:rsidR="00AD178B">
        <w:t>1</w:t>
      </w:r>
      <w:r>
        <w:t xml:space="preserve">, </w:t>
      </w:r>
      <w:r w:rsidR="00B754CB">
        <w:t>1/14</w:t>
      </w:r>
      <w:r w:rsidR="002756E0">
        <w:t>–</w:t>
      </w:r>
      <w:r w:rsidR="00B754CB">
        <w:t>1/19</w:t>
      </w:r>
      <w:r w:rsidR="009165B5">
        <w:t xml:space="preserve">: </w:t>
      </w:r>
      <w:r w:rsidR="00787A93" w:rsidRPr="00787A93">
        <w:t>Introduction to Social Psychology</w:t>
      </w:r>
    </w:p>
    <w:p w14:paraId="1E1AE31C" w14:textId="616FFA0E" w:rsidR="00066047" w:rsidRPr="00066047" w:rsidRDefault="00C162A2" w:rsidP="00066047">
      <w:r>
        <w:t>By class on Wedn</w:t>
      </w:r>
      <w:r w:rsidR="00487B0E">
        <w:t xml:space="preserve">esday: </w:t>
      </w:r>
      <w:r>
        <w:t>Read textbook pp.1-16, p</w:t>
      </w:r>
      <w:r w:rsidR="00464933">
        <w:t xml:space="preserve">ost Introduction on the </w:t>
      </w:r>
      <w:r w:rsidR="00636323">
        <w:t>Canvas</w:t>
      </w:r>
      <w:r w:rsidR="00464933">
        <w:t xml:space="preserve"> Discussion Board</w:t>
      </w:r>
      <w:r w:rsidR="00464933">
        <w:br/>
      </w:r>
      <w:r>
        <w:t>By class on Fri</w:t>
      </w:r>
      <w:r w:rsidR="00464933">
        <w:t xml:space="preserve">day: Read textbook </w:t>
      </w:r>
      <w:r>
        <w:t>pp.16-29</w:t>
      </w:r>
      <w:r w:rsidR="00487B0E">
        <w:br/>
      </w:r>
      <w:r>
        <w:t>By the end Satur</w:t>
      </w:r>
      <w:r w:rsidR="00487B0E">
        <w:t xml:space="preserve">day: </w:t>
      </w:r>
      <w:r w:rsidR="006F40CA">
        <w:t>T</w:t>
      </w:r>
      <w:r w:rsidR="002345B9" w:rsidRPr="002345B9">
        <w:t xml:space="preserve">ake Quiz </w:t>
      </w:r>
      <w:r w:rsidR="00464933">
        <w:t>1</w:t>
      </w:r>
      <w:r w:rsidR="00487B0E" w:rsidRPr="002345B9">
        <w:t xml:space="preserve"> on</w:t>
      </w:r>
      <w:r w:rsidR="006F40CA">
        <w:t xml:space="preserve"> </w:t>
      </w:r>
      <w:r w:rsidR="00636323">
        <w:t>Canvas</w:t>
      </w:r>
    </w:p>
    <w:p w14:paraId="28AC2FBC" w14:textId="7FA7EEC5" w:rsidR="007321CD" w:rsidRDefault="00BB70A0" w:rsidP="007321CD">
      <w:pPr>
        <w:pStyle w:val="Heading2"/>
      </w:pPr>
      <w:r>
        <w:t xml:space="preserve">Week </w:t>
      </w:r>
      <w:r w:rsidR="00AD178B">
        <w:t>2</w:t>
      </w:r>
      <w:r>
        <w:t xml:space="preserve">, </w:t>
      </w:r>
      <w:r w:rsidR="00B754CB">
        <w:t>1/20</w:t>
      </w:r>
      <w:r w:rsidR="002756E0">
        <w:t>–</w:t>
      </w:r>
      <w:r w:rsidR="00B754CB">
        <w:t>1/26</w:t>
      </w:r>
      <w:r w:rsidR="00446730">
        <w:t>:</w:t>
      </w:r>
      <w:r w:rsidR="009165B5">
        <w:t xml:space="preserve"> </w:t>
      </w:r>
      <w:r w:rsidR="00464933" w:rsidRPr="00464933">
        <w:t>Research Methods in Social Psychology</w:t>
      </w:r>
    </w:p>
    <w:p w14:paraId="6E4643BB" w14:textId="3302E74C" w:rsidR="00CB347C" w:rsidRPr="00CB347C" w:rsidRDefault="00B754CB" w:rsidP="00066047">
      <w:r>
        <w:rPr>
          <w:i/>
        </w:rPr>
        <w:t>Monday: Martin Luther King Jr.</w:t>
      </w:r>
      <w:r w:rsidR="0033178C" w:rsidRPr="0033178C">
        <w:rPr>
          <w:i/>
        </w:rPr>
        <w:t xml:space="preserve"> Day, no classes</w:t>
      </w:r>
      <w:r w:rsidR="0033178C">
        <w:br/>
      </w:r>
      <w:r w:rsidR="00C162A2">
        <w:t xml:space="preserve">By class on </w:t>
      </w:r>
      <w:r w:rsidR="0033178C">
        <w:t>Wednes</w:t>
      </w:r>
      <w:r w:rsidR="00487B0E">
        <w:t xml:space="preserve">day: </w:t>
      </w:r>
      <w:r w:rsidR="006F40CA">
        <w:t xml:space="preserve">Read textbook </w:t>
      </w:r>
      <w:r w:rsidR="00C162A2">
        <w:t>pp.31-</w:t>
      </w:r>
      <w:r w:rsidR="0099453A">
        <w:t>47</w:t>
      </w:r>
      <w:r w:rsidR="0099453A">
        <w:br/>
      </w:r>
      <w:r w:rsidR="0033178C">
        <w:t>By class on Fri</w:t>
      </w:r>
      <w:r w:rsidR="0099453A">
        <w:t>day: Read textbook pp.47-63</w:t>
      </w:r>
      <w:r w:rsidR="0099453A">
        <w:br/>
      </w:r>
      <w:r w:rsidR="00731EC6">
        <w:t>By the end of Satur</w:t>
      </w:r>
      <w:r w:rsidR="006F40CA">
        <w:t>day</w:t>
      </w:r>
      <w:r w:rsidR="00487B0E">
        <w:t xml:space="preserve">: </w:t>
      </w:r>
      <w:r w:rsidR="006F40CA">
        <w:t xml:space="preserve">Take Quiz </w:t>
      </w:r>
      <w:r w:rsidR="00464933">
        <w:t>2</w:t>
      </w:r>
      <w:r w:rsidR="006F40CA">
        <w:t xml:space="preserve"> on </w:t>
      </w:r>
      <w:r w:rsidR="00636323">
        <w:t>Canvas</w:t>
      </w:r>
    </w:p>
    <w:p w14:paraId="685C6B00" w14:textId="322E2313" w:rsidR="007321CD" w:rsidRDefault="007321CD" w:rsidP="007321CD">
      <w:pPr>
        <w:pStyle w:val="Heading2"/>
      </w:pPr>
      <w:r w:rsidRPr="00E74151">
        <w:t xml:space="preserve">Week </w:t>
      </w:r>
      <w:r w:rsidR="00AD178B" w:rsidRPr="00E74151">
        <w:t>3</w:t>
      </w:r>
      <w:r>
        <w:t xml:space="preserve">, </w:t>
      </w:r>
      <w:r w:rsidR="00B754CB">
        <w:t>1/27</w:t>
      </w:r>
      <w:r w:rsidR="002756E0">
        <w:t>–</w:t>
      </w:r>
      <w:r w:rsidR="00B754CB">
        <w:t>2/2</w:t>
      </w:r>
      <w:r w:rsidR="009165B5">
        <w:t xml:space="preserve">: </w:t>
      </w:r>
      <w:r w:rsidR="00464933" w:rsidRPr="00464933">
        <w:t>Socialization Through the Life Course</w:t>
      </w:r>
    </w:p>
    <w:p w14:paraId="25F01E83" w14:textId="646EB5AA" w:rsidR="00066047" w:rsidRPr="00066047" w:rsidRDefault="00E74151" w:rsidP="00066047">
      <w:r>
        <w:t>By class on Monday: Read textbook pp.65-81</w:t>
      </w:r>
      <w:r>
        <w:br/>
        <w:t>By class on Wednesday: Read textbook pp.81-98</w:t>
      </w:r>
      <w:r>
        <w:br/>
        <w:t>By class on Friday: Read textbook pp.98-115</w:t>
      </w:r>
      <w:r>
        <w:br/>
        <w:t>By the end of Saturday: Take Quiz 3 on Canvas</w:t>
      </w:r>
    </w:p>
    <w:p w14:paraId="3F33A1C8" w14:textId="77777777" w:rsidR="00F00765" w:rsidRDefault="009E22F3" w:rsidP="00F00765">
      <w:pPr>
        <w:pStyle w:val="Heading2"/>
      </w:pPr>
      <w:r w:rsidRPr="00E74151">
        <w:t>Week 4</w:t>
      </w:r>
      <w:r>
        <w:t xml:space="preserve">, </w:t>
      </w:r>
      <w:r w:rsidR="00B754CB">
        <w:t>2/3</w:t>
      </w:r>
      <w:r>
        <w:t>–</w:t>
      </w:r>
      <w:r w:rsidR="00B754CB">
        <w:t>2/9</w:t>
      </w:r>
      <w:r>
        <w:t xml:space="preserve">: </w:t>
      </w:r>
      <w:r w:rsidR="00F00765" w:rsidRPr="00464933">
        <w:t>Self and Self-Presentation</w:t>
      </w:r>
    </w:p>
    <w:p w14:paraId="3AD24262" w14:textId="77777777" w:rsidR="00F00765" w:rsidRPr="00066047" w:rsidRDefault="00F00765" w:rsidP="00F00765">
      <w:r>
        <w:t>By class on Monday: Read textbook pp.117-138</w:t>
      </w:r>
      <w:r>
        <w:br/>
        <w:t>By class on Wednesday: Read textbook pp.138-160</w:t>
      </w:r>
      <w:r>
        <w:br/>
        <w:t>By class on Friday: Read textbook pp.160-175</w:t>
      </w:r>
      <w:r>
        <w:br/>
        <w:t>By the end of Saturday: Take Quiz 4 on Canvas</w:t>
      </w:r>
    </w:p>
    <w:p w14:paraId="227B74B2" w14:textId="77777777" w:rsidR="00F00765" w:rsidRDefault="007321CD" w:rsidP="00F00765">
      <w:pPr>
        <w:pStyle w:val="Heading2"/>
      </w:pPr>
      <w:r w:rsidRPr="00E74151">
        <w:t xml:space="preserve">Week </w:t>
      </w:r>
      <w:r w:rsidR="009E22F3" w:rsidRPr="00E74151">
        <w:t>5</w:t>
      </w:r>
      <w:r>
        <w:t xml:space="preserve">, </w:t>
      </w:r>
      <w:r w:rsidR="00B754CB">
        <w:t>2/10</w:t>
      </w:r>
      <w:r w:rsidR="002756E0">
        <w:t>–</w:t>
      </w:r>
      <w:r w:rsidR="00B754CB">
        <w:t>2/16:</w:t>
      </w:r>
      <w:r w:rsidR="009165B5">
        <w:t xml:space="preserve"> </w:t>
      </w:r>
      <w:r w:rsidR="00F00765" w:rsidRPr="00464933">
        <w:t>Self and Self-Presentation</w:t>
      </w:r>
      <w:r w:rsidR="00F00765">
        <w:t>, Continued</w:t>
      </w:r>
    </w:p>
    <w:p w14:paraId="75389273" w14:textId="12C05F98" w:rsidR="00F00765" w:rsidRPr="00066047" w:rsidRDefault="00F00765" w:rsidP="00F00765">
      <w:r>
        <w:t>By class on Monday: Read Goffman (</w:t>
      </w:r>
      <w:r w:rsidRPr="00464933">
        <w:rPr>
          <w:i/>
        </w:rPr>
        <w:t>The Nature of Deference and Demeanor</w:t>
      </w:r>
      <w:r>
        <w:t>)</w:t>
      </w:r>
      <w:r>
        <w:br/>
        <w:t>By class on Wednesday: Read West and Zimmerman (</w:t>
      </w:r>
      <w:r w:rsidRPr="00464933">
        <w:rPr>
          <w:i/>
        </w:rPr>
        <w:t>Doing Gender</w:t>
      </w:r>
      <w:r>
        <w:t>)</w:t>
      </w:r>
      <w:r>
        <w:br/>
        <w:t>By the end of Saturday: Submit Paper 1 on Canvas</w:t>
      </w:r>
    </w:p>
    <w:p w14:paraId="56DF013D" w14:textId="77777777" w:rsidR="00F00765" w:rsidRDefault="00F00765" w:rsidP="00F00765">
      <w:pPr>
        <w:pStyle w:val="Heading2"/>
      </w:pPr>
    </w:p>
    <w:p w14:paraId="4D3CA48D" w14:textId="77777777" w:rsidR="00F00765" w:rsidRDefault="00F00765" w:rsidP="00F00765">
      <w:pPr>
        <w:rPr>
          <w:sz w:val="28"/>
          <w:szCs w:val="28"/>
        </w:rPr>
      </w:pPr>
      <w:r>
        <w:br w:type="page"/>
      </w:r>
    </w:p>
    <w:p w14:paraId="2D27F7B2" w14:textId="443F58C0" w:rsidR="00F00765" w:rsidRDefault="007321CD" w:rsidP="00F00765">
      <w:pPr>
        <w:pStyle w:val="Heading2"/>
      </w:pPr>
      <w:r w:rsidRPr="00D81BA9">
        <w:lastRenderedPageBreak/>
        <w:t xml:space="preserve">Week </w:t>
      </w:r>
      <w:r w:rsidR="009E22F3" w:rsidRPr="00D81BA9">
        <w:t>6</w:t>
      </w:r>
      <w:r w:rsidRPr="00D81BA9">
        <w:t xml:space="preserve">, </w:t>
      </w:r>
      <w:r w:rsidR="00B754CB" w:rsidRPr="00D81BA9">
        <w:t>2/17</w:t>
      </w:r>
      <w:r w:rsidR="002756E0" w:rsidRPr="00D81BA9">
        <w:t>–</w:t>
      </w:r>
      <w:r w:rsidR="00B754CB" w:rsidRPr="00D81BA9">
        <w:t>2/23</w:t>
      </w:r>
      <w:r w:rsidR="009165B5" w:rsidRPr="00D81BA9">
        <w:t xml:space="preserve">: </w:t>
      </w:r>
      <w:r w:rsidR="00F00765" w:rsidRPr="00D81BA9">
        <w:t>Social Perception and Cognition</w:t>
      </w:r>
      <w:r w:rsidR="00F00765" w:rsidRPr="00F00765">
        <w:t xml:space="preserve"> </w:t>
      </w:r>
    </w:p>
    <w:p w14:paraId="71562148" w14:textId="33754917" w:rsidR="00F00765" w:rsidRPr="00066047" w:rsidRDefault="00F00765" w:rsidP="00F00765">
      <w:r>
        <w:t xml:space="preserve">By class on Monday: </w:t>
      </w:r>
      <w:r w:rsidR="00D81BA9">
        <w:t>Read textbook pp.205-222</w:t>
      </w:r>
      <w:r>
        <w:br/>
        <w:t>By class on Wednesday:</w:t>
      </w:r>
      <w:r w:rsidR="00D81BA9">
        <w:t xml:space="preserve"> Read textbook pp.223-227</w:t>
      </w:r>
      <w:r>
        <w:br/>
        <w:t>By class on Friday:</w:t>
      </w:r>
      <w:r w:rsidR="00D81BA9">
        <w:t xml:space="preserve"> Read textbook pp.227-241</w:t>
      </w:r>
      <w:r>
        <w:br/>
        <w:t>By the end of Saturday: Take Quiz 5 on Canvas</w:t>
      </w:r>
    </w:p>
    <w:p w14:paraId="2BFA3E33" w14:textId="55931B5E" w:rsidR="007321CD" w:rsidRDefault="007321CD" w:rsidP="007321CD">
      <w:pPr>
        <w:pStyle w:val="Heading2"/>
      </w:pPr>
      <w:r w:rsidRPr="00E74151">
        <w:t xml:space="preserve">Week </w:t>
      </w:r>
      <w:r w:rsidR="009E22F3" w:rsidRPr="00E74151">
        <w:t>7</w:t>
      </w:r>
      <w:r>
        <w:t xml:space="preserve">, </w:t>
      </w:r>
      <w:r w:rsidR="00B754CB">
        <w:t>2/24</w:t>
      </w:r>
      <w:r w:rsidR="002756E0">
        <w:t>–</w:t>
      </w:r>
      <w:r w:rsidR="00B754CB">
        <w:t>3/2</w:t>
      </w:r>
      <w:r w:rsidR="00FF3000">
        <w:t xml:space="preserve">: </w:t>
      </w:r>
      <w:r w:rsidR="00464933">
        <w:t>Attitudes</w:t>
      </w:r>
    </w:p>
    <w:p w14:paraId="544BC4D9" w14:textId="662C6DDB" w:rsidR="00E74151" w:rsidRPr="00066047" w:rsidRDefault="00E74151" w:rsidP="00E74151">
      <w:r>
        <w:t>By class on Monday: Read textbook pp.243-251</w:t>
      </w:r>
      <w:r>
        <w:br/>
        <w:t>By class on Wednesday: Read textbook pp.251-258</w:t>
      </w:r>
      <w:r>
        <w:br/>
        <w:t>By class on Friday: Read textbook pp.258-269</w:t>
      </w:r>
      <w:r>
        <w:br/>
        <w:t xml:space="preserve">By the end of Saturday: Take Quiz </w:t>
      </w:r>
      <w:r w:rsidR="00F00765">
        <w:t>6</w:t>
      </w:r>
      <w:r>
        <w:t xml:space="preserve"> on Canvas</w:t>
      </w:r>
    </w:p>
    <w:p w14:paraId="3FCE28B2" w14:textId="77777777" w:rsidR="00F00765" w:rsidRDefault="007321CD" w:rsidP="00F00765">
      <w:pPr>
        <w:pStyle w:val="Heading2"/>
      </w:pPr>
      <w:r w:rsidRPr="00E74151">
        <w:t xml:space="preserve">Week </w:t>
      </w:r>
      <w:r w:rsidR="009E22F3" w:rsidRPr="00E74151">
        <w:t>8</w:t>
      </w:r>
      <w:r>
        <w:t xml:space="preserve">, </w:t>
      </w:r>
      <w:r w:rsidR="00B754CB">
        <w:t>3/3</w:t>
      </w:r>
      <w:r w:rsidR="002756E0">
        <w:t>–</w:t>
      </w:r>
      <w:r w:rsidR="00B754CB">
        <w:t>3/9</w:t>
      </w:r>
      <w:r w:rsidR="00FF3000">
        <w:t xml:space="preserve">: </w:t>
      </w:r>
      <w:r w:rsidR="00F00765">
        <w:t>Symbolic Communication and Language</w:t>
      </w:r>
    </w:p>
    <w:p w14:paraId="62FC10E6" w14:textId="431F4144" w:rsidR="00F00765" w:rsidRPr="005C1F90" w:rsidRDefault="00F00765" w:rsidP="00F00765">
      <w:r>
        <w:t>By class on Monday: Read textbook pp.271-282</w:t>
      </w:r>
      <w:r>
        <w:br/>
        <w:t>By class on Wednesday: Read textbook pp.282-299</w:t>
      </w:r>
      <w:r>
        <w:br/>
      </w:r>
      <w:r w:rsidRPr="005C1F90">
        <w:t>By class on Friday: Read textbook pp.299-309</w:t>
      </w:r>
      <w:r w:rsidRPr="005C1F90">
        <w:br/>
        <w:t>By the end of Saturday: Take Quiz 7 on Canvas</w:t>
      </w:r>
    </w:p>
    <w:p w14:paraId="196D7086" w14:textId="5E98A6B5" w:rsidR="00F00765" w:rsidRPr="005C1F90" w:rsidRDefault="007321CD" w:rsidP="00F00765">
      <w:pPr>
        <w:pStyle w:val="Heading2"/>
      </w:pPr>
      <w:r w:rsidRPr="005C1F90">
        <w:t xml:space="preserve">Week </w:t>
      </w:r>
      <w:r w:rsidR="009E22F3" w:rsidRPr="005C1F90">
        <w:t>9</w:t>
      </w:r>
      <w:r w:rsidRPr="005C1F90">
        <w:t xml:space="preserve">, </w:t>
      </w:r>
      <w:r w:rsidR="00B754CB" w:rsidRPr="005C1F90">
        <w:t>3/10</w:t>
      </w:r>
      <w:r w:rsidR="002756E0" w:rsidRPr="005C1F90">
        <w:t>–</w:t>
      </w:r>
      <w:r w:rsidR="00B754CB" w:rsidRPr="005C1F90">
        <w:t>3/16</w:t>
      </w:r>
      <w:r w:rsidR="00FF3000" w:rsidRPr="005C1F90">
        <w:t xml:space="preserve">: </w:t>
      </w:r>
      <w:r w:rsidR="00F00765" w:rsidRPr="005C1F90">
        <w:t>Social Influence and Persuasion</w:t>
      </w:r>
    </w:p>
    <w:p w14:paraId="16827E27" w14:textId="093DAFD0" w:rsidR="00F00765" w:rsidRPr="005C1F90" w:rsidRDefault="00F00765" w:rsidP="00F00765">
      <w:r w:rsidRPr="005C1F90">
        <w:t xml:space="preserve">By class on Monday: </w:t>
      </w:r>
      <w:r w:rsidR="00DF4629" w:rsidRPr="005C1F90">
        <w:t>Read textbook pp.311-325</w:t>
      </w:r>
      <w:r w:rsidRPr="005C1F90">
        <w:br/>
        <w:t xml:space="preserve">By class on Wednesday: </w:t>
      </w:r>
      <w:r w:rsidR="00DF4629" w:rsidRPr="005C1F90">
        <w:t>Read textbook pp.325-337</w:t>
      </w:r>
      <w:r w:rsidRPr="005C1F90">
        <w:br/>
        <w:t xml:space="preserve">By class on Friday: </w:t>
      </w:r>
      <w:r w:rsidR="00DF4629" w:rsidRPr="005C1F90">
        <w:t>Read textbook pp.337-341</w:t>
      </w:r>
      <w:r w:rsidRPr="005C1F90">
        <w:br/>
        <w:t>By the end of Saturday: Take Quiz 8 on Canvas</w:t>
      </w:r>
    </w:p>
    <w:p w14:paraId="4946EC46" w14:textId="377C97B7" w:rsidR="00F00765" w:rsidRPr="005C1F90" w:rsidRDefault="00F00765" w:rsidP="00F00765">
      <w:pPr>
        <w:pStyle w:val="Heading2"/>
      </w:pPr>
      <w:r w:rsidRPr="005C1F90">
        <w:t>Week 10, 3/17–3/23: Social Influence and Persuasion</w:t>
      </w:r>
      <w:r w:rsidR="00E70D8D">
        <w:t>, Continued</w:t>
      </w:r>
    </w:p>
    <w:p w14:paraId="40E32866" w14:textId="63ED8044" w:rsidR="00F00765" w:rsidRDefault="00F00765" w:rsidP="00F00765">
      <w:r w:rsidRPr="005C1F90">
        <w:t xml:space="preserve">By class on Monday: </w:t>
      </w:r>
      <w:r w:rsidR="009C66D5" w:rsidRPr="005C1F90">
        <w:t xml:space="preserve">Read Cialdini </w:t>
      </w:r>
      <w:r w:rsidR="005C1F90" w:rsidRPr="005C1F90">
        <w:t>(</w:t>
      </w:r>
      <w:r w:rsidR="005C1F90" w:rsidRPr="005C1F90">
        <w:rPr>
          <w:i/>
        </w:rPr>
        <w:t>Weapons of Influence</w:t>
      </w:r>
      <w:r w:rsidR="009C66D5" w:rsidRPr="005C1F90">
        <w:t>)</w:t>
      </w:r>
      <w:r w:rsidRPr="005C1F90">
        <w:br/>
        <w:t xml:space="preserve">By class on Wednesday: </w:t>
      </w:r>
      <w:r w:rsidR="005C1F90" w:rsidRPr="005C1F90">
        <w:t>Read Cialdini (</w:t>
      </w:r>
      <w:r w:rsidR="005C1F90" w:rsidRPr="005C1F90">
        <w:rPr>
          <w:i/>
        </w:rPr>
        <w:t>Authority: Directed Deference</w:t>
      </w:r>
      <w:r w:rsidR="005C1F90" w:rsidRPr="005C1F90">
        <w:t>)</w:t>
      </w:r>
      <w:r w:rsidR="005C1F90">
        <w:br/>
        <w:t>By class on Friday: Read Cialdini (</w:t>
      </w:r>
      <w:r w:rsidR="005C1F90" w:rsidRPr="005C1F90">
        <w:rPr>
          <w:i/>
        </w:rPr>
        <w:t>Instant Influence</w:t>
      </w:r>
      <w:r w:rsidR="005C1F90">
        <w:t>)</w:t>
      </w:r>
      <w:r>
        <w:br/>
        <w:t>By the end of Saturday: Submit Paper 2 on Canvas</w:t>
      </w:r>
    </w:p>
    <w:p w14:paraId="6BEC0DBB" w14:textId="2DBA79CD" w:rsidR="00F00765" w:rsidRPr="00F00765" w:rsidRDefault="00B754CB" w:rsidP="00F00765">
      <w:pPr>
        <w:pStyle w:val="Heading2"/>
      </w:pPr>
      <w:r>
        <w:t>Week 11, 3/24–3/30: Spring Break (no classes)</w:t>
      </w:r>
    </w:p>
    <w:p w14:paraId="6F096BF6" w14:textId="221258E9" w:rsidR="00F00765" w:rsidRDefault="00F00765" w:rsidP="00F00765">
      <w:pPr>
        <w:pStyle w:val="Heading2"/>
      </w:pPr>
      <w:r w:rsidRPr="00476ADD">
        <w:t>Week 1</w:t>
      </w:r>
      <w:r>
        <w:t>2, 3/31–4/6: Altruism and Prosocial Behavior</w:t>
      </w:r>
    </w:p>
    <w:p w14:paraId="577F9C6D" w14:textId="3377B9C5" w:rsidR="00F00765" w:rsidRPr="00066047" w:rsidRDefault="00F00765" w:rsidP="00F00765">
      <w:r>
        <w:t>By class on Monday: Read textbook pp.343-353</w:t>
      </w:r>
      <w:r>
        <w:br/>
        <w:t>By class on Wednesday: Read textbook pp.353-359</w:t>
      </w:r>
      <w:r>
        <w:br/>
        <w:t>By class on Friday: Read textbook pp.359-367</w:t>
      </w:r>
      <w:r>
        <w:br/>
        <w:t>By the end of Saturday: Take Quiz 9 on Canvas</w:t>
      </w:r>
    </w:p>
    <w:p w14:paraId="69221DAF" w14:textId="77777777" w:rsidR="005C1F90" w:rsidRDefault="005C1F90">
      <w:pPr>
        <w:rPr>
          <w:smallCaps/>
          <w:sz w:val="28"/>
          <w:szCs w:val="28"/>
        </w:rPr>
      </w:pPr>
      <w:r>
        <w:br w:type="page"/>
      </w:r>
    </w:p>
    <w:p w14:paraId="06FAA1D9" w14:textId="799BCD5B" w:rsidR="007321CD" w:rsidRDefault="004945E6" w:rsidP="0033178C">
      <w:pPr>
        <w:pStyle w:val="Heading2"/>
      </w:pPr>
      <w:r w:rsidRPr="00BC78FC">
        <w:lastRenderedPageBreak/>
        <w:t>Week 1</w:t>
      </w:r>
      <w:r>
        <w:t>3, 4/7–4/13</w:t>
      </w:r>
      <w:r w:rsidR="004769AE">
        <w:t xml:space="preserve">: </w:t>
      </w:r>
      <w:r w:rsidR="00A007A0">
        <w:t>Understanding Groups</w:t>
      </w:r>
    </w:p>
    <w:p w14:paraId="0F4D72E9" w14:textId="3F6CE5FD" w:rsidR="00066047" w:rsidRPr="00066047" w:rsidRDefault="00E74151" w:rsidP="00066047">
      <w:r>
        <w:t>By class on Monday: Read textbook pp.</w:t>
      </w:r>
      <w:r w:rsidR="00476ADD">
        <w:t>439-452</w:t>
      </w:r>
      <w:r>
        <w:br/>
        <w:t>By class on Wednesday: Read textbook pp.</w:t>
      </w:r>
      <w:r w:rsidR="00476ADD">
        <w:t>452-458</w:t>
      </w:r>
      <w:r>
        <w:br/>
        <w:t>By class on Friday: Read textbook pp.</w:t>
      </w:r>
      <w:r w:rsidR="00476ADD">
        <w:t>458-467</w:t>
      </w:r>
      <w:r>
        <w:br/>
        <w:t xml:space="preserve">By the end of Saturday: Take Quiz </w:t>
      </w:r>
      <w:r w:rsidR="004945E6">
        <w:t>10</w:t>
      </w:r>
      <w:r>
        <w:t xml:space="preserve"> on Canvas</w:t>
      </w:r>
    </w:p>
    <w:p w14:paraId="581FA605" w14:textId="63DCA66E" w:rsidR="007321CD" w:rsidRDefault="004945E6" w:rsidP="007321CD">
      <w:pPr>
        <w:pStyle w:val="Heading2"/>
      </w:pPr>
      <w:r w:rsidRPr="00CE5F36">
        <w:t>Week 14</w:t>
      </w:r>
      <w:r>
        <w:t>, 4/14–4/20</w:t>
      </w:r>
      <w:r w:rsidR="004769AE">
        <w:t xml:space="preserve">: </w:t>
      </w:r>
      <w:r w:rsidR="00A007A0">
        <w:t>Understanding Groups, Continued</w:t>
      </w:r>
    </w:p>
    <w:p w14:paraId="4EA75DF4" w14:textId="105497D8" w:rsidR="00066047" w:rsidRPr="00066047" w:rsidRDefault="00BC78FC" w:rsidP="00066047">
      <w:r>
        <w:t xml:space="preserve">By class on </w:t>
      </w:r>
      <w:r w:rsidR="00A007A0">
        <w:t>Monday</w:t>
      </w:r>
      <w:r w:rsidR="00A007A0" w:rsidRPr="000C1B6C">
        <w:t>: Read Fine and Holyfield (</w:t>
      </w:r>
      <w:r w:rsidR="00A007A0" w:rsidRPr="000C1B6C">
        <w:rPr>
          <w:i/>
        </w:rPr>
        <w:t>Secrecy, Trust, and Dangerous Leisure</w:t>
      </w:r>
      <w:r w:rsidR="00A007A0" w:rsidRPr="000C1B6C">
        <w:t>)</w:t>
      </w:r>
      <w:r w:rsidR="00A007A0">
        <w:br/>
      </w:r>
      <w:r>
        <w:t xml:space="preserve">By class on </w:t>
      </w:r>
      <w:r w:rsidR="00A007A0">
        <w:t xml:space="preserve">Wednesday: </w:t>
      </w:r>
      <w:r w:rsidR="00A007A0" w:rsidRPr="00E319ED">
        <w:t xml:space="preserve">Read </w:t>
      </w:r>
      <w:proofErr w:type="spellStart"/>
      <w:r w:rsidR="00A007A0" w:rsidRPr="00E319ED">
        <w:t>Sherif</w:t>
      </w:r>
      <w:proofErr w:type="spellEnd"/>
      <w:r w:rsidR="00A007A0" w:rsidRPr="00E319ED">
        <w:t xml:space="preserve"> (</w:t>
      </w:r>
      <w:r w:rsidR="00A007A0" w:rsidRPr="00E319ED">
        <w:rPr>
          <w:i/>
        </w:rPr>
        <w:t>Superordinate Goals in the Reduction of Intergroup Conflict</w:t>
      </w:r>
      <w:r>
        <w:t>)</w:t>
      </w:r>
      <w:r>
        <w:br/>
        <w:t xml:space="preserve">By the end of Saturday: Submit Paper </w:t>
      </w:r>
      <w:r w:rsidR="004945E6">
        <w:t>3</w:t>
      </w:r>
      <w:r w:rsidR="00A007A0" w:rsidRPr="00E319ED">
        <w:t xml:space="preserve"> on </w:t>
      </w:r>
      <w:r w:rsidR="00636323">
        <w:t>Canvas</w:t>
      </w:r>
    </w:p>
    <w:p w14:paraId="4A6F170C" w14:textId="28EFB496" w:rsidR="00B840FA" w:rsidRDefault="004945E6" w:rsidP="00B840FA">
      <w:pPr>
        <w:pStyle w:val="Heading2"/>
      </w:pPr>
      <w:r w:rsidRPr="00CE5F36">
        <w:t>Week 15</w:t>
      </w:r>
      <w:r>
        <w:t>, 4/21–4/27</w:t>
      </w:r>
      <w:r w:rsidR="00B840FA">
        <w:t>: Social Structure and Personality</w:t>
      </w:r>
    </w:p>
    <w:p w14:paraId="1E9DE51D" w14:textId="23FBBB0B" w:rsidR="00CE5F36" w:rsidRPr="00066047" w:rsidRDefault="00CE5F36" w:rsidP="00CE5F36">
      <w:r>
        <w:t>By class on Monday: Read textbook pp.501-516</w:t>
      </w:r>
      <w:r>
        <w:br/>
        <w:t>By class on Wednesday: Read textbook pp.516-533</w:t>
      </w:r>
      <w:r>
        <w:br/>
        <w:t>By class on Friday: Read textbook pp.533-539</w:t>
      </w:r>
      <w:r>
        <w:br/>
        <w:t xml:space="preserve">By the end of Saturday: Take Quiz </w:t>
      </w:r>
      <w:r w:rsidR="004945E6">
        <w:t>11</w:t>
      </w:r>
      <w:r>
        <w:t xml:space="preserve"> on Canvas</w:t>
      </w:r>
    </w:p>
    <w:p w14:paraId="4BB39203" w14:textId="77777777" w:rsidR="00D81BA9" w:rsidRDefault="00B840FA" w:rsidP="00D81BA9">
      <w:pPr>
        <w:pStyle w:val="Heading2"/>
      </w:pPr>
      <w:r>
        <w:t>Week 16</w:t>
      </w:r>
      <w:r w:rsidR="00066047">
        <w:t xml:space="preserve">, </w:t>
      </w:r>
      <w:r w:rsidR="00B754CB">
        <w:t>4/28</w:t>
      </w:r>
      <w:r w:rsidR="002756E0" w:rsidRPr="00857683">
        <w:t>–</w:t>
      </w:r>
      <w:r w:rsidR="00B754CB" w:rsidRPr="00857683">
        <w:t>5/</w:t>
      </w:r>
      <w:r w:rsidR="00857683" w:rsidRPr="00857683">
        <w:t>5</w:t>
      </w:r>
      <w:r w:rsidR="00FF3000" w:rsidRPr="00857683">
        <w:t>:</w:t>
      </w:r>
      <w:r w:rsidR="00FF3000">
        <w:t xml:space="preserve"> </w:t>
      </w:r>
      <w:r w:rsidR="00D81BA9">
        <w:t>Social Structure and Personality, Continued</w:t>
      </w:r>
    </w:p>
    <w:p w14:paraId="42F5495E" w14:textId="604767A6" w:rsidR="00D81BA9" w:rsidRDefault="00D81BA9" w:rsidP="00D81BA9">
      <w:r>
        <w:t xml:space="preserve">By class on Monday: </w:t>
      </w:r>
      <w:r w:rsidRPr="005F2F55">
        <w:t xml:space="preserve">Read </w:t>
      </w:r>
      <w:r w:rsidR="005D6B20">
        <w:t>Brown</w:t>
      </w:r>
      <w:r w:rsidRPr="005F2F55">
        <w:t xml:space="preserve"> (</w:t>
      </w:r>
      <w:r w:rsidR="005D6B20" w:rsidRPr="005D6B20">
        <w:rPr>
          <w:i/>
        </w:rPr>
        <w:t>Is Social Media Bad for You?</w:t>
      </w:r>
      <w:r w:rsidRPr="005F2F55">
        <w:t>)</w:t>
      </w:r>
      <w:r>
        <w:br/>
      </w:r>
      <w:r w:rsidRPr="004E1490">
        <w:t xml:space="preserve">By class on Wednesday: Read </w:t>
      </w:r>
      <w:r w:rsidR="005D6B20">
        <w:t>Royal Society for Public Health</w:t>
      </w:r>
      <w:r w:rsidRPr="00CE34E7">
        <w:t xml:space="preserve"> </w:t>
      </w:r>
      <w:r w:rsidRPr="004E1490">
        <w:t>(</w:t>
      </w:r>
      <w:r w:rsidR="005D6B20" w:rsidRPr="005D6B20">
        <w:rPr>
          <w:i/>
        </w:rPr>
        <w:t>#Status of Mind</w:t>
      </w:r>
      <w:r w:rsidRPr="004E1490">
        <w:t>)</w:t>
      </w:r>
      <w:r w:rsidRPr="004E1490">
        <w:br/>
        <w:t>By the end of S</w:t>
      </w:r>
      <w:r>
        <w:t>un</w:t>
      </w:r>
      <w:r w:rsidRPr="004E1490">
        <w:t>day</w:t>
      </w:r>
      <w:r w:rsidRPr="00E319ED">
        <w:t xml:space="preserve">: </w:t>
      </w:r>
      <w:r>
        <w:t>Complete Final Examination (due by 4:00pm)</w:t>
      </w:r>
    </w:p>
    <w:p w14:paraId="57323D54" w14:textId="4AE4B1ED" w:rsidR="00705A27" w:rsidRPr="00857683" w:rsidRDefault="00705A27" w:rsidP="009A712E">
      <w:pPr>
        <w:pStyle w:val="Heading1"/>
      </w:pPr>
      <w:r w:rsidRPr="00857683">
        <w:t>Grading</w:t>
      </w:r>
    </w:p>
    <w:p w14:paraId="1C753ADE" w14:textId="687CDC65" w:rsidR="00313EB4" w:rsidRPr="0094213A" w:rsidRDefault="008C70F1" w:rsidP="008B07D3">
      <w:pPr>
        <w:rPr>
          <w:color w:val="000000" w:themeColor="text1"/>
        </w:rPr>
      </w:pPr>
      <w:r w:rsidRPr="00857683">
        <w:rPr>
          <w:color w:val="000000" w:themeColor="text1"/>
        </w:rPr>
        <w:t>Class Contributions</w:t>
      </w:r>
      <w:r w:rsidR="00CE36B2" w:rsidRPr="00857683">
        <w:rPr>
          <w:color w:val="000000" w:themeColor="text1"/>
        </w:rPr>
        <w:t>:</w:t>
      </w:r>
      <w:r w:rsidR="00CE36B2" w:rsidRPr="00857683">
        <w:rPr>
          <w:color w:val="000000" w:themeColor="text1"/>
        </w:rPr>
        <w:tab/>
      </w:r>
      <w:r w:rsidR="00857683">
        <w:rPr>
          <w:color w:val="000000" w:themeColor="text1"/>
        </w:rPr>
        <w:t>215</w:t>
      </w:r>
      <w:r w:rsidR="00DB2ADD" w:rsidRPr="00857683">
        <w:rPr>
          <w:color w:val="000000" w:themeColor="text1"/>
        </w:rPr>
        <w:t xml:space="preserve"> points (</w:t>
      </w:r>
      <w:r w:rsidR="00625DB2" w:rsidRPr="00857683">
        <w:rPr>
          <w:color w:val="000000" w:themeColor="text1"/>
        </w:rPr>
        <w:t xml:space="preserve">points </w:t>
      </w:r>
      <w:r w:rsidRPr="00857683">
        <w:rPr>
          <w:color w:val="000000" w:themeColor="text1"/>
        </w:rPr>
        <w:t>vary by activity</w:t>
      </w:r>
      <w:r w:rsidR="00625DB2" w:rsidRPr="00857683">
        <w:rPr>
          <w:color w:val="000000" w:themeColor="text1"/>
        </w:rPr>
        <w:t>)</w:t>
      </w:r>
      <w:r w:rsidR="00625DB2" w:rsidRPr="00857683">
        <w:rPr>
          <w:color w:val="000000" w:themeColor="text1"/>
        </w:rPr>
        <w:br/>
      </w:r>
      <w:r w:rsidR="00857683">
        <w:rPr>
          <w:color w:val="000000" w:themeColor="text1"/>
        </w:rPr>
        <w:t>Quizzes (11</w:t>
      </w:r>
      <w:r w:rsidR="00C627E7" w:rsidRPr="00857683">
        <w:rPr>
          <w:color w:val="000000" w:themeColor="text1"/>
        </w:rPr>
        <w:t>)</w:t>
      </w:r>
      <w:r w:rsidR="00CE36B2" w:rsidRPr="00857683">
        <w:rPr>
          <w:color w:val="000000" w:themeColor="text1"/>
        </w:rPr>
        <w:t>:</w:t>
      </w:r>
      <w:r w:rsidR="00CE36B2">
        <w:rPr>
          <w:color w:val="000000" w:themeColor="text1"/>
        </w:rPr>
        <w:tab/>
      </w:r>
      <w:r w:rsidR="00CE36B2">
        <w:rPr>
          <w:color w:val="000000" w:themeColor="text1"/>
        </w:rPr>
        <w:tab/>
      </w:r>
      <w:r w:rsidR="00857683">
        <w:rPr>
          <w:color w:val="000000" w:themeColor="text1"/>
        </w:rPr>
        <w:t>385</w:t>
      </w:r>
      <w:r w:rsidR="00C627E7">
        <w:rPr>
          <w:color w:val="000000" w:themeColor="text1"/>
        </w:rPr>
        <w:t xml:space="preserve"> points (</w:t>
      </w:r>
      <w:r w:rsidR="00857683">
        <w:rPr>
          <w:color w:val="000000" w:themeColor="text1"/>
        </w:rPr>
        <w:t>35</w:t>
      </w:r>
      <w:r w:rsidR="00DB2ADD" w:rsidRPr="00CE36B2">
        <w:rPr>
          <w:color w:val="000000" w:themeColor="text1"/>
        </w:rPr>
        <w:t xml:space="preserve"> points each)</w:t>
      </w:r>
      <w:r w:rsidR="00857683">
        <w:rPr>
          <w:color w:val="000000" w:themeColor="text1"/>
        </w:rPr>
        <w:br/>
        <w:t>Papers (3</w:t>
      </w:r>
      <w:r>
        <w:rPr>
          <w:color w:val="000000" w:themeColor="text1"/>
        </w:rPr>
        <w:t>):</w:t>
      </w:r>
      <w:r>
        <w:rPr>
          <w:color w:val="000000" w:themeColor="text1"/>
        </w:rPr>
        <w:tab/>
      </w:r>
      <w:r>
        <w:rPr>
          <w:color w:val="000000" w:themeColor="text1"/>
        </w:rPr>
        <w:tab/>
      </w:r>
      <w:r w:rsidR="00857683">
        <w:rPr>
          <w:color w:val="000000" w:themeColor="text1"/>
        </w:rPr>
        <w:t>3</w:t>
      </w:r>
      <w:r>
        <w:rPr>
          <w:color w:val="000000" w:themeColor="text1"/>
        </w:rPr>
        <w:t>00 points (100 points each)</w:t>
      </w:r>
      <w:r w:rsidR="00CE36B2">
        <w:rPr>
          <w:color w:val="000000" w:themeColor="text1"/>
        </w:rPr>
        <w:br/>
      </w:r>
      <w:r>
        <w:rPr>
          <w:color w:val="000000" w:themeColor="text1"/>
          <w:u w:val="single"/>
        </w:rPr>
        <w:t>Final Exam</w:t>
      </w:r>
      <w:r w:rsidR="00CE36B2" w:rsidRPr="00C627E7">
        <w:rPr>
          <w:color w:val="000000" w:themeColor="text1"/>
          <w:u w:val="single"/>
        </w:rPr>
        <w:t>:</w:t>
      </w:r>
      <w:r w:rsidR="00CE36B2" w:rsidRPr="00C627E7">
        <w:rPr>
          <w:color w:val="000000" w:themeColor="text1"/>
          <w:u w:val="single"/>
        </w:rPr>
        <w:tab/>
      </w:r>
      <w:r w:rsidR="00CE36B2" w:rsidRPr="00C627E7">
        <w:rPr>
          <w:color w:val="000000" w:themeColor="text1"/>
          <w:u w:val="single"/>
        </w:rPr>
        <w:tab/>
      </w:r>
      <w:r w:rsidR="00DB2ADD" w:rsidRPr="00C627E7">
        <w:rPr>
          <w:color w:val="000000" w:themeColor="text1"/>
          <w:u w:val="single"/>
        </w:rPr>
        <w:t>10</w:t>
      </w:r>
      <w:r w:rsidR="00895AAA" w:rsidRPr="00C627E7">
        <w:rPr>
          <w:color w:val="000000" w:themeColor="text1"/>
          <w:u w:val="single"/>
        </w:rPr>
        <w:t>0</w:t>
      </w:r>
      <w:r w:rsidR="00DB2ADD" w:rsidRPr="00C627E7">
        <w:rPr>
          <w:color w:val="000000" w:themeColor="text1"/>
          <w:u w:val="single"/>
        </w:rPr>
        <w:t xml:space="preserve"> points</w:t>
      </w:r>
      <w:r w:rsidR="00895AAA">
        <w:rPr>
          <w:color w:val="000000" w:themeColor="text1"/>
        </w:rPr>
        <w:br/>
      </w:r>
      <w:r w:rsidR="00C627E7" w:rsidRPr="0094213A">
        <w:rPr>
          <w:color w:val="000000" w:themeColor="text1"/>
        </w:rPr>
        <w:t>Total Points:</w:t>
      </w:r>
      <w:r w:rsidR="00C627E7" w:rsidRPr="0094213A">
        <w:rPr>
          <w:color w:val="000000" w:themeColor="text1"/>
        </w:rPr>
        <w:tab/>
      </w:r>
      <w:r w:rsidR="00C627E7" w:rsidRPr="0094213A">
        <w:rPr>
          <w:color w:val="000000" w:themeColor="text1"/>
        </w:rPr>
        <w:tab/>
      </w:r>
      <w:r w:rsidRPr="0094213A">
        <w:rPr>
          <w:color w:val="000000" w:themeColor="text1"/>
        </w:rPr>
        <w:t>10</w:t>
      </w:r>
      <w:r w:rsidR="00CE36B2" w:rsidRPr="0094213A">
        <w:rPr>
          <w:color w:val="000000" w:themeColor="text1"/>
        </w:rPr>
        <w:t>00 points</w:t>
      </w:r>
    </w:p>
    <w:p w14:paraId="156450C1" w14:textId="781B9EF8" w:rsidR="004945E6" w:rsidRDefault="00895AAA">
      <w:pPr>
        <w:rPr>
          <w:smallCaps/>
          <w:spacing w:val="5"/>
          <w:sz w:val="36"/>
          <w:szCs w:val="36"/>
        </w:rPr>
      </w:pPr>
      <w:r w:rsidRPr="0094213A">
        <w:rPr>
          <w:color w:val="000000" w:themeColor="text1"/>
        </w:rPr>
        <w:t>Your final course grade will be determined as follows:</w:t>
      </w:r>
      <w:r w:rsidRPr="0094213A">
        <w:rPr>
          <w:color w:val="000000" w:themeColor="text1"/>
        </w:rPr>
        <w:br/>
      </w:r>
      <w:r w:rsidR="00995D43" w:rsidRPr="0094213A">
        <w:rPr>
          <w:color w:val="000000" w:themeColor="text1"/>
        </w:rPr>
        <w:t>930</w:t>
      </w:r>
      <w:r w:rsidR="00CE36B2" w:rsidRPr="0094213A">
        <w:rPr>
          <w:color w:val="000000" w:themeColor="text1"/>
        </w:rPr>
        <w:t>–</w:t>
      </w:r>
      <w:r w:rsidR="00995D43" w:rsidRPr="0094213A">
        <w:rPr>
          <w:color w:val="000000" w:themeColor="text1"/>
        </w:rPr>
        <w:t>10</w:t>
      </w:r>
      <w:r w:rsidR="00162D4E" w:rsidRPr="0094213A">
        <w:rPr>
          <w:color w:val="000000" w:themeColor="text1"/>
        </w:rPr>
        <w:t>00</w:t>
      </w:r>
      <w:r w:rsidR="00CE36B2" w:rsidRPr="0094213A">
        <w:rPr>
          <w:color w:val="000000" w:themeColor="text1"/>
        </w:rPr>
        <w:tab/>
      </w:r>
      <w:r w:rsidR="006E1EE3" w:rsidRPr="0094213A">
        <w:rPr>
          <w:color w:val="000000" w:themeColor="text1"/>
        </w:rPr>
        <w:t>A</w:t>
      </w:r>
      <w:r w:rsidR="005C1F90">
        <w:rPr>
          <w:color w:val="000000" w:themeColor="text1"/>
        </w:rPr>
        <w:tab/>
      </w:r>
      <w:r w:rsidR="005C1F90">
        <w:rPr>
          <w:color w:val="000000" w:themeColor="text1"/>
        </w:rPr>
        <w:tab/>
        <w:t>730–769</w:t>
      </w:r>
      <w:r w:rsidR="005C1F90">
        <w:rPr>
          <w:color w:val="000000" w:themeColor="text1"/>
        </w:rPr>
        <w:tab/>
        <w:t>C</w:t>
      </w:r>
      <w:r w:rsidR="005C1F90">
        <w:rPr>
          <w:color w:val="000000" w:themeColor="text1"/>
        </w:rPr>
        <w:br/>
      </w:r>
      <w:r w:rsidR="00995D43">
        <w:rPr>
          <w:color w:val="000000" w:themeColor="text1"/>
        </w:rPr>
        <w:t>90</w:t>
      </w:r>
      <w:r w:rsidR="00162D4E">
        <w:rPr>
          <w:color w:val="000000" w:themeColor="text1"/>
        </w:rPr>
        <w:t>0</w:t>
      </w:r>
      <w:r w:rsidR="00CE36B2">
        <w:rPr>
          <w:color w:val="000000" w:themeColor="text1"/>
        </w:rPr>
        <w:t>–</w:t>
      </w:r>
      <w:r w:rsidR="00995D43">
        <w:rPr>
          <w:color w:val="000000" w:themeColor="text1"/>
        </w:rPr>
        <w:t>929</w:t>
      </w:r>
      <w:r w:rsidR="00CE36B2">
        <w:rPr>
          <w:color w:val="000000" w:themeColor="text1"/>
        </w:rPr>
        <w:tab/>
        <w:t>A-</w:t>
      </w:r>
      <w:r w:rsidR="005C1F90">
        <w:rPr>
          <w:color w:val="000000" w:themeColor="text1"/>
        </w:rPr>
        <w:tab/>
      </w:r>
      <w:r w:rsidR="005C1F90">
        <w:rPr>
          <w:color w:val="000000" w:themeColor="text1"/>
        </w:rPr>
        <w:tab/>
        <w:t>700–729</w:t>
      </w:r>
      <w:r w:rsidR="005C1F90">
        <w:rPr>
          <w:color w:val="000000" w:themeColor="text1"/>
        </w:rPr>
        <w:tab/>
        <w:t>C-</w:t>
      </w:r>
      <w:r w:rsidR="006E1EE3">
        <w:rPr>
          <w:color w:val="000000" w:themeColor="text1"/>
        </w:rPr>
        <w:br/>
      </w:r>
      <w:r w:rsidR="00995D43">
        <w:rPr>
          <w:color w:val="000000" w:themeColor="text1"/>
        </w:rPr>
        <w:t>870–89</w:t>
      </w:r>
      <w:r w:rsidR="00162D4E">
        <w:rPr>
          <w:color w:val="000000" w:themeColor="text1"/>
        </w:rPr>
        <w:t>9</w:t>
      </w:r>
      <w:r w:rsidR="00162D4E">
        <w:rPr>
          <w:color w:val="000000" w:themeColor="text1"/>
        </w:rPr>
        <w:tab/>
        <w:t>B+</w:t>
      </w:r>
      <w:r w:rsidR="005C1F90">
        <w:rPr>
          <w:color w:val="000000" w:themeColor="text1"/>
        </w:rPr>
        <w:tab/>
      </w:r>
      <w:r w:rsidR="005C1F90">
        <w:rPr>
          <w:color w:val="000000" w:themeColor="text1"/>
        </w:rPr>
        <w:tab/>
        <w:t>670–699</w:t>
      </w:r>
      <w:r w:rsidR="005C1F90">
        <w:rPr>
          <w:color w:val="000000" w:themeColor="text1"/>
        </w:rPr>
        <w:tab/>
        <w:t>D+</w:t>
      </w:r>
      <w:r w:rsidR="00162D4E">
        <w:rPr>
          <w:color w:val="000000" w:themeColor="text1"/>
        </w:rPr>
        <w:br/>
      </w:r>
      <w:r w:rsidR="00995D43">
        <w:rPr>
          <w:color w:val="000000" w:themeColor="text1"/>
        </w:rPr>
        <w:t>830</w:t>
      </w:r>
      <w:r w:rsidR="006E1EE3">
        <w:rPr>
          <w:color w:val="000000" w:themeColor="text1"/>
        </w:rPr>
        <w:t>–</w:t>
      </w:r>
      <w:r w:rsidR="00995D43">
        <w:rPr>
          <w:color w:val="000000" w:themeColor="text1"/>
        </w:rPr>
        <w:t>869</w:t>
      </w:r>
      <w:r w:rsidR="00CE36B2">
        <w:rPr>
          <w:color w:val="000000" w:themeColor="text1"/>
        </w:rPr>
        <w:tab/>
      </w:r>
      <w:r w:rsidR="006E1EE3">
        <w:rPr>
          <w:color w:val="000000" w:themeColor="text1"/>
        </w:rPr>
        <w:t>B</w:t>
      </w:r>
      <w:r w:rsidR="005C1F90">
        <w:rPr>
          <w:color w:val="000000" w:themeColor="text1"/>
        </w:rPr>
        <w:tab/>
      </w:r>
      <w:r w:rsidR="005C1F90">
        <w:rPr>
          <w:color w:val="000000" w:themeColor="text1"/>
        </w:rPr>
        <w:tab/>
        <w:t>630–669</w:t>
      </w:r>
      <w:r w:rsidR="005C1F90">
        <w:rPr>
          <w:color w:val="000000" w:themeColor="text1"/>
        </w:rPr>
        <w:tab/>
        <w:t>D</w:t>
      </w:r>
      <w:r w:rsidR="00995D43">
        <w:rPr>
          <w:color w:val="000000" w:themeColor="text1"/>
        </w:rPr>
        <w:br/>
        <w:t>800</w:t>
      </w:r>
      <w:r w:rsidR="00CE36B2">
        <w:rPr>
          <w:color w:val="000000" w:themeColor="text1"/>
        </w:rPr>
        <w:t>–</w:t>
      </w:r>
      <w:r w:rsidR="00995D43">
        <w:rPr>
          <w:color w:val="000000" w:themeColor="text1"/>
        </w:rPr>
        <w:t>829</w:t>
      </w:r>
      <w:r w:rsidR="00995D43">
        <w:rPr>
          <w:color w:val="000000" w:themeColor="text1"/>
        </w:rPr>
        <w:tab/>
        <w:t>B-</w:t>
      </w:r>
      <w:r w:rsidR="005C1F90">
        <w:rPr>
          <w:color w:val="000000" w:themeColor="text1"/>
        </w:rPr>
        <w:tab/>
      </w:r>
      <w:r w:rsidR="005C1F90">
        <w:rPr>
          <w:color w:val="000000" w:themeColor="text1"/>
        </w:rPr>
        <w:tab/>
        <w:t>600–629</w:t>
      </w:r>
      <w:r w:rsidR="005C1F90">
        <w:rPr>
          <w:color w:val="000000" w:themeColor="text1"/>
        </w:rPr>
        <w:tab/>
        <w:t>D-</w:t>
      </w:r>
      <w:r w:rsidR="00995D43">
        <w:rPr>
          <w:color w:val="000000" w:themeColor="text1"/>
        </w:rPr>
        <w:br/>
        <w:t>770</w:t>
      </w:r>
      <w:r w:rsidR="00CE36B2">
        <w:rPr>
          <w:color w:val="000000" w:themeColor="text1"/>
        </w:rPr>
        <w:t>–</w:t>
      </w:r>
      <w:r w:rsidR="00162D4E">
        <w:rPr>
          <w:color w:val="000000" w:themeColor="text1"/>
        </w:rPr>
        <w:t>7</w:t>
      </w:r>
      <w:r w:rsidR="00995D43">
        <w:rPr>
          <w:color w:val="000000" w:themeColor="text1"/>
        </w:rPr>
        <w:t>99</w:t>
      </w:r>
      <w:r w:rsidR="00CE36B2">
        <w:rPr>
          <w:color w:val="000000" w:themeColor="text1"/>
        </w:rPr>
        <w:tab/>
        <w:t>C+</w:t>
      </w:r>
      <w:r w:rsidR="005C1F90">
        <w:rPr>
          <w:color w:val="000000" w:themeColor="text1"/>
        </w:rPr>
        <w:tab/>
      </w:r>
      <w:r w:rsidR="005C1F90">
        <w:rPr>
          <w:color w:val="000000" w:themeColor="text1"/>
        </w:rPr>
        <w:tab/>
        <w:t>0–599</w:t>
      </w:r>
      <w:r w:rsidR="005C1F90">
        <w:rPr>
          <w:color w:val="000000" w:themeColor="text1"/>
        </w:rPr>
        <w:tab/>
      </w:r>
      <w:r w:rsidR="005C1F90">
        <w:rPr>
          <w:color w:val="000000" w:themeColor="text1"/>
        </w:rPr>
        <w:tab/>
        <w:t>F</w:t>
      </w:r>
      <w:r w:rsidR="00995D43">
        <w:rPr>
          <w:color w:val="000000" w:themeColor="text1"/>
        </w:rPr>
        <w:br/>
      </w:r>
    </w:p>
    <w:p w14:paraId="3B7A7B9D" w14:textId="77777777" w:rsidR="005D6B20" w:rsidRDefault="005D6B20">
      <w:pPr>
        <w:rPr>
          <w:smallCaps/>
          <w:spacing w:val="5"/>
          <w:sz w:val="36"/>
          <w:szCs w:val="36"/>
        </w:rPr>
      </w:pPr>
      <w:r>
        <w:br w:type="page"/>
      </w:r>
    </w:p>
    <w:p w14:paraId="540FC17D" w14:textId="2800A303" w:rsidR="006A3817" w:rsidRPr="00E75FF6" w:rsidRDefault="006A3817" w:rsidP="006A3817">
      <w:pPr>
        <w:pStyle w:val="Heading1"/>
      </w:pPr>
      <w:r w:rsidRPr="00E75FF6">
        <w:lastRenderedPageBreak/>
        <w:t>Using Canvas and Other Technologies</w:t>
      </w:r>
    </w:p>
    <w:p w14:paraId="7B7EBA7D" w14:textId="77777777" w:rsidR="006A3817" w:rsidRPr="00E75FF6" w:rsidRDefault="006A3817" w:rsidP="006A3817">
      <w:pPr>
        <w:rPr>
          <w:color w:val="000000" w:themeColor="text1"/>
        </w:rPr>
      </w:pPr>
      <w:r>
        <w:t>A</w:t>
      </w:r>
      <w:r w:rsidRPr="00E75FF6">
        <w:t>n understanding of Canvas is critical</w:t>
      </w:r>
      <w:r>
        <w:t xml:space="preserve"> in this course</w:t>
      </w:r>
      <w:r w:rsidRPr="00E75FF6">
        <w:t xml:space="preserve">: </w:t>
      </w:r>
      <w:r>
        <w:t xml:space="preserve">almost </w:t>
      </w:r>
      <w:r w:rsidRPr="00E75FF6">
        <w:t>all assignments are submitted on the course page.  You can also monitor your grade and access important course documents (such as the syllabus) on Canvas.  If you have any difficulties accessing the course page or navigating within Canvas, please let the instructor know as soon as possible.</w:t>
      </w:r>
    </w:p>
    <w:p w14:paraId="024123ED" w14:textId="77777777" w:rsidR="0071017D" w:rsidRPr="00241FFB" w:rsidRDefault="0071017D" w:rsidP="0071017D">
      <w:pPr>
        <w:pStyle w:val="Heading1"/>
      </w:pPr>
      <w:r>
        <w:t>Accommodation for Disabilities</w:t>
      </w:r>
    </w:p>
    <w:p w14:paraId="180BDB9F" w14:textId="77777777" w:rsidR="0071017D" w:rsidRDefault="0071017D" w:rsidP="0071017D">
      <w:pPr>
        <w:rPr>
          <w:rFonts w:cstheme="minorHAnsi"/>
        </w:rPr>
      </w:pPr>
      <w:r w:rsidRPr="000F2F5D">
        <w:rPr>
          <w:rFonts w:cstheme="minorHAnsi"/>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9" w:history="1">
        <w:r w:rsidRPr="000F2F5D">
          <w:rPr>
            <w:rStyle w:val="Hyperlink"/>
            <w:rFonts w:cstheme="minorHAnsi"/>
          </w:rPr>
          <w:t>Disability Services website</w:t>
        </w:r>
      </w:hyperlink>
      <w:r w:rsidRPr="000F2F5D">
        <w:rPr>
          <w:rFonts w:cstheme="minorHAnsi"/>
        </w:rPr>
        <w:t xml:space="preserve">. Contact Disability Services at 303-492-8671 or </w:t>
      </w:r>
      <w:hyperlink r:id="rId10" w:history="1">
        <w:r w:rsidRPr="000F2F5D">
          <w:rPr>
            <w:rStyle w:val="Hyperlink"/>
            <w:rFonts w:cstheme="minorHAnsi"/>
          </w:rPr>
          <w:t>dsinfo@colorado.edu</w:t>
        </w:r>
      </w:hyperlink>
      <w:r w:rsidRPr="000F2F5D">
        <w:rPr>
          <w:rFonts w:cstheme="minorHAnsi"/>
        </w:rPr>
        <w:t xml:space="preserve"> </w:t>
      </w:r>
      <w:r w:rsidRPr="000F2F5D">
        <w:t>for further assistance</w:t>
      </w:r>
      <w:r w:rsidRPr="000F2F5D">
        <w:rPr>
          <w:rFonts w:cstheme="minorHAnsi"/>
        </w:rPr>
        <w:t xml:space="preserve">.  If you have a temporary medical condition or injury, see </w:t>
      </w:r>
      <w:hyperlink r:id="rId11" w:history="1">
        <w:r w:rsidRPr="000F2F5D">
          <w:rPr>
            <w:rStyle w:val="Hyperlink"/>
            <w:rFonts w:cstheme="minorHAnsi"/>
          </w:rPr>
          <w:t>Temporary Medical Conditions</w:t>
        </w:r>
      </w:hyperlink>
      <w:r w:rsidRPr="000F2F5D">
        <w:rPr>
          <w:rFonts w:cstheme="minorHAnsi"/>
        </w:rPr>
        <w:t xml:space="preserve"> under the Students tab on the Disability Services website.</w:t>
      </w:r>
    </w:p>
    <w:p w14:paraId="19F50FCC" w14:textId="77777777" w:rsidR="0071017D" w:rsidRPr="00241FFB" w:rsidRDefault="0071017D" w:rsidP="0071017D">
      <w:pPr>
        <w:pStyle w:val="Heading1"/>
      </w:pPr>
      <w:r>
        <w:t>Classroom Behavior</w:t>
      </w:r>
    </w:p>
    <w:p w14:paraId="696BD5F4" w14:textId="77777777" w:rsidR="0071017D" w:rsidRDefault="0071017D" w:rsidP="0071017D">
      <w:pPr>
        <w:rPr>
          <w:rFonts w:cs="Arial"/>
        </w:rPr>
      </w:pPr>
      <w:r w:rsidRPr="00DF61B0">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w:t>
      </w:r>
      <w:r w:rsidRPr="00B07F32">
        <w:t>race, color, national origin, sex, pregnancy, age, disability, creed, religion, sexual orientation, gender identity, gender expression, veteran status, political affiliation or political philosophy</w:t>
      </w:r>
      <w:r w:rsidRPr="00DF61B0">
        <w:t>.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w:t>
      </w:r>
      <w:r>
        <w:rPr>
          <w:rFonts w:cs="Arial"/>
        </w:rPr>
        <w:t xml:space="preserve"> </w:t>
      </w:r>
      <w:hyperlink r:id="rId12" w:history="1">
        <w:r w:rsidRPr="00015F90">
          <w:rPr>
            <w:rStyle w:val="Hyperlink"/>
            <w:rFonts w:cs="Arial"/>
          </w:rPr>
          <w:t>class</w:t>
        </w:r>
        <w:r>
          <w:rPr>
            <w:rStyle w:val="Hyperlink"/>
            <w:rFonts w:cs="Arial"/>
          </w:rPr>
          <w:t>room</w:t>
        </w:r>
        <w:r w:rsidRPr="00015F90">
          <w:rPr>
            <w:rStyle w:val="Hyperlink"/>
            <w:rFonts w:cs="Arial"/>
          </w:rPr>
          <w:t xml:space="preserve"> behavior</w:t>
        </w:r>
      </w:hyperlink>
      <w:r>
        <w:rPr>
          <w:rFonts w:cs="Arial"/>
        </w:rPr>
        <w:t xml:space="preserve"> and </w:t>
      </w:r>
      <w:r w:rsidRPr="00112656">
        <w:rPr>
          <w:rFonts w:cs="Arial"/>
        </w:rPr>
        <w:t xml:space="preserve">the </w:t>
      </w:r>
      <w:hyperlink r:id="rId13" w:history="1">
        <w:r w:rsidRPr="00112656">
          <w:rPr>
            <w:rStyle w:val="Hyperlink"/>
            <w:rFonts w:cs="Arial"/>
          </w:rPr>
          <w:t>Student Code of Conduct</w:t>
        </w:r>
      </w:hyperlink>
      <w:r>
        <w:rPr>
          <w:rFonts w:cs="Arial"/>
        </w:rPr>
        <w:t>.</w:t>
      </w:r>
    </w:p>
    <w:p w14:paraId="68FBF177" w14:textId="77777777" w:rsidR="0071017D" w:rsidRPr="00E36E82" w:rsidRDefault="0071017D" w:rsidP="0071017D">
      <w:pPr>
        <w:rPr>
          <w:sz w:val="36"/>
          <w:szCs w:val="36"/>
        </w:rPr>
      </w:pPr>
      <w:r w:rsidRPr="00CC7325">
        <w:rPr>
          <w:rStyle w:val="Heading1Char"/>
        </w:rPr>
        <w:t>Honor Code</w:t>
      </w:r>
      <w:r w:rsidRPr="00CC7325">
        <w:rPr>
          <w:rStyle w:val="Heading1Char"/>
        </w:rPr>
        <w:br/>
      </w:r>
      <w:r w:rsidRPr="00E36E82">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4" w:tgtFrame="_blank" w:history="1">
        <w:r w:rsidRPr="00E36E82">
          <w:rPr>
            <w:rStyle w:val="Hyperlink"/>
            <w:rFonts w:cs="Calibri Light"/>
            <w:color w:val="954F72"/>
          </w:rPr>
          <w:t>honor@colorado.edu</w:t>
        </w:r>
      </w:hyperlink>
      <w:r w:rsidRPr="00E36E82">
        <w:rPr>
          <w:rStyle w:val="Hyperlink"/>
          <w:rFonts w:cs="Calibri Light"/>
          <w:color w:val="954F72"/>
        </w:rPr>
        <w:t>)</w:t>
      </w:r>
      <w:r w:rsidRPr="00E36E82">
        <w:rPr>
          <w:color w:val="000000" w:themeColor="text1"/>
        </w:rPr>
        <w:t>; </w:t>
      </w:r>
      <w:r w:rsidRPr="00E36E82">
        <w:t>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5" w:tgtFrame="_blank" w:history="1">
        <w:r w:rsidRPr="00E36E82">
          <w:rPr>
            <w:rStyle w:val="Hyperlink"/>
            <w:rFonts w:cs="Calibri Light"/>
          </w:rPr>
          <w:t>Honor Code Office website</w:t>
        </w:r>
      </w:hyperlink>
      <w:r w:rsidRPr="00E36E82">
        <w:t>.</w:t>
      </w:r>
    </w:p>
    <w:p w14:paraId="09936FBB" w14:textId="77777777" w:rsidR="0071017D" w:rsidRDefault="0071017D">
      <w:pPr>
        <w:rPr>
          <w:rFonts w:eastAsia="Times New Roman"/>
          <w:smallCaps/>
          <w:spacing w:val="5"/>
          <w:sz w:val="36"/>
          <w:szCs w:val="36"/>
        </w:rPr>
      </w:pPr>
      <w:r>
        <w:rPr>
          <w:rFonts w:eastAsia="Times New Roman"/>
        </w:rPr>
        <w:br w:type="page"/>
      </w:r>
    </w:p>
    <w:p w14:paraId="246B5DCA" w14:textId="6208E058" w:rsidR="0071017D" w:rsidRDefault="0071017D" w:rsidP="0071017D">
      <w:pPr>
        <w:pStyle w:val="Heading1"/>
        <w:rPr>
          <w:rFonts w:eastAsia="Times New Roman"/>
        </w:rPr>
      </w:pPr>
      <w:r w:rsidRPr="00403E1D">
        <w:rPr>
          <w:rFonts w:eastAsia="Times New Roman"/>
        </w:rPr>
        <w:lastRenderedPageBreak/>
        <w:t xml:space="preserve">Sexual Misconduct, </w:t>
      </w:r>
      <w:r>
        <w:rPr>
          <w:rFonts w:eastAsia="Times New Roman"/>
        </w:rPr>
        <w:t>Discrimination</w:t>
      </w:r>
      <w:r w:rsidRPr="00403E1D">
        <w:rPr>
          <w:rFonts w:eastAsia="Times New Roman"/>
        </w:rPr>
        <w:t xml:space="preserve">, </w:t>
      </w:r>
      <w:r>
        <w:rPr>
          <w:rFonts w:eastAsia="Times New Roman"/>
        </w:rPr>
        <w:t>Harassment</w:t>
      </w:r>
      <w:r w:rsidRPr="00403E1D">
        <w:rPr>
          <w:rFonts w:eastAsia="Times New Roman"/>
        </w:rPr>
        <w:t xml:space="preserve"> and/or Related Retaliation</w:t>
      </w:r>
    </w:p>
    <w:p w14:paraId="45F9D604" w14:textId="77777777" w:rsidR="0071017D" w:rsidRDefault="0071017D" w:rsidP="0071017D">
      <w:pPr>
        <w:rPr>
          <w:color w:val="000000"/>
        </w:rPr>
      </w:pPr>
      <w:r>
        <w:t xml:space="preserve">The University of Colorado Boulder (CU Boulder) is committed to fostering a positive and welcoming learning, working, and living environment. CU Boulder will not tolerate acts </w:t>
      </w:r>
      <w:r w:rsidRPr="00403E1D">
        <w:t>of sexual misconduct</w:t>
      </w:r>
      <w:r>
        <w:t xml:space="preserve"> (including sexual assault, exploitation, harassment, dating or domestic violence, and stalking)</w:t>
      </w:r>
      <w:r w:rsidRPr="00403E1D">
        <w:t xml:space="preserve">, </w:t>
      </w:r>
      <w:r>
        <w:t>discrimination, and harassment by members of our community</w:t>
      </w:r>
      <w:r w:rsidRPr="00403E1D">
        <w:t xml:space="preserve">. Individuals who believe they have been subject to misconduct </w:t>
      </w:r>
      <w:r>
        <w:t xml:space="preserve">or retaliatory actions for reporting a concern </w:t>
      </w:r>
      <w:r w:rsidRPr="00403E1D">
        <w:t>should contact the Office of Institutional Equity and Compliance (OIEC) at 303-492-2127</w:t>
      </w:r>
      <w:r>
        <w:t xml:space="preserve"> or cureport@colorado.edu</w:t>
      </w:r>
      <w:r w:rsidRPr="00403E1D">
        <w:t xml:space="preserve">. Information about the OIEC, </w:t>
      </w:r>
      <w:r>
        <w:t>university</w:t>
      </w:r>
      <w:r w:rsidRPr="00403E1D">
        <w:t xml:space="preserve"> policies, </w:t>
      </w:r>
      <w:hyperlink r:id="rId16" w:history="1">
        <w:r w:rsidRPr="001C684D">
          <w:rPr>
            <w:rStyle w:val="Hyperlink"/>
          </w:rPr>
          <w:t>anonymous reporting</w:t>
        </w:r>
      </w:hyperlink>
      <w:r>
        <w:t xml:space="preserve">, </w:t>
      </w:r>
      <w:r w:rsidRPr="00403E1D">
        <w:t xml:space="preserve">and the campus resources can be found </w:t>
      </w:r>
      <w:r>
        <w:t>on</w:t>
      </w:r>
      <w:r w:rsidRPr="00403E1D">
        <w:t xml:space="preserve"> the </w:t>
      </w:r>
      <w:hyperlink r:id="rId17" w:history="1">
        <w:r>
          <w:rPr>
            <w:rStyle w:val="Hyperlink"/>
          </w:rPr>
          <w:t>OIEC website</w:t>
        </w:r>
      </w:hyperlink>
      <w:r>
        <w:t>.</w:t>
      </w:r>
      <w:r>
        <w:rPr>
          <w:color w:val="000000"/>
        </w:rPr>
        <w:t xml:space="preserve"> </w:t>
      </w:r>
    </w:p>
    <w:p w14:paraId="1C9423CF" w14:textId="77777777" w:rsidR="0071017D" w:rsidRDefault="0071017D" w:rsidP="0071017D">
      <w:pPr>
        <w:rPr>
          <w:color w:val="000000"/>
        </w:rPr>
      </w:pPr>
      <w:r>
        <w:rPr>
          <w:color w:val="000000"/>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14:paraId="7A2E7332" w14:textId="77777777" w:rsidR="0071017D" w:rsidRPr="00241FFB" w:rsidRDefault="0071017D" w:rsidP="0071017D">
      <w:pPr>
        <w:pStyle w:val="Heading1"/>
      </w:pPr>
      <w:r>
        <w:t>Religious Holidays</w:t>
      </w:r>
    </w:p>
    <w:p w14:paraId="63062B70" w14:textId="77777777" w:rsidR="0071017D" w:rsidRPr="00E75FF6" w:rsidRDefault="0071017D" w:rsidP="0071017D">
      <w:r w:rsidRPr="00DF61B0">
        <w:rPr>
          <w:szCs w:val="24"/>
        </w:rPr>
        <w:t xml:space="preserve">Campus policy regarding religious observances requires that faculty make every effort to deal reasonably and fairly with all students who, because of religious obligations, have conflicts with scheduled exams, assignments or required attendance.  </w:t>
      </w:r>
      <w:r w:rsidRPr="00241FFB">
        <w:t>See</w:t>
      </w:r>
      <w:r>
        <w:t xml:space="preserve"> the</w:t>
      </w:r>
      <w:r w:rsidRPr="00241FFB">
        <w:t xml:space="preserve"> </w:t>
      </w:r>
      <w:hyperlink r:id="rId18" w:history="1">
        <w:r w:rsidRPr="00BA151C">
          <w:rPr>
            <w:rStyle w:val="Hyperlink"/>
          </w:rPr>
          <w:t>campus policy regarding religious observances</w:t>
        </w:r>
      </w:hyperlink>
      <w:r>
        <w:t xml:space="preserve"> for </w:t>
      </w:r>
      <w:r w:rsidRPr="00241FFB">
        <w:t>full details</w:t>
      </w:r>
      <w:r>
        <w:t>.</w:t>
      </w:r>
    </w:p>
    <w:p w14:paraId="3C23FE11" w14:textId="77777777" w:rsidR="008C2864" w:rsidRDefault="008C2864" w:rsidP="0071017D">
      <w:pPr>
        <w:pStyle w:val="Heading1"/>
        <w:rPr>
          <w:color w:val="000000" w:themeColor="text1"/>
        </w:rPr>
      </w:pPr>
    </w:p>
    <w:sectPr w:rsidR="008C2864" w:rsidSect="00A36074">
      <w:headerReference w:type="even" r:id="rId19"/>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D75BF" w14:textId="77777777" w:rsidR="002F4643" w:rsidRDefault="002F4643" w:rsidP="00015F90">
      <w:r>
        <w:separator/>
      </w:r>
    </w:p>
  </w:endnote>
  <w:endnote w:type="continuationSeparator" w:id="0">
    <w:p w14:paraId="6ECD1BAB" w14:textId="77777777" w:rsidR="002F4643" w:rsidRDefault="002F4643" w:rsidP="00015F90">
      <w:r>
        <w:continuationSeparator/>
      </w:r>
    </w:p>
  </w:endnote>
  <w:endnote w:type="continuationNotice" w:id="1">
    <w:p w14:paraId="2F869C45" w14:textId="77777777" w:rsidR="002F4643" w:rsidRDefault="002F46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B6C39" w14:textId="62D64A3A" w:rsidR="002F4643" w:rsidRDefault="002F4643" w:rsidP="00456B05">
    <w:pPr>
      <w:pStyle w:val="Footer"/>
      <w:jc w:val="center"/>
    </w:pPr>
    <w:r>
      <w:t xml:space="preserve">Syllabus, SOCY 4031, Wright, </w:t>
    </w:r>
    <w:r w:rsidR="00B754CB">
      <w:t xml:space="preserve">Spring </w:t>
    </w:r>
    <w:r>
      <w:t>201</w:t>
    </w:r>
    <w:r w:rsidR="00B754CB">
      <w:t>9</w:t>
    </w:r>
  </w:p>
  <w:p w14:paraId="535ECA42" w14:textId="77777777" w:rsidR="002F4643" w:rsidRDefault="002F4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484E7" w14:textId="77777777" w:rsidR="002F4643" w:rsidRDefault="002F4643" w:rsidP="00015F90">
      <w:r>
        <w:separator/>
      </w:r>
    </w:p>
  </w:footnote>
  <w:footnote w:type="continuationSeparator" w:id="0">
    <w:p w14:paraId="7492F7F8" w14:textId="77777777" w:rsidR="002F4643" w:rsidRDefault="002F4643" w:rsidP="00015F90">
      <w:r>
        <w:continuationSeparator/>
      </w:r>
    </w:p>
  </w:footnote>
  <w:footnote w:type="continuationNotice" w:id="1">
    <w:p w14:paraId="54F1EA41" w14:textId="77777777" w:rsidR="002F4643" w:rsidRDefault="002F46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68B7" w14:textId="77777777" w:rsidR="002F4643" w:rsidRDefault="002F4643" w:rsidP="001B771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80E7C" w14:textId="77777777" w:rsidR="002F4643" w:rsidRDefault="002F4643" w:rsidP="00015F9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45FCB" w14:textId="731EF9EF" w:rsidR="002F4643" w:rsidRDefault="002F4643" w:rsidP="001B771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0D8D">
      <w:rPr>
        <w:rStyle w:val="PageNumber"/>
        <w:noProof/>
      </w:rPr>
      <w:t>3</w:t>
    </w:r>
    <w:r>
      <w:rPr>
        <w:rStyle w:val="PageNumber"/>
      </w:rPr>
      <w:fldChar w:fldCharType="end"/>
    </w:r>
  </w:p>
  <w:p w14:paraId="0209F338" w14:textId="77777777" w:rsidR="002F4643" w:rsidRDefault="002F4643" w:rsidP="00015F9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D2A"/>
    <w:multiLevelType w:val="hybridMultilevel"/>
    <w:tmpl w:val="CACA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C499D"/>
    <w:multiLevelType w:val="hybridMultilevel"/>
    <w:tmpl w:val="F9E4499C"/>
    <w:lvl w:ilvl="0" w:tplc="3D88FB50">
      <w:start w:val="1"/>
      <w:numFmt w:val="lowerRoman"/>
      <w:lvlText w:val="%1&gt;"/>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16D78"/>
    <w:multiLevelType w:val="hybridMultilevel"/>
    <w:tmpl w:val="A7F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5414F"/>
    <w:multiLevelType w:val="hybridMultilevel"/>
    <w:tmpl w:val="DE7E33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F2CDF"/>
    <w:multiLevelType w:val="hybridMultilevel"/>
    <w:tmpl w:val="43BE3CFE"/>
    <w:lvl w:ilvl="0" w:tplc="9C8884AC">
      <w:start w:val="1"/>
      <w:numFmt w:val="lowerRoman"/>
      <w:lvlText w:val="%1&gt;"/>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E6F38"/>
    <w:multiLevelType w:val="hybridMultilevel"/>
    <w:tmpl w:val="2ED4D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A1875"/>
    <w:multiLevelType w:val="hybridMultilevel"/>
    <w:tmpl w:val="CE04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81CAE"/>
    <w:multiLevelType w:val="hybridMultilevel"/>
    <w:tmpl w:val="FA26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8038A1"/>
    <w:multiLevelType w:val="hybridMultilevel"/>
    <w:tmpl w:val="66F05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F5B0A"/>
    <w:multiLevelType w:val="hybridMultilevel"/>
    <w:tmpl w:val="A774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FC360A"/>
    <w:multiLevelType w:val="hybridMultilevel"/>
    <w:tmpl w:val="C956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7"/>
  </w:num>
  <w:num w:numId="5">
    <w:abstractNumId w:val="3"/>
  </w:num>
  <w:num w:numId="6">
    <w:abstractNumId w:val="8"/>
  </w:num>
  <w:num w:numId="7">
    <w:abstractNumId w:val="5"/>
  </w:num>
  <w:num w:numId="8">
    <w:abstractNumId w:val="0"/>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4BD"/>
    <w:rsid w:val="00015F90"/>
    <w:rsid w:val="000444A8"/>
    <w:rsid w:val="00066047"/>
    <w:rsid w:val="00085473"/>
    <w:rsid w:val="00094455"/>
    <w:rsid w:val="000A283A"/>
    <w:rsid w:val="000B6080"/>
    <w:rsid w:val="000B6795"/>
    <w:rsid w:val="000C1793"/>
    <w:rsid w:val="000C1B6C"/>
    <w:rsid w:val="000C63CA"/>
    <w:rsid w:val="000D7C4C"/>
    <w:rsid w:val="000F258D"/>
    <w:rsid w:val="00125E46"/>
    <w:rsid w:val="00130562"/>
    <w:rsid w:val="00135D8D"/>
    <w:rsid w:val="001371B7"/>
    <w:rsid w:val="001429FF"/>
    <w:rsid w:val="00162D4E"/>
    <w:rsid w:val="00166030"/>
    <w:rsid w:val="00170769"/>
    <w:rsid w:val="00174B09"/>
    <w:rsid w:val="00181AB6"/>
    <w:rsid w:val="00185AA9"/>
    <w:rsid w:val="00197D35"/>
    <w:rsid w:val="001B7715"/>
    <w:rsid w:val="001C0CEE"/>
    <w:rsid w:val="001D2852"/>
    <w:rsid w:val="001D315F"/>
    <w:rsid w:val="0020329E"/>
    <w:rsid w:val="002212EB"/>
    <w:rsid w:val="00225C6C"/>
    <w:rsid w:val="002345B9"/>
    <w:rsid w:val="002361A2"/>
    <w:rsid w:val="0024465B"/>
    <w:rsid w:val="00255ABF"/>
    <w:rsid w:val="00262E19"/>
    <w:rsid w:val="0027053C"/>
    <w:rsid w:val="002756E0"/>
    <w:rsid w:val="00292D2D"/>
    <w:rsid w:val="002C75EE"/>
    <w:rsid w:val="002F0636"/>
    <w:rsid w:val="002F4643"/>
    <w:rsid w:val="002F51A1"/>
    <w:rsid w:val="003007BC"/>
    <w:rsid w:val="00304FEC"/>
    <w:rsid w:val="00313EB4"/>
    <w:rsid w:val="00314251"/>
    <w:rsid w:val="0033178C"/>
    <w:rsid w:val="00351014"/>
    <w:rsid w:val="00362D4F"/>
    <w:rsid w:val="00364B98"/>
    <w:rsid w:val="00394E51"/>
    <w:rsid w:val="003B6447"/>
    <w:rsid w:val="003F467D"/>
    <w:rsid w:val="00424428"/>
    <w:rsid w:val="00446730"/>
    <w:rsid w:val="0045220D"/>
    <w:rsid w:val="00456B05"/>
    <w:rsid w:val="00457D6B"/>
    <w:rsid w:val="0046230B"/>
    <w:rsid w:val="00464933"/>
    <w:rsid w:val="00471F3F"/>
    <w:rsid w:val="004769AE"/>
    <w:rsid w:val="00476ADD"/>
    <w:rsid w:val="00482429"/>
    <w:rsid w:val="00486D12"/>
    <w:rsid w:val="00487B0E"/>
    <w:rsid w:val="004945E6"/>
    <w:rsid w:val="004B3CDF"/>
    <w:rsid w:val="004E1490"/>
    <w:rsid w:val="0050577F"/>
    <w:rsid w:val="00507C18"/>
    <w:rsid w:val="005A4E1D"/>
    <w:rsid w:val="005B55B4"/>
    <w:rsid w:val="005C1F90"/>
    <w:rsid w:val="005C6D2B"/>
    <w:rsid w:val="005D6B20"/>
    <w:rsid w:val="005E3C9D"/>
    <w:rsid w:val="005F0860"/>
    <w:rsid w:val="005F2F55"/>
    <w:rsid w:val="006250CA"/>
    <w:rsid w:val="00625DB2"/>
    <w:rsid w:val="00627AEC"/>
    <w:rsid w:val="0063055E"/>
    <w:rsid w:val="006355EE"/>
    <w:rsid w:val="00636323"/>
    <w:rsid w:val="00644FA3"/>
    <w:rsid w:val="00652DD2"/>
    <w:rsid w:val="0068470D"/>
    <w:rsid w:val="006A1041"/>
    <w:rsid w:val="006A17C8"/>
    <w:rsid w:val="006A3817"/>
    <w:rsid w:val="006A7522"/>
    <w:rsid w:val="006C6CB4"/>
    <w:rsid w:val="006E1EE3"/>
    <w:rsid w:val="006E6B32"/>
    <w:rsid w:val="006F2D34"/>
    <w:rsid w:val="006F40CA"/>
    <w:rsid w:val="00705A27"/>
    <w:rsid w:val="0071017D"/>
    <w:rsid w:val="007304DB"/>
    <w:rsid w:val="00731EC6"/>
    <w:rsid w:val="007321CD"/>
    <w:rsid w:val="0075244D"/>
    <w:rsid w:val="00770EA2"/>
    <w:rsid w:val="00775EED"/>
    <w:rsid w:val="00787A93"/>
    <w:rsid w:val="00796AFF"/>
    <w:rsid w:val="007A57F7"/>
    <w:rsid w:val="007C20E6"/>
    <w:rsid w:val="007C3FFE"/>
    <w:rsid w:val="007D4B7C"/>
    <w:rsid w:val="007E7DF8"/>
    <w:rsid w:val="007F547B"/>
    <w:rsid w:val="00811C5A"/>
    <w:rsid w:val="008366F3"/>
    <w:rsid w:val="00857683"/>
    <w:rsid w:val="008642F6"/>
    <w:rsid w:val="00895AAA"/>
    <w:rsid w:val="008B07D3"/>
    <w:rsid w:val="008C2864"/>
    <w:rsid w:val="008C70F1"/>
    <w:rsid w:val="00911A4D"/>
    <w:rsid w:val="009128F7"/>
    <w:rsid w:val="009165B5"/>
    <w:rsid w:val="0094213A"/>
    <w:rsid w:val="009451F7"/>
    <w:rsid w:val="00971B23"/>
    <w:rsid w:val="0097760D"/>
    <w:rsid w:val="0099453A"/>
    <w:rsid w:val="00995D43"/>
    <w:rsid w:val="009A2F52"/>
    <w:rsid w:val="009A712E"/>
    <w:rsid w:val="009C24DC"/>
    <w:rsid w:val="009C66D5"/>
    <w:rsid w:val="009D025C"/>
    <w:rsid w:val="009E22F3"/>
    <w:rsid w:val="009F0591"/>
    <w:rsid w:val="00A007A0"/>
    <w:rsid w:val="00A02A90"/>
    <w:rsid w:val="00A16EC8"/>
    <w:rsid w:val="00A24F9D"/>
    <w:rsid w:val="00A36074"/>
    <w:rsid w:val="00A46338"/>
    <w:rsid w:val="00A544BD"/>
    <w:rsid w:val="00A634AC"/>
    <w:rsid w:val="00A74D33"/>
    <w:rsid w:val="00A87891"/>
    <w:rsid w:val="00AB4A15"/>
    <w:rsid w:val="00AB63C2"/>
    <w:rsid w:val="00AC4813"/>
    <w:rsid w:val="00AD178B"/>
    <w:rsid w:val="00AD4602"/>
    <w:rsid w:val="00AF5FD1"/>
    <w:rsid w:val="00B2348D"/>
    <w:rsid w:val="00B365B8"/>
    <w:rsid w:val="00B661A7"/>
    <w:rsid w:val="00B754CB"/>
    <w:rsid w:val="00B76841"/>
    <w:rsid w:val="00B76C5F"/>
    <w:rsid w:val="00B80A68"/>
    <w:rsid w:val="00B82534"/>
    <w:rsid w:val="00B833C5"/>
    <w:rsid w:val="00B840FA"/>
    <w:rsid w:val="00B867AD"/>
    <w:rsid w:val="00B86BFD"/>
    <w:rsid w:val="00B86CBB"/>
    <w:rsid w:val="00BB70A0"/>
    <w:rsid w:val="00BC78FC"/>
    <w:rsid w:val="00BD3D9B"/>
    <w:rsid w:val="00BD4A4F"/>
    <w:rsid w:val="00BE5AC7"/>
    <w:rsid w:val="00BF6D2B"/>
    <w:rsid w:val="00C11891"/>
    <w:rsid w:val="00C162A2"/>
    <w:rsid w:val="00C209C0"/>
    <w:rsid w:val="00C43D6A"/>
    <w:rsid w:val="00C504DF"/>
    <w:rsid w:val="00C5174A"/>
    <w:rsid w:val="00C61B29"/>
    <w:rsid w:val="00C627E7"/>
    <w:rsid w:val="00C77297"/>
    <w:rsid w:val="00CB347C"/>
    <w:rsid w:val="00CB5A92"/>
    <w:rsid w:val="00CC3062"/>
    <w:rsid w:val="00CC7B06"/>
    <w:rsid w:val="00CE34E7"/>
    <w:rsid w:val="00CE36B2"/>
    <w:rsid w:val="00CE5F36"/>
    <w:rsid w:val="00CF43F0"/>
    <w:rsid w:val="00D00898"/>
    <w:rsid w:val="00D704A9"/>
    <w:rsid w:val="00D805B4"/>
    <w:rsid w:val="00D81BA9"/>
    <w:rsid w:val="00D8264E"/>
    <w:rsid w:val="00DB2ADD"/>
    <w:rsid w:val="00DD5489"/>
    <w:rsid w:val="00DE430D"/>
    <w:rsid w:val="00DF4629"/>
    <w:rsid w:val="00E00566"/>
    <w:rsid w:val="00E0411F"/>
    <w:rsid w:val="00E126DE"/>
    <w:rsid w:val="00E319ED"/>
    <w:rsid w:val="00E33EEC"/>
    <w:rsid w:val="00E46498"/>
    <w:rsid w:val="00E70D8D"/>
    <w:rsid w:val="00E74151"/>
    <w:rsid w:val="00E755EF"/>
    <w:rsid w:val="00E76E86"/>
    <w:rsid w:val="00E94A63"/>
    <w:rsid w:val="00EB70BF"/>
    <w:rsid w:val="00EC1031"/>
    <w:rsid w:val="00EC2C47"/>
    <w:rsid w:val="00EE2FC8"/>
    <w:rsid w:val="00EE7DA1"/>
    <w:rsid w:val="00F00765"/>
    <w:rsid w:val="00F030CF"/>
    <w:rsid w:val="00F16435"/>
    <w:rsid w:val="00F33812"/>
    <w:rsid w:val="00F4171A"/>
    <w:rsid w:val="00FA2720"/>
    <w:rsid w:val="00FA7BF0"/>
    <w:rsid w:val="00FC5544"/>
    <w:rsid w:val="00FD4FB6"/>
    <w:rsid w:val="00FE0D86"/>
    <w:rsid w:val="00FF3000"/>
    <w:rsid w:val="00FF3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FD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1CD"/>
  </w:style>
  <w:style w:type="paragraph" w:styleId="Heading1">
    <w:name w:val="heading 1"/>
    <w:basedOn w:val="Normal"/>
    <w:next w:val="Normal"/>
    <w:link w:val="Heading1Char"/>
    <w:uiPriority w:val="9"/>
    <w:qFormat/>
    <w:rsid w:val="007321C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7321CD"/>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7321C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7321C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321C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321C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321C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321C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321C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CD"/>
    <w:rPr>
      <w:smallCaps/>
      <w:spacing w:val="5"/>
      <w:sz w:val="36"/>
      <w:szCs w:val="36"/>
    </w:rPr>
  </w:style>
  <w:style w:type="character" w:styleId="Hyperlink">
    <w:name w:val="Hyperlink"/>
    <w:basedOn w:val="DefaultParagraphFont"/>
    <w:uiPriority w:val="99"/>
    <w:unhideWhenUsed/>
    <w:rsid w:val="00B82534"/>
    <w:rPr>
      <w:color w:val="0563C1" w:themeColor="hyperlink"/>
      <w:u w:val="single"/>
    </w:rPr>
  </w:style>
  <w:style w:type="paragraph" w:styleId="ListParagraph">
    <w:name w:val="List Paragraph"/>
    <w:basedOn w:val="Normal"/>
    <w:uiPriority w:val="34"/>
    <w:qFormat/>
    <w:rsid w:val="007321CD"/>
    <w:pPr>
      <w:ind w:left="720"/>
      <w:contextualSpacing/>
    </w:pPr>
  </w:style>
  <w:style w:type="table" w:styleId="TableGrid">
    <w:name w:val="Table Grid"/>
    <w:basedOn w:val="TableNormal"/>
    <w:uiPriority w:val="39"/>
    <w:rsid w:val="00B82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321C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321CD"/>
    <w:rPr>
      <w:smallCaps/>
      <w:sz w:val="52"/>
      <w:szCs w:val="52"/>
    </w:rPr>
  </w:style>
  <w:style w:type="paragraph" w:styleId="Subtitle">
    <w:name w:val="Subtitle"/>
    <w:basedOn w:val="Normal"/>
    <w:next w:val="Normal"/>
    <w:link w:val="SubtitleChar"/>
    <w:uiPriority w:val="11"/>
    <w:qFormat/>
    <w:rsid w:val="007321CD"/>
    <w:rPr>
      <w:i/>
      <w:iCs/>
      <w:smallCaps/>
      <w:spacing w:val="10"/>
      <w:sz w:val="28"/>
      <w:szCs w:val="28"/>
    </w:rPr>
  </w:style>
  <w:style w:type="character" w:customStyle="1" w:styleId="SubtitleChar">
    <w:name w:val="Subtitle Char"/>
    <w:basedOn w:val="DefaultParagraphFont"/>
    <w:link w:val="Subtitle"/>
    <w:uiPriority w:val="11"/>
    <w:rsid w:val="007321CD"/>
    <w:rPr>
      <w:i/>
      <w:iCs/>
      <w:smallCaps/>
      <w:spacing w:val="10"/>
      <w:sz w:val="28"/>
      <w:szCs w:val="28"/>
    </w:rPr>
  </w:style>
  <w:style w:type="character" w:customStyle="1" w:styleId="Heading2Char">
    <w:name w:val="Heading 2 Char"/>
    <w:basedOn w:val="DefaultParagraphFont"/>
    <w:link w:val="Heading2"/>
    <w:uiPriority w:val="9"/>
    <w:rsid w:val="007321CD"/>
    <w:rPr>
      <w:smallCaps/>
      <w:sz w:val="28"/>
      <w:szCs w:val="28"/>
    </w:rPr>
  </w:style>
  <w:style w:type="character" w:styleId="FollowedHyperlink">
    <w:name w:val="FollowedHyperlink"/>
    <w:basedOn w:val="DefaultParagraphFont"/>
    <w:uiPriority w:val="99"/>
    <w:semiHidden/>
    <w:unhideWhenUsed/>
    <w:rsid w:val="00135D8D"/>
    <w:rPr>
      <w:color w:val="954F72" w:themeColor="followedHyperlink"/>
      <w:u w:val="single"/>
    </w:rPr>
  </w:style>
  <w:style w:type="paragraph" w:styleId="Header">
    <w:name w:val="header"/>
    <w:basedOn w:val="Normal"/>
    <w:link w:val="HeaderChar"/>
    <w:uiPriority w:val="99"/>
    <w:unhideWhenUsed/>
    <w:rsid w:val="00015F90"/>
    <w:pPr>
      <w:tabs>
        <w:tab w:val="center" w:pos="4680"/>
        <w:tab w:val="right" w:pos="9360"/>
      </w:tabs>
    </w:pPr>
  </w:style>
  <w:style w:type="character" w:customStyle="1" w:styleId="HeaderChar">
    <w:name w:val="Header Char"/>
    <w:basedOn w:val="DefaultParagraphFont"/>
    <w:link w:val="Header"/>
    <w:uiPriority w:val="99"/>
    <w:rsid w:val="00015F90"/>
  </w:style>
  <w:style w:type="character" w:styleId="PageNumber">
    <w:name w:val="page number"/>
    <w:basedOn w:val="DefaultParagraphFont"/>
    <w:uiPriority w:val="99"/>
    <w:semiHidden/>
    <w:unhideWhenUsed/>
    <w:rsid w:val="00015F90"/>
  </w:style>
  <w:style w:type="character" w:styleId="Emphasis">
    <w:name w:val="Emphasis"/>
    <w:uiPriority w:val="20"/>
    <w:qFormat/>
    <w:rsid w:val="007321CD"/>
    <w:rPr>
      <w:b/>
      <w:bCs/>
      <w:i/>
      <w:iCs/>
      <w:spacing w:val="10"/>
    </w:rPr>
  </w:style>
  <w:style w:type="character" w:customStyle="1" w:styleId="Heading3Char">
    <w:name w:val="Heading 3 Char"/>
    <w:basedOn w:val="DefaultParagraphFont"/>
    <w:link w:val="Heading3"/>
    <w:uiPriority w:val="9"/>
    <w:semiHidden/>
    <w:rsid w:val="007321CD"/>
    <w:rPr>
      <w:i/>
      <w:iCs/>
      <w:smallCaps/>
      <w:spacing w:val="5"/>
      <w:sz w:val="26"/>
      <w:szCs w:val="26"/>
    </w:rPr>
  </w:style>
  <w:style w:type="character" w:customStyle="1" w:styleId="Heading4Char">
    <w:name w:val="Heading 4 Char"/>
    <w:basedOn w:val="DefaultParagraphFont"/>
    <w:link w:val="Heading4"/>
    <w:uiPriority w:val="9"/>
    <w:semiHidden/>
    <w:rsid w:val="007321CD"/>
    <w:rPr>
      <w:b/>
      <w:bCs/>
      <w:spacing w:val="5"/>
      <w:sz w:val="24"/>
      <w:szCs w:val="24"/>
    </w:rPr>
  </w:style>
  <w:style w:type="character" w:customStyle="1" w:styleId="Heading5Char">
    <w:name w:val="Heading 5 Char"/>
    <w:basedOn w:val="DefaultParagraphFont"/>
    <w:link w:val="Heading5"/>
    <w:uiPriority w:val="9"/>
    <w:semiHidden/>
    <w:rsid w:val="007321CD"/>
    <w:rPr>
      <w:i/>
      <w:iCs/>
      <w:sz w:val="24"/>
      <w:szCs w:val="24"/>
    </w:rPr>
  </w:style>
  <w:style w:type="character" w:customStyle="1" w:styleId="Heading6Char">
    <w:name w:val="Heading 6 Char"/>
    <w:basedOn w:val="DefaultParagraphFont"/>
    <w:link w:val="Heading6"/>
    <w:uiPriority w:val="9"/>
    <w:semiHidden/>
    <w:rsid w:val="007321C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321C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321CD"/>
    <w:rPr>
      <w:b/>
      <w:bCs/>
      <w:color w:val="7F7F7F" w:themeColor="text1" w:themeTint="80"/>
      <w:sz w:val="20"/>
      <w:szCs w:val="20"/>
    </w:rPr>
  </w:style>
  <w:style w:type="character" w:customStyle="1" w:styleId="Heading9Char">
    <w:name w:val="Heading 9 Char"/>
    <w:basedOn w:val="DefaultParagraphFont"/>
    <w:link w:val="Heading9"/>
    <w:uiPriority w:val="9"/>
    <w:semiHidden/>
    <w:rsid w:val="007321CD"/>
    <w:rPr>
      <w:b/>
      <w:bCs/>
      <w:i/>
      <w:iCs/>
      <w:color w:val="7F7F7F" w:themeColor="text1" w:themeTint="80"/>
      <w:sz w:val="18"/>
      <w:szCs w:val="18"/>
    </w:rPr>
  </w:style>
  <w:style w:type="character" w:styleId="Strong">
    <w:name w:val="Strong"/>
    <w:uiPriority w:val="22"/>
    <w:qFormat/>
    <w:rsid w:val="007321CD"/>
    <w:rPr>
      <w:b/>
      <w:bCs/>
    </w:rPr>
  </w:style>
  <w:style w:type="paragraph" w:styleId="NoSpacing">
    <w:name w:val="No Spacing"/>
    <w:basedOn w:val="Normal"/>
    <w:uiPriority w:val="1"/>
    <w:qFormat/>
    <w:rsid w:val="007321CD"/>
    <w:pPr>
      <w:spacing w:after="0" w:line="240" w:lineRule="auto"/>
    </w:pPr>
  </w:style>
  <w:style w:type="paragraph" w:styleId="Quote">
    <w:name w:val="Quote"/>
    <w:basedOn w:val="Normal"/>
    <w:next w:val="Normal"/>
    <w:link w:val="QuoteChar"/>
    <w:uiPriority w:val="29"/>
    <w:qFormat/>
    <w:rsid w:val="007321CD"/>
    <w:rPr>
      <w:i/>
      <w:iCs/>
    </w:rPr>
  </w:style>
  <w:style w:type="character" w:customStyle="1" w:styleId="QuoteChar">
    <w:name w:val="Quote Char"/>
    <w:basedOn w:val="DefaultParagraphFont"/>
    <w:link w:val="Quote"/>
    <w:uiPriority w:val="29"/>
    <w:rsid w:val="007321CD"/>
    <w:rPr>
      <w:i/>
      <w:iCs/>
    </w:rPr>
  </w:style>
  <w:style w:type="paragraph" w:styleId="IntenseQuote">
    <w:name w:val="Intense Quote"/>
    <w:basedOn w:val="Normal"/>
    <w:next w:val="Normal"/>
    <w:link w:val="IntenseQuoteChar"/>
    <w:uiPriority w:val="30"/>
    <w:qFormat/>
    <w:rsid w:val="007321C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321CD"/>
    <w:rPr>
      <w:i/>
      <w:iCs/>
    </w:rPr>
  </w:style>
  <w:style w:type="character" w:styleId="SubtleEmphasis">
    <w:name w:val="Subtle Emphasis"/>
    <w:uiPriority w:val="19"/>
    <w:qFormat/>
    <w:rsid w:val="007321CD"/>
    <w:rPr>
      <w:i/>
      <w:iCs/>
    </w:rPr>
  </w:style>
  <w:style w:type="character" w:styleId="IntenseEmphasis">
    <w:name w:val="Intense Emphasis"/>
    <w:uiPriority w:val="21"/>
    <w:qFormat/>
    <w:rsid w:val="007321CD"/>
    <w:rPr>
      <w:b/>
      <w:bCs/>
      <w:i/>
      <w:iCs/>
    </w:rPr>
  </w:style>
  <w:style w:type="character" w:styleId="SubtleReference">
    <w:name w:val="Subtle Reference"/>
    <w:basedOn w:val="DefaultParagraphFont"/>
    <w:uiPriority w:val="31"/>
    <w:qFormat/>
    <w:rsid w:val="007321CD"/>
    <w:rPr>
      <w:smallCaps/>
    </w:rPr>
  </w:style>
  <w:style w:type="character" w:styleId="IntenseReference">
    <w:name w:val="Intense Reference"/>
    <w:uiPriority w:val="32"/>
    <w:qFormat/>
    <w:rsid w:val="007321CD"/>
    <w:rPr>
      <w:b/>
      <w:bCs/>
      <w:smallCaps/>
    </w:rPr>
  </w:style>
  <w:style w:type="character" w:styleId="BookTitle">
    <w:name w:val="Book Title"/>
    <w:basedOn w:val="DefaultParagraphFont"/>
    <w:uiPriority w:val="33"/>
    <w:qFormat/>
    <w:rsid w:val="007321CD"/>
    <w:rPr>
      <w:i/>
      <w:iCs/>
      <w:smallCaps/>
      <w:spacing w:val="5"/>
    </w:rPr>
  </w:style>
  <w:style w:type="paragraph" w:styleId="TOCHeading">
    <w:name w:val="TOC Heading"/>
    <w:basedOn w:val="Heading1"/>
    <w:next w:val="Normal"/>
    <w:uiPriority w:val="39"/>
    <w:semiHidden/>
    <w:unhideWhenUsed/>
    <w:qFormat/>
    <w:rsid w:val="007321CD"/>
    <w:pPr>
      <w:outlineLvl w:val="9"/>
    </w:pPr>
    <w:rPr>
      <w:lang w:bidi="en-US"/>
    </w:rPr>
  </w:style>
  <w:style w:type="paragraph" w:styleId="Footer">
    <w:name w:val="footer"/>
    <w:basedOn w:val="Normal"/>
    <w:link w:val="FooterChar"/>
    <w:uiPriority w:val="99"/>
    <w:unhideWhenUsed/>
    <w:rsid w:val="00456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B05"/>
  </w:style>
  <w:style w:type="paragraph" w:styleId="BalloonText">
    <w:name w:val="Balloon Text"/>
    <w:basedOn w:val="Normal"/>
    <w:link w:val="BalloonTextChar"/>
    <w:uiPriority w:val="99"/>
    <w:semiHidden/>
    <w:unhideWhenUsed/>
    <w:rsid w:val="007C2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th.wright@colorado.edu" TargetMode="External"/><Relationship Id="rId13" Type="http://schemas.openxmlformats.org/officeDocument/2006/relationships/hyperlink" Target="http://www.colorado.edu/osccr/" TargetMode="External"/><Relationship Id="rId18" Type="http://schemas.openxmlformats.org/officeDocument/2006/relationships/hyperlink" Target="http://www.colorado.edu/policies/observance-religious-holidays-and-absences-classes-andor-exam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lorado.edu/policies/student-classroom-and-course-related-behavior" TargetMode="External"/><Relationship Id="rId17" Type="http://schemas.openxmlformats.org/officeDocument/2006/relationships/hyperlink" Target="http://www.colorado.edu/institutionalequity/" TargetMode="External"/><Relationship Id="rId2" Type="http://schemas.openxmlformats.org/officeDocument/2006/relationships/numbering" Target="numbering.xml"/><Relationship Id="rId16" Type="http://schemas.openxmlformats.org/officeDocument/2006/relationships/hyperlink" Target="https://cuboulder.qualtrics.com/jfe/form/SV_0PnqVK4kkIJIZn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rado.edu/disabilityservices/students/temporary-medical-conditions" TargetMode="External"/><Relationship Id="rId5" Type="http://schemas.openxmlformats.org/officeDocument/2006/relationships/webSettings" Target="webSettings.xml"/><Relationship Id="rId15" Type="http://schemas.openxmlformats.org/officeDocument/2006/relationships/hyperlink" Target="https://www.colorado.edu/osccr/honor-code" TargetMode="External"/><Relationship Id="rId23" Type="http://schemas.openxmlformats.org/officeDocument/2006/relationships/theme" Target="theme/theme1.xml"/><Relationship Id="rId10" Type="http://schemas.openxmlformats.org/officeDocument/2006/relationships/hyperlink" Target="mailto:dsinfo@colorado.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orado.edu/disabilityservices/students" TargetMode="External"/><Relationship Id="rId14" Type="http://schemas.openxmlformats.org/officeDocument/2006/relationships/hyperlink" Target="mailto:honor@colorado.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8D821-B2BF-42E9-B9C7-DD9BFF97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2051</Words>
  <Characters>11695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Sociology</cp:lastModifiedBy>
  <cp:revision>2</cp:revision>
  <cp:lastPrinted>2016-08-20T23:48:00Z</cp:lastPrinted>
  <dcterms:created xsi:type="dcterms:W3CDTF">2019-02-04T22:26:00Z</dcterms:created>
  <dcterms:modified xsi:type="dcterms:W3CDTF">2019-02-04T22:26:00Z</dcterms:modified>
</cp:coreProperties>
</file>