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B5380" w14:textId="77777777" w:rsidR="00725D7E" w:rsidRPr="009635A2" w:rsidRDefault="00473426" w:rsidP="00CA14D9">
      <w:pPr>
        <w:pStyle w:val="NoSpacing"/>
        <w:jc w:val="center"/>
        <w:outlineLvl w:val="0"/>
        <w:rPr>
          <w:rFonts w:ascii="Helvetica" w:hAnsi="Helvetica" w:cs="Times New Roman"/>
          <w:b/>
          <w:sz w:val="24"/>
          <w:szCs w:val="24"/>
        </w:rPr>
      </w:pPr>
      <w:r w:rsidRPr="009635A2">
        <w:rPr>
          <w:rFonts w:ascii="Helvetica" w:hAnsi="Helvetica" w:cs="Times New Roman"/>
          <w:b/>
          <w:sz w:val="24"/>
          <w:szCs w:val="24"/>
        </w:rPr>
        <w:t>Sociology of Gender</w:t>
      </w:r>
    </w:p>
    <w:p w14:paraId="3B6F0BAC" w14:textId="168FB4F1" w:rsidR="00473426" w:rsidRPr="009635A2" w:rsidRDefault="00473426" w:rsidP="00CA14D9">
      <w:pPr>
        <w:pStyle w:val="NoSpacing"/>
        <w:jc w:val="center"/>
        <w:outlineLvl w:val="0"/>
        <w:rPr>
          <w:rFonts w:ascii="Helvetica" w:hAnsi="Helvetica" w:cs="Times New Roman"/>
          <w:b/>
          <w:sz w:val="24"/>
          <w:szCs w:val="24"/>
        </w:rPr>
      </w:pPr>
      <w:r w:rsidRPr="009635A2">
        <w:rPr>
          <w:rFonts w:ascii="Helvetica" w:hAnsi="Helvetica" w:cs="Times New Roman"/>
          <w:b/>
          <w:sz w:val="24"/>
          <w:szCs w:val="24"/>
        </w:rPr>
        <w:t xml:space="preserve">Sociology </w:t>
      </w:r>
      <w:r w:rsidR="00C22E29">
        <w:rPr>
          <w:rFonts w:ascii="Helvetica" w:hAnsi="Helvetica" w:cs="Times New Roman"/>
          <w:b/>
          <w:sz w:val="24"/>
          <w:szCs w:val="24"/>
        </w:rPr>
        <w:t>7006</w:t>
      </w:r>
    </w:p>
    <w:p w14:paraId="2E1FABD6" w14:textId="579BE74A" w:rsidR="00473426" w:rsidRPr="009635A2" w:rsidRDefault="00473426" w:rsidP="00CA14D9">
      <w:pPr>
        <w:pStyle w:val="NoSpacing"/>
        <w:jc w:val="center"/>
        <w:outlineLvl w:val="0"/>
        <w:rPr>
          <w:rFonts w:ascii="Helvetica" w:hAnsi="Helvetica" w:cs="Times New Roman"/>
          <w:b/>
          <w:sz w:val="24"/>
          <w:szCs w:val="24"/>
        </w:rPr>
      </w:pPr>
      <w:r w:rsidRPr="009635A2">
        <w:rPr>
          <w:rFonts w:ascii="Helvetica" w:hAnsi="Helvetica" w:cs="Times New Roman"/>
          <w:b/>
          <w:sz w:val="24"/>
          <w:szCs w:val="24"/>
        </w:rPr>
        <w:t xml:space="preserve">University of </w:t>
      </w:r>
      <w:r w:rsidR="00C22E29">
        <w:rPr>
          <w:rFonts w:ascii="Helvetica" w:hAnsi="Helvetica" w:cs="Times New Roman"/>
          <w:b/>
          <w:sz w:val="24"/>
          <w:szCs w:val="24"/>
        </w:rPr>
        <w:t>Colorado Boulder</w:t>
      </w:r>
    </w:p>
    <w:p w14:paraId="10100F3B" w14:textId="252E1B44" w:rsidR="00473426" w:rsidRPr="009635A2" w:rsidRDefault="00BF5D5B" w:rsidP="00CA14D9">
      <w:pPr>
        <w:pStyle w:val="NoSpacing"/>
        <w:jc w:val="center"/>
        <w:outlineLvl w:val="0"/>
        <w:rPr>
          <w:rFonts w:ascii="Helvetica" w:hAnsi="Helvetica" w:cs="Times New Roman"/>
          <w:b/>
          <w:sz w:val="24"/>
          <w:szCs w:val="24"/>
        </w:rPr>
      </w:pPr>
      <w:r>
        <w:rPr>
          <w:rFonts w:ascii="Helvetica" w:hAnsi="Helvetica" w:cs="Times New Roman"/>
          <w:b/>
          <w:sz w:val="24"/>
          <w:szCs w:val="24"/>
        </w:rPr>
        <w:t>Fa</w:t>
      </w:r>
      <w:r w:rsidR="00911084">
        <w:rPr>
          <w:rFonts w:ascii="Helvetica" w:hAnsi="Helvetica" w:cs="Times New Roman"/>
          <w:b/>
          <w:sz w:val="24"/>
          <w:szCs w:val="24"/>
        </w:rPr>
        <w:t>ll 2019</w:t>
      </w:r>
    </w:p>
    <w:p w14:paraId="5324FFC8" w14:textId="77777777" w:rsidR="00473426" w:rsidRPr="009635A2" w:rsidRDefault="00473426" w:rsidP="00473426">
      <w:pPr>
        <w:pStyle w:val="NoSpacing"/>
        <w:jc w:val="center"/>
        <w:rPr>
          <w:rFonts w:ascii="Times New Roman" w:hAnsi="Times New Roman" w:cs="Times New Roman"/>
          <w:b/>
          <w:sz w:val="24"/>
          <w:szCs w:val="24"/>
        </w:rPr>
      </w:pPr>
      <w:r w:rsidRPr="009635A2">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8202183" wp14:editId="43B2689E">
                <wp:simplePos x="0" y="0"/>
                <wp:positionH relativeFrom="column">
                  <wp:posOffset>1365661</wp:posOffset>
                </wp:positionH>
                <wp:positionV relativeFrom="paragraph">
                  <wp:posOffset>120271</wp:posOffset>
                </wp:positionV>
                <wp:extent cx="3295403"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32954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4B7FFD5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55pt,9.45pt" to="367.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hhtQEAALcDAAAOAAAAZHJzL2Uyb0RvYy54bWysU8GO0zAQvSPxD5bvNGkXEERN99AVXBBU&#10;7PIBXmfcWNgea2za9O8Zu20WAUIIcXE89nsz854n69vJO3EAShZDL5eLVgoIGgcb9r388vDuxR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68Wb199bK9kUJf75onYqSU&#10;3wN6UTa9dDYU2apThw8pczGGXiEclEbOpesunxwUsAufwbAULras7DpEsHUkDoqff/haZXCuiiwU&#10;Y52bSe2fSRdsoUEdrL8lzuhaEUOeid4GpN9VzdO1VXPGX1WftRbZjzic6kNUO3g6qkuXSS7j92Nc&#10;6U//2+Y7AAAA//8DAFBLAwQUAAYACAAAACEAyca8g90AAAAJAQAADwAAAGRycy9kb3ducmV2Lnht&#10;bEyPzU7DMBCE70i8g7VI3KiTAKWEOFVVCSEuiKZwd+OtE/BPZDtpeHsWcYDjznyananWszVswhB7&#10;7wTkiwwYutar3mkBb/vHqxWwmKRT0niHAr4wwro+P6tkqfzJ7XBqkmYU4mIpBXQpDSXnse3Qyrjw&#10;Azryjj5YmegMmqsgTxRuDS+ybMmt7B196OSA2w7bz2a0AsxzmN71Vm/i+LRbNh+vx+JlPwlxeTFv&#10;HoAlnNMfDD/1qTrU1OngR6ciMwKK/DYnlIzVPTAC7q5vSDj8Cryu+P8F9TcAAAD//wMAUEsBAi0A&#10;FAAGAAgAAAAhALaDOJL+AAAA4QEAABMAAAAAAAAAAAAAAAAAAAAAAFtDb250ZW50X1R5cGVzXS54&#10;bWxQSwECLQAUAAYACAAAACEAOP0h/9YAAACUAQAACwAAAAAAAAAAAAAAAAAvAQAAX3JlbHMvLnJl&#10;bHNQSwECLQAUAAYACAAAACEAX3boYbUBAAC3AwAADgAAAAAAAAAAAAAAAAAuAgAAZHJzL2Uyb0Rv&#10;Yy54bWxQSwECLQAUAAYACAAAACEAyca8g90AAAAJAQAADwAAAAAAAAAAAAAAAAAPBAAAZHJzL2Rv&#10;d25yZXYueG1sUEsFBgAAAAAEAAQA8wAAABkFAAAAAA==&#10;" strokecolor="black [3200]" strokeweight=".5pt">
                <v:stroke joinstyle="miter"/>
              </v:line>
            </w:pict>
          </mc:Fallback>
        </mc:AlternateContent>
      </w:r>
    </w:p>
    <w:p w14:paraId="4D758215" w14:textId="77777777" w:rsidR="00473426" w:rsidRPr="009635A2" w:rsidRDefault="00473426" w:rsidP="00BA228A">
      <w:pPr>
        <w:pStyle w:val="NoSpacing"/>
        <w:rPr>
          <w:rFonts w:ascii="Times New Roman" w:hAnsi="Times New Roman" w:cs="Times New Roman"/>
          <w:sz w:val="24"/>
          <w:szCs w:val="24"/>
        </w:rPr>
      </w:pPr>
    </w:p>
    <w:p w14:paraId="300C4515" w14:textId="77777777" w:rsidR="00473426" w:rsidRPr="009635A2" w:rsidRDefault="00473426" w:rsidP="00473426">
      <w:pPr>
        <w:pStyle w:val="NoSpacing"/>
        <w:rPr>
          <w:rFonts w:ascii="Times New Roman" w:hAnsi="Times New Roman" w:cs="Times New Roman"/>
          <w:sz w:val="24"/>
          <w:szCs w:val="24"/>
        </w:rPr>
      </w:pPr>
    </w:p>
    <w:p w14:paraId="73D0E7DC" w14:textId="2F0F3690" w:rsidR="00473426" w:rsidRDefault="00BA228A" w:rsidP="00911084">
      <w:pPr>
        <w:pStyle w:val="NoSpacing"/>
        <w:outlineLvl w:val="0"/>
        <w:rPr>
          <w:rFonts w:ascii="Times New Roman" w:hAnsi="Times New Roman" w:cs="Times New Roman"/>
          <w:b/>
          <w:sz w:val="24"/>
          <w:szCs w:val="24"/>
        </w:rPr>
      </w:pPr>
      <w:r>
        <w:rPr>
          <w:rFonts w:ascii="Times New Roman" w:hAnsi="Times New Roman" w:cs="Times New Roman"/>
          <w:b/>
          <w:sz w:val="24"/>
          <w:szCs w:val="24"/>
        </w:rPr>
        <w:t>Rachel Rinaldo</w:t>
      </w:r>
      <w:r w:rsidR="00911084">
        <w:rPr>
          <w:rFonts w:ascii="Times New Roman" w:hAnsi="Times New Roman" w:cs="Times New Roman"/>
          <w:b/>
          <w:sz w:val="24"/>
          <w:szCs w:val="24"/>
        </w:rPr>
        <w:tab/>
      </w:r>
      <w:r w:rsidR="00911084">
        <w:rPr>
          <w:rFonts w:ascii="Times New Roman" w:hAnsi="Times New Roman" w:cs="Times New Roman"/>
          <w:b/>
          <w:sz w:val="24"/>
          <w:szCs w:val="24"/>
        </w:rPr>
        <w:tab/>
      </w:r>
      <w:r w:rsidR="00911084">
        <w:rPr>
          <w:rFonts w:ascii="Times New Roman" w:hAnsi="Times New Roman" w:cs="Times New Roman"/>
          <w:b/>
          <w:sz w:val="24"/>
          <w:szCs w:val="24"/>
        </w:rPr>
        <w:tab/>
      </w:r>
      <w:r w:rsidR="00911084">
        <w:rPr>
          <w:rFonts w:ascii="Times New Roman" w:hAnsi="Times New Roman" w:cs="Times New Roman"/>
          <w:b/>
          <w:sz w:val="24"/>
          <w:szCs w:val="24"/>
        </w:rPr>
        <w:tab/>
      </w:r>
      <w:r w:rsidR="00911084">
        <w:rPr>
          <w:rFonts w:ascii="Times New Roman" w:hAnsi="Times New Roman" w:cs="Times New Roman"/>
          <w:b/>
          <w:sz w:val="24"/>
          <w:szCs w:val="24"/>
        </w:rPr>
        <w:tab/>
        <w:t xml:space="preserve">Class Hours: Wednesday 9 am – 11:30 am </w:t>
      </w:r>
    </w:p>
    <w:p w14:paraId="0769956C" w14:textId="1DE25AB7" w:rsidR="00911084" w:rsidRDefault="00911084" w:rsidP="00911084">
      <w:pPr>
        <w:pStyle w:val="NoSpacing"/>
        <w:outlineLvl w:val="0"/>
        <w:rPr>
          <w:rFonts w:ascii="Times New Roman" w:hAnsi="Times New Roman" w:cs="Times New Roman"/>
          <w:b/>
          <w:sz w:val="24"/>
          <w:szCs w:val="24"/>
        </w:rPr>
      </w:pPr>
      <w:r>
        <w:rPr>
          <w:rFonts w:ascii="Times New Roman" w:hAnsi="Times New Roman" w:cs="Times New Roman"/>
          <w:b/>
          <w:sz w:val="24"/>
          <w:szCs w:val="24"/>
        </w:rPr>
        <w:t xml:space="preserve">Associate Professor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Location: Ketchum 1B40</w:t>
      </w:r>
    </w:p>
    <w:p w14:paraId="086336F3" w14:textId="33556491" w:rsidR="00911084" w:rsidRDefault="00911084" w:rsidP="00911084">
      <w:pPr>
        <w:pStyle w:val="NoSpacing"/>
        <w:outlineLvl w:val="0"/>
        <w:rPr>
          <w:rFonts w:ascii="Times New Roman" w:hAnsi="Times New Roman" w:cs="Times New Roman"/>
          <w:b/>
          <w:sz w:val="24"/>
          <w:szCs w:val="24"/>
        </w:rPr>
      </w:pPr>
      <w:r>
        <w:rPr>
          <w:rFonts w:ascii="Times New Roman" w:hAnsi="Times New Roman" w:cs="Times New Roman"/>
          <w:b/>
          <w:sz w:val="24"/>
          <w:szCs w:val="24"/>
        </w:rPr>
        <w:t>Department of Sociology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Office Hours: Thursday 10 am - noon</w:t>
      </w:r>
    </w:p>
    <w:p w14:paraId="28FDFE0E" w14:textId="6BAFAE06" w:rsidR="00911084" w:rsidRPr="009635A2" w:rsidRDefault="00A43439" w:rsidP="00911084">
      <w:pPr>
        <w:pStyle w:val="NoSpacing"/>
        <w:outlineLvl w:val="0"/>
        <w:rPr>
          <w:rFonts w:ascii="Times New Roman" w:hAnsi="Times New Roman" w:cs="Times New Roman"/>
          <w:sz w:val="24"/>
          <w:szCs w:val="24"/>
        </w:rPr>
      </w:pPr>
      <w:hyperlink r:id="rId7" w:history="1">
        <w:r w:rsidR="00911084" w:rsidRPr="002067FA">
          <w:rPr>
            <w:rStyle w:val="Hyperlink"/>
            <w:rFonts w:ascii="Times New Roman" w:hAnsi="Times New Roman" w:cs="Times New Roman"/>
            <w:b/>
            <w:sz w:val="24"/>
            <w:szCs w:val="24"/>
          </w:rPr>
          <w:t>Rachel.Rinaldo@Colorado.Edu</w:t>
        </w:r>
      </w:hyperlink>
      <w:r w:rsidR="00911084">
        <w:rPr>
          <w:rFonts w:ascii="Times New Roman" w:hAnsi="Times New Roman" w:cs="Times New Roman"/>
          <w:b/>
          <w:sz w:val="24"/>
          <w:szCs w:val="24"/>
        </w:rPr>
        <w:tab/>
      </w:r>
      <w:r w:rsidR="00911084">
        <w:rPr>
          <w:rFonts w:ascii="Times New Roman" w:hAnsi="Times New Roman" w:cs="Times New Roman"/>
          <w:b/>
          <w:sz w:val="24"/>
          <w:szCs w:val="24"/>
        </w:rPr>
        <w:tab/>
      </w:r>
      <w:r w:rsidR="00911084">
        <w:rPr>
          <w:rFonts w:ascii="Times New Roman" w:hAnsi="Times New Roman" w:cs="Times New Roman"/>
          <w:b/>
          <w:sz w:val="24"/>
          <w:szCs w:val="24"/>
        </w:rPr>
        <w:tab/>
        <w:t>Office Location: Ketchum 266</w:t>
      </w:r>
    </w:p>
    <w:p w14:paraId="305BCB99" w14:textId="77777777" w:rsidR="004B5E0F" w:rsidRDefault="004B5E0F" w:rsidP="00473426">
      <w:pPr>
        <w:pStyle w:val="NoSpacing"/>
        <w:rPr>
          <w:rFonts w:ascii="Times New Roman" w:hAnsi="Times New Roman" w:cs="Times New Roman"/>
          <w:b/>
          <w:sz w:val="24"/>
          <w:szCs w:val="24"/>
        </w:rPr>
      </w:pPr>
    </w:p>
    <w:p w14:paraId="4C9E7CFB" w14:textId="77777777" w:rsidR="00473426" w:rsidRPr="009635A2" w:rsidRDefault="00473426" w:rsidP="00CA14D9">
      <w:pPr>
        <w:pStyle w:val="NoSpacing"/>
        <w:outlineLvl w:val="0"/>
        <w:rPr>
          <w:rFonts w:ascii="Times New Roman" w:hAnsi="Times New Roman" w:cs="Times New Roman"/>
          <w:b/>
          <w:sz w:val="24"/>
          <w:szCs w:val="24"/>
        </w:rPr>
      </w:pPr>
      <w:r w:rsidRPr="009635A2">
        <w:rPr>
          <w:rFonts w:ascii="Times New Roman" w:hAnsi="Times New Roman" w:cs="Times New Roman"/>
          <w:b/>
          <w:sz w:val="24"/>
          <w:szCs w:val="24"/>
        </w:rPr>
        <w:t>COURSE OVERVIEW</w:t>
      </w:r>
    </w:p>
    <w:p w14:paraId="772D7F33" w14:textId="4A508504" w:rsidR="00FB1B2E" w:rsidRPr="009635A2" w:rsidRDefault="00C22E29" w:rsidP="005A3309">
      <w:pPr>
        <w:pStyle w:val="NoSpacing"/>
        <w:rPr>
          <w:rFonts w:ascii="Times New Roman" w:hAnsi="Times New Roman" w:cs="Times New Roman"/>
          <w:sz w:val="24"/>
          <w:szCs w:val="24"/>
        </w:rPr>
      </w:pPr>
      <w:r>
        <w:rPr>
          <w:rFonts w:ascii="Times New Roman" w:hAnsi="Times New Roman" w:cs="Times New Roman"/>
          <w:sz w:val="24"/>
          <w:szCs w:val="24"/>
        </w:rPr>
        <w:t xml:space="preserve">This seminar explores both classic and current scholarship in the sociology of gender. </w:t>
      </w:r>
      <w:r w:rsidR="00D55C71">
        <w:rPr>
          <w:rFonts w:ascii="Times New Roman" w:hAnsi="Times New Roman" w:cs="Times New Roman"/>
          <w:sz w:val="24"/>
          <w:szCs w:val="24"/>
        </w:rPr>
        <w:t>S</w:t>
      </w:r>
      <w:r w:rsidR="00FB1B2E" w:rsidRPr="009635A2">
        <w:rPr>
          <w:rFonts w:ascii="Times New Roman" w:hAnsi="Times New Roman" w:cs="Times New Roman"/>
          <w:sz w:val="24"/>
          <w:szCs w:val="24"/>
        </w:rPr>
        <w:t>ome sociologists see gender as a variable</w:t>
      </w:r>
      <w:r w:rsidR="00D55C71">
        <w:rPr>
          <w:rFonts w:ascii="Times New Roman" w:hAnsi="Times New Roman" w:cs="Times New Roman"/>
          <w:sz w:val="24"/>
          <w:szCs w:val="24"/>
        </w:rPr>
        <w:t xml:space="preserve"> akin to race or class</w:t>
      </w:r>
      <w:r w:rsidR="00FB1B2E" w:rsidRPr="009635A2">
        <w:rPr>
          <w:rFonts w:ascii="Times New Roman" w:hAnsi="Times New Roman" w:cs="Times New Roman"/>
          <w:sz w:val="24"/>
          <w:szCs w:val="24"/>
        </w:rPr>
        <w:t xml:space="preserve">, others see it as produced through performance and interaction, while </w:t>
      </w:r>
      <w:r w:rsidR="00D55C71">
        <w:rPr>
          <w:rFonts w:ascii="Times New Roman" w:hAnsi="Times New Roman" w:cs="Times New Roman"/>
          <w:sz w:val="24"/>
          <w:szCs w:val="24"/>
        </w:rPr>
        <w:t xml:space="preserve">still </w:t>
      </w:r>
      <w:r w:rsidR="00FB1B2E" w:rsidRPr="009635A2">
        <w:rPr>
          <w:rFonts w:ascii="Times New Roman" w:hAnsi="Times New Roman" w:cs="Times New Roman"/>
          <w:sz w:val="24"/>
          <w:szCs w:val="24"/>
        </w:rPr>
        <w:t xml:space="preserve">others understand it as a </w:t>
      </w:r>
      <w:r w:rsidR="00D55C71">
        <w:rPr>
          <w:rFonts w:ascii="Times New Roman" w:hAnsi="Times New Roman" w:cs="Times New Roman"/>
          <w:sz w:val="24"/>
          <w:szCs w:val="24"/>
        </w:rPr>
        <w:t>social structure</w:t>
      </w:r>
      <w:r w:rsidR="00FB1B2E" w:rsidRPr="009635A2">
        <w:rPr>
          <w:rFonts w:ascii="Times New Roman" w:hAnsi="Times New Roman" w:cs="Times New Roman"/>
          <w:sz w:val="24"/>
          <w:szCs w:val="24"/>
        </w:rPr>
        <w:t xml:space="preserve">. </w:t>
      </w:r>
      <w:r w:rsidR="005A3309" w:rsidRPr="009635A2">
        <w:rPr>
          <w:rFonts w:ascii="Times New Roman" w:hAnsi="Times New Roman" w:cs="Times New Roman"/>
          <w:sz w:val="24"/>
          <w:szCs w:val="24"/>
        </w:rPr>
        <w:t>Gender is also inflected by other dimensions of difference and inequality. T</w:t>
      </w:r>
      <w:r w:rsidR="00FB1B2E" w:rsidRPr="009635A2">
        <w:rPr>
          <w:rFonts w:ascii="Times New Roman" w:hAnsi="Times New Roman" w:cs="Times New Roman"/>
          <w:sz w:val="24"/>
          <w:szCs w:val="24"/>
        </w:rPr>
        <w:t xml:space="preserve">his course grapples with how best to theorize, conceptualize, and analyze gender. We will </w:t>
      </w:r>
      <w:r w:rsidR="006F345A" w:rsidRPr="009635A2">
        <w:rPr>
          <w:rFonts w:ascii="Times New Roman" w:hAnsi="Times New Roman" w:cs="Times New Roman"/>
          <w:sz w:val="24"/>
          <w:szCs w:val="24"/>
        </w:rPr>
        <w:t xml:space="preserve">examine </w:t>
      </w:r>
      <w:r w:rsidR="003915BA" w:rsidRPr="009635A2">
        <w:rPr>
          <w:rFonts w:ascii="Times New Roman" w:hAnsi="Times New Roman" w:cs="Times New Roman"/>
          <w:sz w:val="24"/>
          <w:szCs w:val="24"/>
        </w:rPr>
        <w:t xml:space="preserve">classic </w:t>
      </w:r>
      <w:r w:rsidR="00E84CE2" w:rsidRPr="009635A2">
        <w:rPr>
          <w:rFonts w:ascii="Times New Roman" w:hAnsi="Times New Roman" w:cs="Times New Roman"/>
          <w:sz w:val="24"/>
          <w:szCs w:val="24"/>
        </w:rPr>
        <w:t xml:space="preserve">theories of sex and gender; </w:t>
      </w:r>
      <w:r w:rsidR="003915BA" w:rsidRPr="009635A2">
        <w:rPr>
          <w:rFonts w:ascii="Times New Roman" w:hAnsi="Times New Roman" w:cs="Times New Roman"/>
          <w:sz w:val="24"/>
          <w:szCs w:val="24"/>
        </w:rPr>
        <w:t xml:space="preserve">the critiques of </w:t>
      </w:r>
      <w:r w:rsidR="00D55C71">
        <w:rPr>
          <w:rFonts w:ascii="Times New Roman" w:hAnsi="Times New Roman" w:cs="Times New Roman"/>
          <w:sz w:val="24"/>
          <w:szCs w:val="24"/>
        </w:rPr>
        <w:t>those</w:t>
      </w:r>
      <w:r w:rsidR="003915BA" w:rsidRPr="009635A2">
        <w:rPr>
          <w:rFonts w:ascii="Times New Roman" w:hAnsi="Times New Roman" w:cs="Times New Roman"/>
          <w:sz w:val="24"/>
          <w:szCs w:val="24"/>
        </w:rPr>
        <w:t xml:space="preserve"> frameworks that</w:t>
      </w:r>
      <w:r w:rsidR="006F345A" w:rsidRPr="009635A2">
        <w:rPr>
          <w:rFonts w:ascii="Times New Roman" w:hAnsi="Times New Roman" w:cs="Times New Roman"/>
          <w:sz w:val="24"/>
          <w:szCs w:val="24"/>
        </w:rPr>
        <w:t xml:space="preserve"> have</w:t>
      </w:r>
      <w:r w:rsidR="003915BA" w:rsidRPr="009635A2">
        <w:rPr>
          <w:rFonts w:ascii="Times New Roman" w:hAnsi="Times New Roman" w:cs="Times New Roman"/>
          <w:sz w:val="24"/>
          <w:szCs w:val="24"/>
        </w:rPr>
        <w:t xml:space="preserve"> emerged from </w:t>
      </w:r>
      <w:r>
        <w:rPr>
          <w:rFonts w:ascii="Times New Roman" w:hAnsi="Times New Roman" w:cs="Times New Roman"/>
          <w:sz w:val="24"/>
          <w:szCs w:val="24"/>
        </w:rPr>
        <w:t>intersectional</w:t>
      </w:r>
      <w:r w:rsidR="003915BA" w:rsidRPr="009635A2">
        <w:rPr>
          <w:rFonts w:ascii="Times New Roman" w:hAnsi="Times New Roman" w:cs="Times New Roman"/>
          <w:sz w:val="24"/>
          <w:szCs w:val="24"/>
        </w:rPr>
        <w:t xml:space="preserve">, poststructuralist, </w:t>
      </w:r>
      <w:r w:rsidR="00D55C71">
        <w:rPr>
          <w:rFonts w:ascii="Times New Roman" w:hAnsi="Times New Roman" w:cs="Times New Roman"/>
          <w:sz w:val="24"/>
          <w:szCs w:val="24"/>
        </w:rPr>
        <w:t xml:space="preserve">and </w:t>
      </w:r>
      <w:r w:rsidR="003915BA" w:rsidRPr="009635A2">
        <w:rPr>
          <w:rFonts w:ascii="Times New Roman" w:hAnsi="Times New Roman" w:cs="Times New Roman"/>
          <w:sz w:val="24"/>
          <w:szCs w:val="24"/>
        </w:rPr>
        <w:t>postcolonial feminists</w:t>
      </w:r>
      <w:r w:rsidR="00E84CE2" w:rsidRPr="009635A2">
        <w:rPr>
          <w:rFonts w:ascii="Times New Roman" w:hAnsi="Times New Roman" w:cs="Times New Roman"/>
          <w:sz w:val="24"/>
          <w:szCs w:val="24"/>
        </w:rPr>
        <w:t xml:space="preserve">; </w:t>
      </w:r>
      <w:r w:rsidR="00C275CA">
        <w:rPr>
          <w:rFonts w:ascii="Times New Roman" w:hAnsi="Times New Roman" w:cs="Times New Roman"/>
          <w:sz w:val="24"/>
          <w:szCs w:val="24"/>
        </w:rPr>
        <w:t xml:space="preserve">and scholarship on how gender manifests in various social institutions. </w:t>
      </w:r>
    </w:p>
    <w:p w14:paraId="2775B573" w14:textId="77777777" w:rsidR="00E84CE2" w:rsidRPr="009635A2" w:rsidRDefault="00E84CE2" w:rsidP="005A3309">
      <w:pPr>
        <w:pStyle w:val="NoSpacing"/>
        <w:rPr>
          <w:rFonts w:ascii="Times New Roman" w:hAnsi="Times New Roman" w:cs="Times New Roman"/>
          <w:sz w:val="24"/>
          <w:szCs w:val="24"/>
        </w:rPr>
      </w:pPr>
    </w:p>
    <w:p w14:paraId="69BEC23C" w14:textId="2BDD2204" w:rsidR="00E84CE2" w:rsidRDefault="00E84CE2" w:rsidP="005A3309">
      <w:pPr>
        <w:pStyle w:val="NoSpacing"/>
        <w:rPr>
          <w:rFonts w:ascii="Times New Roman" w:hAnsi="Times New Roman" w:cs="Times New Roman"/>
          <w:sz w:val="24"/>
          <w:szCs w:val="24"/>
        </w:rPr>
      </w:pPr>
      <w:r w:rsidRPr="009635A2">
        <w:rPr>
          <w:rFonts w:ascii="Times New Roman" w:hAnsi="Times New Roman" w:cs="Times New Roman"/>
          <w:sz w:val="24"/>
          <w:szCs w:val="24"/>
        </w:rPr>
        <w:t xml:space="preserve">The sociology of gender is one of the largest and most dynamic subfields in </w:t>
      </w:r>
      <w:r w:rsidR="00C275CA">
        <w:rPr>
          <w:rFonts w:ascii="Times New Roman" w:hAnsi="Times New Roman" w:cs="Times New Roman"/>
          <w:sz w:val="24"/>
          <w:szCs w:val="24"/>
        </w:rPr>
        <w:t>sociology</w:t>
      </w:r>
      <w:r w:rsidRPr="009635A2">
        <w:rPr>
          <w:rFonts w:ascii="Times New Roman" w:hAnsi="Times New Roman" w:cs="Times New Roman"/>
          <w:sz w:val="24"/>
          <w:szCs w:val="24"/>
        </w:rPr>
        <w:t>. A</w:t>
      </w:r>
      <w:r w:rsidR="00D55C71">
        <w:rPr>
          <w:rFonts w:ascii="Times New Roman" w:hAnsi="Times New Roman" w:cs="Times New Roman"/>
          <w:sz w:val="24"/>
          <w:szCs w:val="24"/>
        </w:rPr>
        <w:t xml:space="preserve"> </w:t>
      </w:r>
      <w:r w:rsidR="00F902AF">
        <w:rPr>
          <w:rFonts w:ascii="Times New Roman" w:hAnsi="Times New Roman" w:cs="Times New Roman"/>
          <w:sz w:val="24"/>
          <w:szCs w:val="24"/>
        </w:rPr>
        <w:t>truly</w:t>
      </w:r>
      <w:r w:rsidRPr="009635A2">
        <w:rPr>
          <w:rFonts w:ascii="Times New Roman" w:hAnsi="Times New Roman" w:cs="Times New Roman"/>
          <w:sz w:val="24"/>
          <w:szCs w:val="24"/>
        </w:rPr>
        <w:t xml:space="preserve"> comprehensive overview is not possible in </w:t>
      </w:r>
      <w:r w:rsidR="00C22E29">
        <w:rPr>
          <w:rFonts w:ascii="Times New Roman" w:hAnsi="Times New Roman" w:cs="Times New Roman"/>
          <w:sz w:val="24"/>
          <w:szCs w:val="24"/>
        </w:rPr>
        <w:t>one semester</w:t>
      </w:r>
      <w:r w:rsidR="00CC7FC2" w:rsidRPr="009635A2">
        <w:rPr>
          <w:rFonts w:ascii="Times New Roman" w:hAnsi="Times New Roman" w:cs="Times New Roman"/>
          <w:sz w:val="24"/>
          <w:szCs w:val="24"/>
        </w:rPr>
        <w:t xml:space="preserve">. But </w:t>
      </w:r>
      <w:r w:rsidR="00D55C71">
        <w:rPr>
          <w:rFonts w:ascii="Times New Roman" w:hAnsi="Times New Roman" w:cs="Times New Roman"/>
          <w:sz w:val="24"/>
          <w:szCs w:val="24"/>
        </w:rPr>
        <w:t xml:space="preserve">this course </w:t>
      </w:r>
      <w:r w:rsidR="003D6FAE">
        <w:rPr>
          <w:rFonts w:ascii="Times New Roman" w:hAnsi="Times New Roman" w:cs="Times New Roman"/>
          <w:sz w:val="24"/>
          <w:szCs w:val="24"/>
        </w:rPr>
        <w:t xml:space="preserve">is designed to </w:t>
      </w:r>
      <w:r w:rsidR="00CC7FC2" w:rsidRPr="009635A2">
        <w:rPr>
          <w:rFonts w:ascii="Times New Roman" w:hAnsi="Times New Roman" w:cs="Times New Roman"/>
          <w:sz w:val="24"/>
          <w:szCs w:val="24"/>
        </w:rPr>
        <w:t>expose you to some of the richest substantive areas – including recent literature on</w:t>
      </w:r>
      <w:r w:rsidR="00F902AF">
        <w:rPr>
          <w:rFonts w:ascii="Times New Roman" w:hAnsi="Times New Roman" w:cs="Times New Roman"/>
          <w:sz w:val="24"/>
          <w:szCs w:val="24"/>
        </w:rPr>
        <w:t xml:space="preserve"> </w:t>
      </w:r>
      <w:r w:rsidR="00C275CA">
        <w:rPr>
          <w:rFonts w:ascii="Times New Roman" w:hAnsi="Times New Roman" w:cs="Times New Roman"/>
          <w:sz w:val="24"/>
          <w:szCs w:val="24"/>
        </w:rPr>
        <w:t xml:space="preserve">gendered identities, </w:t>
      </w:r>
      <w:r w:rsidR="00F902AF" w:rsidRPr="009635A2">
        <w:rPr>
          <w:rFonts w:ascii="Times New Roman" w:hAnsi="Times New Roman" w:cs="Times New Roman"/>
          <w:sz w:val="24"/>
          <w:szCs w:val="24"/>
        </w:rPr>
        <w:t>work and family</w:t>
      </w:r>
      <w:r w:rsidR="00F902AF">
        <w:rPr>
          <w:rFonts w:ascii="Times New Roman" w:hAnsi="Times New Roman" w:cs="Times New Roman"/>
          <w:sz w:val="24"/>
          <w:szCs w:val="24"/>
        </w:rPr>
        <w:t xml:space="preserve">, </w:t>
      </w:r>
      <w:r w:rsidR="00CC7FC2" w:rsidRPr="009635A2">
        <w:rPr>
          <w:rFonts w:ascii="Times New Roman" w:hAnsi="Times New Roman" w:cs="Times New Roman"/>
          <w:sz w:val="24"/>
          <w:szCs w:val="24"/>
        </w:rPr>
        <w:t>transgender issues, masculinity</w:t>
      </w:r>
      <w:r w:rsidR="003124FC">
        <w:rPr>
          <w:rFonts w:ascii="Times New Roman" w:hAnsi="Times New Roman" w:cs="Times New Roman"/>
          <w:sz w:val="24"/>
          <w:szCs w:val="24"/>
        </w:rPr>
        <w:t xml:space="preserve">, </w:t>
      </w:r>
      <w:r w:rsidR="00C22E29">
        <w:rPr>
          <w:rFonts w:ascii="Times New Roman" w:hAnsi="Times New Roman" w:cs="Times New Roman"/>
          <w:sz w:val="24"/>
          <w:szCs w:val="24"/>
        </w:rPr>
        <w:t xml:space="preserve">religion, </w:t>
      </w:r>
      <w:r w:rsidR="003124FC">
        <w:rPr>
          <w:rFonts w:ascii="Times New Roman" w:hAnsi="Times New Roman" w:cs="Times New Roman"/>
          <w:sz w:val="24"/>
          <w:szCs w:val="24"/>
        </w:rPr>
        <w:t>and globalization</w:t>
      </w:r>
      <w:r w:rsidR="00CC7FC2" w:rsidRPr="009635A2">
        <w:rPr>
          <w:rFonts w:ascii="Times New Roman" w:hAnsi="Times New Roman" w:cs="Times New Roman"/>
          <w:sz w:val="24"/>
          <w:szCs w:val="24"/>
        </w:rPr>
        <w:t>.</w:t>
      </w:r>
      <w:r w:rsidR="009635A2">
        <w:rPr>
          <w:rFonts w:ascii="Times New Roman" w:hAnsi="Times New Roman" w:cs="Times New Roman"/>
          <w:sz w:val="24"/>
          <w:szCs w:val="24"/>
        </w:rPr>
        <w:t xml:space="preserve"> The study of gender is also very interdisciplinary. The texts included on this syllabus are mostly by sociologists, but I also include readings from other disciplinary perspectives that h</w:t>
      </w:r>
      <w:r w:rsidR="00D55C71">
        <w:rPr>
          <w:rFonts w:ascii="Times New Roman" w:hAnsi="Times New Roman" w:cs="Times New Roman"/>
          <w:sz w:val="24"/>
          <w:szCs w:val="24"/>
        </w:rPr>
        <w:t>ave become part of the sociological</w:t>
      </w:r>
      <w:r w:rsidR="009635A2">
        <w:rPr>
          <w:rFonts w:ascii="Times New Roman" w:hAnsi="Times New Roman" w:cs="Times New Roman"/>
          <w:sz w:val="24"/>
          <w:szCs w:val="24"/>
        </w:rPr>
        <w:t xml:space="preserve"> canon.</w:t>
      </w:r>
      <w:r w:rsidR="00CC7FC2" w:rsidRPr="009635A2">
        <w:rPr>
          <w:rFonts w:ascii="Times New Roman" w:hAnsi="Times New Roman" w:cs="Times New Roman"/>
          <w:sz w:val="24"/>
          <w:szCs w:val="24"/>
        </w:rPr>
        <w:t xml:space="preserve"> </w:t>
      </w:r>
      <w:r w:rsidR="009B5DD4" w:rsidRPr="009635A2">
        <w:rPr>
          <w:rFonts w:ascii="Times New Roman" w:hAnsi="Times New Roman" w:cs="Times New Roman"/>
          <w:sz w:val="24"/>
          <w:szCs w:val="24"/>
        </w:rPr>
        <w:t xml:space="preserve">The aim is to give you a </w:t>
      </w:r>
      <w:r w:rsidR="009635A2" w:rsidRPr="009635A2">
        <w:rPr>
          <w:rFonts w:ascii="Times New Roman" w:hAnsi="Times New Roman" w:cs="Times New Roman"/>
          <w:sz w:val="24"/>
          <w:szCs w:val="24"/>
        </w:rPr>
        <w:t xml:space="preserve">strong </w:t>
      </w:r>
      <w:r w:rsidR="009B5DD4" w:rsidRPr="009635A2">
        <w:rPr>
          <w:rFonts w:ascii="Times New Roman" w:hAnsi="Times New Roman" w:cs="Times New Roman"/>
          <w:sz w:val="24"/>
          <w:szCs w:val="24"/>
        </w:rPr>
        <w:t xml:space="preserve">foundation </w:t>
      </w:r>
      <w:r w:rsidR="00D55C71">
        <w:rPr>
          <w:rFonts w:ascii="Times New Roman" w:hAnsi="Times New Roman" w:cs="Times New Roman"/>
          <w:sz w:val="24"/>
          <w:szCs w:val="24"/>
        </w:rPr>
        <w:t>that will allow you to branch</w:t>
      </w:r>
      <w:r w:rsidR="009B5DD4" w:rsidRPr="009635A2">
        <w:rPr>
          <w:rFonts w:ascii="Times New Roman" w:hAnsi="Times New Roman" w:cs="Times New Roman"/>
          <w:sz w:val="24"/>
          <w:szCs w:val="24"/>
        </w:rPr>
        <w:t xml:space="preserve"> off into your own areas of inquiry. </w:t>
      </w:r>
      <w:r w:rsidR="00CC7FC2" w:rsidRPr="009635A2">
        <w:rPr>
          <w:rFonts w:ascii="Times New Roman" w:hAnsi="Times New Roman" w:cs="Times New Roman"/>
          <w:sz w:val="24"/>
          <w:szCs w:val="24"/>
        </w:rPr>
        <w:t xml:space="preserve"> </w:t>
      </w:r>
    </w:p>
    <w:p w14:paraId="562E603F" w14:textId="77777777" w:rsidR="00430589" w:rsidRDefault="00430589" w:rsidP="005A3309">
      <w:pPr>
        <w:pStyle w:val="NoSpacing"/>
        <w:rPr>
          <w:rFonts w:ascii="Times New Roman" w:hAnsi="Times New Roman" w:cs="Times New Roman"/>
          <w:sz w:val="24"/>
          <w:szCs w:val="24"/>
        </w:rPr>
      </w:pPr>
    </w:p>
    <w:p w14:paraId="4C2F32AB" w14:textId="4AAA502D" w:rsidR="00430589" w:rsidRDefault="00430589" w:rsidP="005A3309">
      <w:pPr>
        <w:pStyle w:val="NoSpacing"/>
        <w:rPr>
          <w:rFonts w:ascii="Times New Roman" w:hAnsi="Times New Roman" w:cs="Times New Roman"/>
          <w:sz w:val="24"/>
          <w:szCs w:val="24"/>
        </w:rPr>
      </w:pPr>
      <w:r>
        <w:rPr>
          <w:rFonts w:ascii="Times New Roman" w:hAnsi="Times New Roman" w:cs="Times New Roman"/>
          <w:sz w:val="24"/>
          <w:szCs w:val="24"/>
        </w:rPr>
        <w:t xml:space="preserve">This class is a seminar, meaning that you are expected to come to class prepared to actively discuss the readings. The goal is for students to develop a critical and sophisticated understanding of gender, to be able to identify the strengths and weaknesses of various theoretical conceptions of gender, and to develop an informed understanding of how gender is intertwined with social structures. </w:t>
      </w:r>
    </w:p>
    <w:p w14:paraId="49B7A589" w14:textId="77777777" w:rsidR="009635A2" w:rsidRPr="009635A2" w:rsidRDefault="009635A2" w:rsidP="005A3309">
      <w:pPr>
        <w:pStyle w:val="NoSpacing"/>
        <w:rPr>
          <w:rFonts w:ascii="Times New Roman" w:hAnsi="Times New Roman" w:cs="Times New Roman"/>
          <w:sz w:val="24"/>
          <w:szCs w:val="24"/>
        </w:rPr>
      </w:pPr>
    </w:p>
    <w:p w14:paraId="25564353" w14:textId="77777777" w:rsidR="00F933B1" w:rsidRDefault="00F933B1" w:rsidP="005A3309">
      <w:pPr>
        <w:pStyle w:val="NoSpacing"/>
        <w:rPr>
          <w:rFonts w:ascii="Times New Roman" w:hAnsi="Times New Roman" w:cs="Times New Roman"/>
          <w:sz w:val="24"/>
          <w:szCs w:val="24"/>
        </w:rPr>
      </w:pPr>
    </w:p>
    <w:p w14:paraId="796196B9" w14:textId="77777777" w:rsidR="009635A2" w:rsidRDefault="009635A2" w:rsidP="00CA14D9">
      <w:pPr>
        <w:pStyle w:val="NoSpacing"/>
        <w:outlineLvl w:val="0"/>
        <w:rPr>
          <w:rFonts w:ascii="Times New Roman" w:hAnsi="Times New Roman" w:cs="Times New Roman"/>
          <w:b/>
          <w:sz w:val="24"/>
          <w:szCs w:val="24"/>
        </w:rPr>
      </w:pPr>
      <w:r w:rsidRPr="004B5E0F">
        <w:rPr>
          <w:rFonts w:ascii="Times New Roman" w:hAnsi="Times New Roman" w:cs="Times New Roman"/>
          <w:b/>
          <w:sz w:val="24"/>
          <w:szCs w:val="24"/>
        </w:rPr>
        <w:t>REQUIREMENTS</w:t>
      </w:r>
    </w:p>
    <w:p w14:paraId="4C7942F1" w14:textId="77777777" w:rsidR="00407D14" w:rsidRPr="004B5E0F" w:rsidRDefault="00407D14" w:rsidP="00CA14D9">
      <w:pPr>
        <w:pStyle w:val="NoSpacing"/>
        <w:outlineLvl w:val="0"/>
        <w:rPr>
          <w:rFonts w:ascii="Times New Roman" w:hAnsi="Times New Roman" w:cs="Times New Roman"/>
          <w:b/>
          <w:sz w:val="24"/>
          <w:szCs w:val="24"/>
        </w:rPr>
      </w:pPr>
    </w:p>
    <w:p w14:paraId="2FE033AA" w14:textId="3CCB90B8" w:rsidR="00511F53" w:rsidRDefault="00511F53" w:rsidP="00A52B98">
      <w:pPr>
        <w:pStyle w:val="NoSpacing"/>
        <w:numPr>
          <w:ilvl w:val="0"/>
          <w:numId w:val="3"/>
        </w:numPr>
        <w:rPr>
          <w:rFonts w:ascii="Times New Roman" w:hAnsi="Times New Roman" w:cs="Times New Roman"/>
          <w:sz w:val="24"/>
          <w:szCs w:val="24"/>
        </w:rPr>
      </w:pPr>
      <w:r w:rsidRPr="00C467BD">
        <w:rPr>
          <w:rFonts w:ascii="Times New Roman" w:hAnsi="Times New Roman" w:cs="Times New Roman"/>
          <w:b/>
          <w:sz w:val="24"/>
          <w:szCs w:val="24"/>
        </w:rPr>
        <w:t>Class participation</w:t>
      </w:r>
      <w:r>
        <w:rPr>
          <w:rFonts w:ascii="Times New Roman" w:hAnsi="Times New Roman" w:cs="Times New Roman"/>
          <w:sz w:val="24"/>
          <w:szCs w:val="24"/>
        </w:rPr>
        <w:t>: 1</w:t>
      </w:r>
      <w:r w:rsidR="003617AC">
        <w:rPr>
          <w:rFonts w:ascii="Times New Roman" w:hAnsi="Times New Roman" w:cs="Times New Roman"/>
          <w:sz w:val="24"/>
          <w:szCs w:val="24"/>
        </w:rPr>
        <w:t>5</w:t>
      </w:r>
      <w:r>
        <w:rPr>
          <w:rFonts w:ascii="Times New Roman" w:hAnsi="Times New Roman" w:cs="Times New Roman"/>
          <w:sz w:val="24"/>
          <w:szCs w:val="24"/>
        </w:rPr>
        <w:t>% of your grade.</w:t>
      </w:r>
      <w:r w:rsidR="008B54D4">
        <w:rPr>
          <w:rFonts w:ascii="Times New Roman" w:hAnsi="Times New Roman" w:cs="Times New Roman"/>
          <w:sz w:val="24"/>
          <w:szCs w:val="24"/>
        </w:rPr>
        <w:t xml:space="preserve"> You are expected to do all of the readings, come to class ready to discuss them, ask questions, and engage the material in relevant and constructive ways. </w:t>
      </w:r>
    </w:p>
    <w:p w14:paraId="472ACF5C" w14:textId="0155570C" w:rsidR="00A52B98" w:rsidRDefault="008B54D4" w:rsidP="00A52B98">
      <w:pPr>
        <w:pStyle w:val="NoSpacing"/>
        <w:numPr>
          <w:ilvl w:val="0"/>
          <w:numId w:val="3"/>
        </w:numPr>
        <w:rPr>
          <w:rFonts w:ascii="Times New Roman" w:hAnsi="Times New Roman" w:cs="Times New Roman"/>
          <w:sz w:val="24"/>
          <w:szCs w:val="24"/>
        </w:rPr>
      </w:pPr>
      <w:r w:rsidRPr="00C467BD">
        <w:rPr>
          <w:rFonts w:ascii="Times New Roman" w:hAnsi="Times New Roman" w:cs="Times New Roman"/>
          <w:b/>
          <w:sz w:val="24"/>
          <w:szCs w:val="24"/>
        </w:rPr>
        <w:t>Discussion Leading</w:t>
      </w:r>
      <w:r w:rsidR="00A52B98">
        <w:rPr>
          <w:rFonts w:ascii="Times New Roman" w:hAnsi="Times New Roman" w:cs="Times New Roman"/>
          <w:sz w:val="24"/>
          <w:szCs w:val="24"/>
        </w:rPr>
        <w:t xml:space="preserve">: </w:t>
      </w:r>
      <w:r w:rsidR="00D509DE">
        <w:rPr>
          <w:rFonts w:ascii="Times New Roman" w:hAnsi="Times New Roman" w:cs="Times New Roman"/>
          <w:sz w:val="24"/>
          <w:szCs w:val="24"/>
        </w:rPr>
        <w:t xml:space="preserve">10% of the grade. </w:t>
      </w:r>
      <w:r>
        <w:rPr>
          <w:rFonts w:ascii="Times New Roman" w:hAnsi="Times New Roman" w:cs="Times New Roman"/>
          <w:sz w:val="24"/>
          <w:szCs w:val="24"/>
        </w:rPr>
        <w:t xml:space="preserve">You will be in charge of leading a discussion of the course material for one class session during the semester. Organizing the class discussion involves presenting a brief (5 minute) orientation of the required readings for the week, raising </w:t>
      </w:r>
      <w:r w:rsidR="00497B47">
        <w:rPr>
          <w:rFonts w:ascii="Times New Roman" w:hAnsi="Times New Roman" w:cs="Times New Roman"/>
          <w:sz w:val="24"/>
          <w:szCs w:val="24"/>
        </w:rPr>
        <w:t>at least two questions for discussion</w:t>
      </w:r>
      <w:r>
        <w:rPr>
          <w:rFonts w:ascii="Times New Roman" w:hAnsi="Times New Roman" w:cs="Times New Roman"/>
          <w:sz w:val="24"/>
          <w:szCs w:val="24"/>
        </w:rPr>
        <w:t xml:space="preserve">, and relating the material to </w:t>
      </w:r>
      <w:r>
        <w:rPr>
          <w:rFonts w:ascii="Times New Roman" w:hAnsi="Times New Roman" w:cs="Times New Roman"/>
          <w:sz w:val="24"/>
          <w:szCs w:val="24"/>
        </w:rPr>
        <w:lastRenderedPageBreak/>
        <w:t xml:space="preserve">previous </w:t>
      </w:r>
      <w:r w:rsidR="00C467BD">
        <w:rPr>
          <w:rFonts w:ascii="Times New Roman" w:hAnsi="Times New Roman" w:cs="Times New Roman"/>
          <w:sz w:val="24"/>
          <w:szCs w:val="24"/>
        </w:rPr>
        <w:t xml:space="preserve">class </w:t>
      </w:r>
      <w:r>
        <w:rPr>
          <w:rFonts w:ascii="Times New Roman" w:hAnsi="Times New Roman" w:cs="Times New Roman"/>
          <w:sz w:val="24"/>
          <w:szCs w:val="24"/>
        </w:rPr>
        <w:t xml:space="preserve">readings and discussions. </w:t>
      </w:r>
      <w:r w:rsidR="00C467BD">
        <w:rPr>
          <w:rFonts w:ascii="Times New Roman" w:hAnsi="Times New Roman" w:cs="Times New Roman"/>
          <w:sz w:val="24"/>
          <w:szCs w:val="24"/>
        </w:rPr>
        <w:t xml:space="preserve">You may bring in material that is not on the syllabus if it is highly relevant. </w:t>
      </w:r>
      <w:r>
        <w:rPr>
          <w:rFonts w:ascii="Times New Roman" w:hAnsi="Times New Roman" w:cs="Times New Roman"/>
          <w:sz w:val="24"/>
          <w:szCs w:val="24"/>
        </w:rPr>
        <w:t xml:space="preserve">Your role as discussion leader will not be to lecture on the material but to facilitate a thoughtful and active discussion of the materials. You will sign up for a date on the first day of class. </w:t>
      </w:r>
      <w:r w:rsidR="00511F53">
        <w:rPr>
          <w:rFonts w:ascii="Times New Roman" w:hAnsi="Times New Roman" w:cs="Times New Roman"/>
          <w:sz w:val="24"/>
          <w:szCs w:val="24"/>
        </w:rPr>
        <w:t xml:space="preserve"> </w:t>
      </w:r>
    </w:p>
    <w:p w14:paraId="4C60C9DC" w14:textId="4448440A" w:rsidR="004D2624" w:rsidRDefault="00497B47" w:rsidP="00A52B98">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Weekly Discussion Posts</w:t>
      </w:r>
      <w:r w:rsidR="00A52B98">
        <w:rPr>
          <w:rFonts w:ascii="Times New Roman" w:hAnsi="Times New Roman" w:cs="Times New Roman"/>
          <w:sz w:val="24"/>
          <w:szCs w:val="24"/>
        </w:rPr>
        <w:t xml:space="preserve">: </w:t>
      </w:r>
      <w:r w:rsidR="00D509DE">
        <w:rPr>
          <w:rFonts w:ascii="Times New Roman" w:hAnsi="Times New Roman" w:cs="Times New Roman"/>
          <w:sz w:val="24"/>
          <w:szCs w:val="24"/>
        </w:rPr>
        <w:t xml:space="preserve">10% of the grade. </w:t>
      </w:r>
      <w:r w:rsidR="004D2624">
        <w:rPr>
          <w:rFonts w:ascii="Times New Roman" w:hAnsi="Times New Roman" w:cs="Times New Roman"/>
          <w:sz w:val="24"/>
          <w:szCs w:val="24"/>
        </w:rPr>
        <w:t xml:space="preserve">You are expected to post questions and/or topics for class discussion every week. These will be posted on the Discussion Board on </w:t>
      </w:r>
      <w:r>
        <w:rPr>
          <w:rFonts w:ascii="Times New Roman" w:hAnsi="Times New Roman" w:cs="Times New Roman"/>
          <w:sz w:val="24"/>
          <w:szCs w:val="24"/>
        </w:rPr>
        <w:t>Canvas</w:t>
      </w:r>
      <w:r w:rsidR="004D2624">
        <w:rPr>
          <w:rFonts w:ascii="Times New Roman" w:hAnsi="Times New Roman" w:cs="Times New Roman"/>
          <w:sz w:val="24"/>
          <w:szCs w:val="24"/>
        </w:rPr>
        <w:t xml:space="preserve">. You are encouraged to make this into another arena for discussions by reading and responding to your classmates’ posts. You do not have to post reading questions for the week you lead discussion. Questions should be posted by </w:t>
      </w:r>
      <w:r w:rsidR="00DD15E2">
        <w:rPr>
          <w:rFonts w:ascii="Times New Roman" w:hAnsi="Times New Roman" w:cs="Times New Roman"/>
          <w:sz w:val="24"/>
          <w:szCs w:val="24"/>
        </w:rPr>
        <w:t>Tuesdays at</w:t>
      </w:r>
      <w:r w:rsidR="004D2624">
        <w:rPr>
          <w:rFonts w:ascii="Times New Roman" w:hAnsi="Times New Roman" w:cs="Times New Roman"/>
          <w:sz w:val="24"/>
          <w:szCs w:val="24"/>
        </w:rPr>
        <w:t xml:space="preserve"> </w:t>
      </w:r>
      <w:r w:rsidR="00DD15E2">
        <w:rPr>
          <w:rFonts w:ascii="Times New Roman" w:hAnsi="Times New Roman" w:cs="Times New Roman"/>
          <w:sz w:val="24"/>
          <w:szCs w:val="24"/>
        </w:rPr>
        <w:t xml:space="preserve">9 am </w:t>
      </w:r>
      <w:r w:rsidR="004D2624">
        <w:rPr>
          <w:rFonts w:ascii="Times New Roman" w:hAnsi="Times New Roman" w:cs="Times New Roman"/>
          <w:sz w:val="24"/>
          <w:szCs w:val="24"/>
        </w:rPr>
        <w:t>in order to give everyone time to read the posts before class.</w:t>
      </w:r>
      <w:r w:rsidR="00C467BD">
        <w:rPr>
          <w:rFonts w:ascii="Times New Roman" w:hAnsi="Times New Roman" w:cs="Times New Roman"/>
          <w:sz w:val="24"/>
          <w:szCs w:val="24"/>
        </w:rPr>
        <w:t xml:space="preserve"> These will not be graded individually, but to get full credit for this assignment you need to complete at least 12 posts (and they should be equally thoughtful and insightful). </w:t>
      </w:r>
    </w:p>
    <w:p w14:paraId="5538A5DA" w14:textId="46C2F458" w:rsidR="00497B47" w:rsidRDefault="00497B47" w:rsidP="00A52B98">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Short Paper 1</w:t>
      </w:r>
      <w:r w:rsidR="004D2624">
        <w:rPr>
          <w:rFonts w:ascii="Times New Roman" w:hAnsi="Times New Roman" w:cs="Times New Roman"/>
          <w:sz w:val="24"/>
          <w:szCs w:val="24"/>
        </w:rPr>
        <w:t xml:space="preserve">: </w:t>
      </w:r>
      <w:r w:rsidRPr="0058408B">
        <w:rPr>
          <w:rFonts w:ascii="Times New Roman" w:hAnsi="Times New Roman" w:cs="Times New Roman"/>
          <w:b/>
          <w:bCs/>
          <w:sz w:val="24"/>
          <w:szCs w:val="24"/>
        </w:rPr>
        <w:t>Reflection Paper</w:t>
      </w:r>
      <w:r>
        <w:rPr>
          <w:rFonts w:ascii="Times New Roman" w:hAnsi="Times New Roman" w:cs="Times New Roman"/>
          <w:sz w:val="24"/>
          <w:szCs w:val="24"/>
        </w:rPr>
        <w:t xml:space="preserve">. </w:t>
      </w:r>
      <w:r w:rsidR="003617AC">
        <w:rPr>
          <w:rFonts w:ascii="Times New Roman" w:hAnsi="Times New Roman" w:cs="Times New Roman"/>
          <w:sz w:val="24"/>
          <w:szCs w:val="24"/>
        </w:rPr>
        <w:t xml:space="preserve">15% of your grade. </w:t>
      </w:r>
      <w:r>
        <w:rPr>
          <w:rFonts w:ascii="Times New Roman" w:hAnsi="Times New Roman" w:cs="Times New Roman"/>
          <w:sz w:val="24"/>
          <w:szCs w:val="24"/>
        </w:rPr>
        <w:t xml:space="preserve">In this paper you will reflect on the readings for one session of class. You </w:t>
      </w:r>
      <w:r w:rsidR="00B77E29">
        <w:rPr>
          <w:rFonts w:ascii="Times New Roman" w:hAnsi="Times New Roman" w:cs="Times New Roman"/>
          <w:sz w:val="24"/>
          <w:szCs w:val="24"/>
        </w:rPr>
        <w:t>should</w:t>
      </w:r>
      <w:r>
        <w:rPr>
          <w:rFonts w:ascii="Times New Roman" w:hAnsi="Times New Roman" w:cs="Times New Roman"/>
          <w:sz w:val="24"/>
          <w:szCs w:val="24"/>
        </w:rPr>
        <w:t xml:space="preserve"> discuss their strengths and/or weaknesses, what they add to our understanding of gender, and their broader significance. You should weave the readings together into a cohesive narrative. The paper should be 3-4 pages and include page citations if you use quotes. You will sign up for dates for this paper on the first day of class. </w:t>
      </w:r>
      <w:r w:rsidR="00DD15E2">
        <w:rPr>
          <w:rFonts w:ascii="Times New Roman" w:hAnsi="Times New Roman" w:cs="Times New Roman"/>
          <w:sz w:val="24"/>
          <w:szCs w:val="24"/>
        </w:rPr>
        <w:t xml:space="preserve">Please bring a hard copy of the paper to class on the day for which you signed up. </w:t>
      </w:r>
    </w:p>
    <w:p w14:paraId="5061C4A7" w14:textId="14CCB576" w:rsidR="00A52B98" w:rsidRDefault="00497B47" w:rsidP="00A52B98">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Short Paper 2</w:t>
      </w:r>
      <w:r w:rsidRPr="00497B47">
        <w:rPr>
          <w:rFonts w:ascii="Times New Roman" w:hAnsi="Times New Roman" w:cs="Times New Roman"/>
          <w:sz w:val="24"/>
          <w:szCs w:val="24"/>
        </w:rPr>
        <w:t>:</w:t>
      </w:r>
      <w:r>
        <w:rPr>
          <w:rFonts w:ascii="Times New Roman" w:hAnsi="Times New Roman" w:cs="Times New Roman"/>
          <w:sz w:val="24"/>
          <w:szCs w:val="24"/>
        </w:rPr>
        <w:t xml:space="preserve"> </w:t>
      </w:r>
      <w:r w:rsidRPr="0072586C">
        <w:rPr>
          <w:rFonts w:ascii="Times New Roman" w:hAnsi="Times New Roman" w:cs="Times New Roman"/>
          <w:b/>
          <w:bCs/>
          <w:sz w:val="24"/>
          <w:szCs w:val="24"/>
        </w:rPr>
        <w:t>Forward Citation Tracing</w:t>
      </w:r>
      <w:r>
        <w:rPr>
          <w:rFonts w:ascii="Times New Roman" w:hAnsi="Times New Roman" w:cs="Times New Roman"/>
          <w:sz w:val="24"/>
          <w:szCs w:val="24"/>
        </w:rPr>
        <w:t xml:space="preserve">. </w:t>
      </w:r>
      <w:r w:rsidR="003617AC">
        <w:rPr>
          <w:rFonts w:ascii="Times New Roman" w:hAnsi="Times New Roman" w:cs="Times New Roman"/>
          <w:sz w:val="24"/>
          <w:szCs w:val="24"/>
        </w:rPr>
        <w:t xml:space="preserve">15% of your grade. </w:t>
      </w:r>
      <w:r>
        <w:rPr>
          <w:rFonts w:ascii="Times New Roman" w:hAnsi="Times New Roman" w:cs="Times New Roman"/>
          <w:sz w:val="24"/>
          <w:szCs w:val="24"/>
        </w:rPr>
        <w:t xml:space="preserve">For this paper, you will </w:t>
      </w:r>
      <w:r w:rsidR="008E7263">
        <w:rPr>
          <w:rFonts w:ascii="Times New Roman" w:hAnsi="Times New Roman" w:cs="Times New Roman"/>
          <w:sz w:val="24"/>
          <w:szCs w:val="24"/>
        </w:rPr>
        <w:t xml:space="preserve">select a reading from the class, and use Google Scholar to find a recent journal article (should be a </w:t>
      </w:r>
      <w:proofErr w:type="spellStart"/>
      <w:r w:rsidR="008E7263">
        <w:rPr>
          <w:rFonts w:ascii="Times New Roman" w:hAnsi="Times New Roman" w:cs="Times New Roman"/>
          <w:sz w:val="24"/>
          <w:szCs w:val="24"/>
        </w:rPr>
        <w:t>well known</w:t>
      </w:r>
      <w:proofErr w:type="spellEnd"/>
      <w:r w:rsidR="008E7263">
        <w:rPr>
          <w:rFonts w:ascii="Times New Roman" w:hAnsi="Times New Roman" w:cs="Times New Roman"/>
          <w:sz w:val="24"/>
          <w:szCs w:val="24"/>
        </w:rPr>
        <w:t xml:space="preserve"> journal, not an obscure one) that cites and engages explicitly with the class reading. </w:t>
      </w:r>
      <w:r w:rsidR="0058408B">
        <w:rPr>
          <w:rFonts w:ascii="Times New Roman" w:hAnsi="Times New Roman" w:cs="Times New Roman"/>
          <w:sz w:val="24"/>
          <w:szCs w:val="24"/>
        </w:rPr>
        <w:t>You will analyze how the newer article makes use of the reading. For example, how does it challenge or expand on the theoretical contribution of the older work?</w:t>
      </w:r>
      <w:r w:rsidR="0072586C">
        <w:rPr>
          <w:rFonts w:ascii="Times New Roman" w:hAnsi="Times New Roman" w:cs="Times New Roman"/>
          <w:sz w:val="24"/>
          <w:szCs w:val="24"/>
        </w:rPr>
        <w:t xml:space="preserve"> You will sign up for dates for this paper on the first day of class. </w:t>
      </w:r>
      <w:r w:rsidR="00DD15E2">
        <w:rPr>
          <w:rFonts w:ascii="Times New Roman" w:hAnsi="Times New Roman" w:cs="Times New Roman"/>
          <w:sz w:val="24"/>
          <w:szCs w:val="24"/>
        </w:rPr>
        <w:t xml:space="preserve">Please bring a hard copy to class on the day for which you signed up. </w:t>
      </w:r>
    </w:p>
    <w:p w14:paraId="1E2F0A2D" w14:textId="74201B97" w:rsidR="00F933B1" w:rsidRPr="003617AC" w:rsidRDefault="00511F53" w:rsidP="00074F13">
      <w:pPr>
        <w:pStyle w:val="NoSpacing"/>
        <w:numPr>
          <w:ilvl w:val="0"/>
          <w:numId w:val="3"/>
        </w:numPr>
        <w:rPr>
          <w:rFonts w:ascii="Times New Roman" w:hAnsi="Times New Roman" w:cs="Times New Roman"/>
          <w:sz w:val="24"/>
          <w:szCs w:val="24"/>
        </w:rPr>
      </w:pPr>
      <w:r w:rsidRPr="003617AC">
        <w:rPr>
          <w:rFonts w:ascii="Times New Roman" w:hAnsi="Times New Roman" w:cs="Times New Roman"/>
          <w:b/>
          <w:sz w:val="24"/>
          <w:szCs w:val="24"/>
        </w:rPr>
        <w:t>Final Paper</w:t>
      </w:r>
      <w:r w:rsidRPr="003617AC">
        <w:rPr>
          <w:rFonts w:ascii="Times New Roman" w:hAnsi="Times New Roman" w:cs="Times New Roman"/>
          <w:sz w:val="24"/>
          <w:szCs w:val="24"/>
        </w:rPr>
        <w:t xml:space="preserve">: </w:t>
      </w:r>
      <w:r w:rsidR="003617AC">
        <w:rPr>
          <w:rFonts w:ascii="Times New Roman" w:hAnsi="Times New Roman" w:cs="Times New Roman"/>
          <w:sz w:val="24"/>
          <w:szCs w:val="24"/>
        </w:rPr>
        <w:t>25</w:t>
      </w:r>
      <w:r w:rsidR="00D509DE" w:rsidRPr="003617AC">
        <w:rPr>
          <w:rFonts w:ascii="Times New Roman" w:hAnsi="Times New Roman" w:cs="Times New Roman"/>
          <w:sz w:val="24"/>
          <w:szCs w:val="24"/>
        </w:rPr>
        <w:t xml:space="preserve">% of the grade. </w:t>
      </w:r>
      <w:r w:rsidR="00CD046D" w:rsidRPr="003617AC">
        <w:rPr>
          <w:rFonts w:ascii="Times New Roman" w:hAnsi="Times New Roman" w:cs="Times New Roman"/>
          <w:sz w:val="24"/>
          <w:szCs w:val="24"/>
        </w:rPr>
        <w:t xml:space="preserve">You will write a research paper that examines a topic in the sociology of gender. You should apply theoretical perspectives from the class to a substantive area that interests you. This paper can take the form of a literature review, a research proposal, or an empirical </w:t>
      </w:r>
      <w:r w:rsidR="0072586C" w:rsidRPr="003617AC">
        <w:rPr>
          <w:rFonts w:ascii="Times New Roman" w:hAnsi="Times New Roman" w:cs="Times New Roman"/>
          <w:sz w:val="24"/>
          <w:szCs w:val="24"/>
        </w:rPr>
        <w:t>paper that investigates some aspect of gender</w:t>
      </w:r>
      <w:r w:rsidR="00CD046D" w:rsidRPr="003617AC">
        <w:rPr>
          <w:rFonts w:ascii="Times New Roman" w:hAnsi="Times New Roman" w:cs="Times New Roman"/>
          <w:sz w:val="24"/>
          <w:szCs w:val="24"/>
        </w:rPr>
        <w:t xml:space="preserve">. </w:t>
      </w:r>
      <w:r w:rsidR="00C467BD" w:rsidRPr="003617AC">
        <w:rPr>
          <w:rFonts w:ascii="Times New Roman" w:hAnsi="Times New Roman" w:cs="Times New Roman"/>
          <w:sz w:val="24"/>
          <w:szCs w:val="24"/>
        </w:rPr>
        <w:t xml:space="preserve">The paper should draw on </w:t>
      </w:r>
      <w:r w:rsidR="0072586C" w:rsidRPr="003617AC">
        <w:rPr>
          <w:rFonts w:ascii="Times New Roman" w:hAnsi="Times New Roman" w:cs="Times New Roman"/>
          <w:sz w:val="24"/>
          <w:szCs w:val="24"/>
        </w:rPr>
        <w:t xml:space="preserve">several </w:t>
      </w:r>
      <w:r w:rsidR="00C467BD" w:rsidRPr="003617AC">
        <w:rPr>
          <w:rFonts w:ascii="Times New Roman" w:hAnsi="Times New Roman" w:cs="Times New Roman"/>
          <w:sz w:val="24"/>
          <w:szCs w:val="24"/>
        </w:rPr>
        <w:t xml:space="preserve">readings from the class, as well as peer reviewed </w:t>
      </w:r>
      <w:r w:rsidR="0072586C" w:rsidRPr="003617AC">
        <w:rPr>
          <w:rFonts w:ascii="Times New Roman" w:hAnsi="Times New Roman" w:cs="Times New Roman"/>
          <w:sz w:val="24"/>
          <w:szCs w:val="24"/>
        </w:rPr>
        <w:t>scholarship</w:t>
      </w:r>
      <w:r w:rsidR="00C467BD" w:rsidRPr="003617AC">
        <w:rPr>
          <w:rFonts w:ascii="Times New Roman" w:hAnsi="Times New Roman" w:cs="Times New Roman"/>
          <w:sz w:val="24"/>
          <w:szCs w:val="24"/>
        </w:rPr>
        <w:t xml:space="preserve"> that </w:t>
      </w:r>
      <w:r w:rsidR="0072586C" w:rsidRPr="003617AC">
        <w:rPr>
          <w:rFonts w:ascii="Times New Roman" w:hAnsi="Times New Roman" w:cs="Times New Roman"/>
          <w:sz w:val="24"/>
          <w:szCs w:val="24"/>
        </w:rPr>
        <w:t>we did</w:t>
      </w:r>
      <w:r w:rsidR="00C467BD" w:rsidRPr="003617AC">
        <w:rPr>
          <w:rFonts w:ascii="Times New Roman" w:hAnsi="Times New Roman" w:cs="Times New Roman"/>
          <w:sz w:val="24"/>
          <w:szCs w:val="24"/>
        </w:rPr>
        <w:t xml:space="preserve"> not read in class. For this project, students may not collaborate</w:t>
      </w:r>
      <w:r w:rsidR="0043520C" w:rsidRPr="003617AC">
        <w:rPr>
          <w:rFonts w:ascii="Times New Roman" w:hAnsi="Times New Roman" w:cs="Times New Roman"/>
          <w:sz w:val="24"/>
          <w:szCs w:val="24"/>
        </w:rPr>
        <w:t>, and papers must be original (</w:t>
      </w:r>
      <w:proofErr w:type="spellStart"/>
      <w:r w:rsidR="0043520C" w:rsidRPr="003617AC">
        <w:rPr>
          <w:rFonts w:ascii="Times New Roman" w:hAnsi="Times New Roman" w:cs="Times New Roman"/>
          <w:sz w:val="24"/>
          <w:szCs w:val="24"/>
        </w:rPr>
        <w:t>ie</w:t>
      </w:r>
      <w:proofErr w:type="spellEnd"/>
      <w:r w:rsidR="0043520C" w:rsidRPr="003617AC">
        <w:rPr>
          <w:rFonts w:ascii="Times New Roman" w:hAnsi="Times New Roman" w:cs="Times New Roman"/>
          <w:sz w:val="24"/>
          <w:szCs w:val="24"/>
        </w:rPr>
        <w:t xml:space="preserve"> not the same topic as a paper for another class). You must provide</w:t>
      </w:r>
      <w:r w:rsidR="00E32489" w:rsidRPr="003617AC">
        <w:rPr>
          <w:rFonts w:ascii="Times New Roman" w:hAnsi="Times New Roman" w:cs="Times New Roman"/>
          <w:sz w:val="24"/>
          <w:szCs w:val="24"/>
        </w:rPr>
        <w:t xml:space="preserve"> a </w:t>
      </w:r>
      <w:r w:rsidR="00DD15E2">
        <w:rPr>
          <w:rFonts w:ascii="Times New Roman" w:hAnsi="Times New Roman" w:cs="Times New Roman"/>
          <w:sz w:val="24"/>
          <w:szCs w:val="24"/>
        </w:rPr>
        <w:t>1 page</w:t>
      </w:r>
      <w:r w:rsidR="0043520C" w:rsidRPr="003617AC">
        <w:rPr>
          <w:rFonts w:ascii="Times New Roman" w:hAnsi="Times New Roman" w:cs="Times New Roman"/>
          <w:sz w:val="24"/>
          <w:szCs w:val="24"/>
        </w:rPr>
        <w:t xml:space="preserve"> </w:t>
      </w:r>
      <w:r w:rsidR="00E32489" w:rsidRPr="003617AC">
        <w:rPr>
          <w:rFonts w:ascii="Times New Roman" w:hAnsi="Times New Roman" w:cs="Times New Roman"/>
          <w:sz w:val="24"/>
          <w:szCs w:val="24"/>
        </w:rPr>
        <w:t xml:space="preserve">proposal and preliminary list of sources by </w:t>
      </w:r>
      <w:r w:rsidR="00DD15E2">
        <w:rPr>
          <w:rFonts w:ascii="Times New Roman" w:hAnsi="Times New Roman" w:cs="Times New Roman"/>
          <w:b/>
          <w:sz w:val="24"/>
          <w:szCs w:val="24"/>
        </w:rPr>
        <w:t xml:space="preserve">November 20 </w:t>
      </w:r>
      <w:r w:rsidR="0043520C" w:rsidRPr="003617AC">
        <w:rPr>
          <w:rFonts w:ascii="Times New Roman" w:hAnsi="Times New Roman" w:cs="Times New Roman"/>
          <w:sz w:val="24"/>
          <w:szCs w:val="24"/>
        </w:rPr>
        <w:t>(bring hard copy to class</w:t>
      </w:r>
      <w:r w:rsidR="000028A5" w:rsidRPr="003617AC">
        <w:rPr>
          <w:rFonts w:ascii="Times New Roman" w:hAnsi="Times New Roman" w:cs="Times New Roman"/>
          <w:sz w:val="24"/>
          <w:szCs w:val="24"/>
        </w:rPr>
        <w:t>)</w:t>
      </w:r>
      <w:r w:rsidR="0043520C" w:rsidRPr="003617AC">
        <w:rPr>
          <w:rFonts w:ascii="Times New Roman" w:hAnsi="Times New Roman" w:cs="Times New Roman"/>
          <w:sz w:val="24"/>
          <w:szCs w:val="24"/>
        </w:rPr>
        <w:t xml:space="preserve">. </w:t>
      </w:r>
      <w:r w:rsidR="00DD15E2">
        <w:rPr>
          <w:rFonts w:ascii="Times New Roman" w:hAnsi="Times New Roman" w:cs="Times New Roman"/>
          <w:sz w:val="24"/>
          <w:szCs w:val="24"/>
        </w:rPr>
        <w:t xml:space="preserve">If you fail to turn this in, I will deduct 10% from the final paper grade. </w:t>
      </w:r>
      <w:r w:rsidR="0043520C" w:rsidRPr="003617AC">
        <w:rPr>
          <w:rFonts w:ascii="Times New Roman" w:hAnsi="Times New Roman" w:cs="Times New Roman"/>
          <w:sz w:val="24"/>
          <w:szCs w:val="24"/>
        </w:rPr>
        <w:t xml:space="preserve">The final </w:t>
      </w:r>
      <w:r w:rsidR="00DD15E2">
        <w:rPr>
          <w:rFonts w:ascii="Times New Roman" w:hAnsi="Times New Roman" w:cs="Times New Roman"/>
          <w:sz w:val="24"/>
          <w:szCs w:val="24"/>
        </w:rPr>
        <w:t xml:space="preserve">paper is due on </w:t>
      </w:r>
      <w:r w:rsidR="00DD15E2" w:rsidRPr="00844A9F">
        <w:rPr>
          <w:rFonts w:ascii="Times New Roman" w:hAnsi="Times New Roman" w:cs="Times New Roman"/>
          <w:b/>
          <w:bCs/>
          <w:sz w:val="24"/>
          <w:szCs w:val="24"/>
        </w:rPr>
        <w:t>Friday, December 13</w:t>
      </w:r>
      <w:r w:rsidR="00DD15E2">
        <w:rPr>
          <w:rFonts w:ascii="Times New Roman" w:hAnsi="Times New Roman" w:cs="Times New Roman"/>
          <w:sz w:val="24"/>
          <w:szCs w:val="24"/>
        </w:rPr>
        <w:t xml:space="preserve"> by 5 pm</w:t>
      </w:r>
      <w:r w:rsidR="001421C3" w:rsidRPr="003617AC">
        <w:rPr>
          <w:rFonts w:ascii="Times New Roman" w:hAnsi="Times New Roman" w:cs="Times New Roman"/>
          <w:sz w:val="24"/>
          <w:szCs w:val="24"/>
        </w:rPr>
        <w:t>.</w:t>
      </w:r>
      <w:r w:rsidR="0043520C" w:rsidRPr="003617AC">
        <w:rPr>
          <w:rFonts w:ascii="Times New Roman" w:hAnsi="Times New Roman" w:cs="Times New Roman"/>
          <w:sz w:val="24"/>
          <w:szCs w:val="24"/>
        </w:rPr>
        <w:t xml:space="preserve"> </w:t>
      </w:r>
      <w:r w:rsidR="00DD15E2">
        <w:rPr>
          <w:rFonts w:ascii="Times New Roman" w:hAnsi="Times New Roman" w:cs="Times New Roman"/>
          <w:sz w:val="24"/>
          <w:szCs w:val="24"/>
        </w:rPr>
        <w:t xml:space="preserve">You should upload it to the Final Paper assignment box in Canvas. </w:t>
      </w:r>
      <w:r w:rsidR="002A11D0">
        <w:rPr>
          <w:rFonts w:ascii="Times New Roman" w:hAnsi="Times New Roman" w:cs="Times New Roman"/>
          <w:sz w:val="24"/>
          <w:szCs w:val="24"/>
        </w:rPr>
        <w:t xml:space="preserve">During the last class meeting, you will do a 5 minute presentation about your paper and discuss how it relates to your broader academic interests. </w:t>
      </w:r>
    </w:p>
    <w:p w14:paraId="0DA62343" w14:textId="77777777" w:rsidR="0059141E" w:rsidRPr="009635A2" w:rsidRDefault="0059141E" w:rsidP="005A3309">
      <w:pPr>
        <w:pStyle w:val="NoSpacing"/>
        <w:rPr>
          <w:rFonts w:ascii="Times New Roman" w:hAnsi="Times New Roman" w:cs="Times New Roman"/>
          <w:sz w:val="24"/>
          <w:szCs w:val="24"/>
        </w:rPr>
      </w:pPr>
    </w:p>
    <w:p w14:paraId="39A37CAF" w14:textId="6B430DDA" w:rsidR="009635A2" w:rsidRPr="00B11D7C" w:rsidRDefault="003F3216" w:rsidP="00CA14D9">
      <w:pPr>
        <w:pStyle w:val="NoSpacing"/>
        <w:outlineLvl w:val="0"/>
        <w:rPr>
          <w:rFonts w:ascii="Times New Roman" w:hAnsi="Times New Roman" w:cs="Times New Roman"/>
          <w:b/>
          <w:sz w:val="24"/>
          <w:szCs w:val="24"/>
        </w:rPr>
      </w:pPr>
      <w:r>
        <w:rPr>
          <w:rFonts w:ascii="Times New Roman" w:hAnsi="Times New Roman" w:cs="Times New Roman"/>
          <w:b/>
          <w:sz w:val="24"/>
          <w:szCs w:val="24"/>
        </w:rPr>
        <w:t xml:space="preserve">COURSE POLICIES: </w:t>
      </w:r>
    </w:p>
    <w:p w14:paraId="067748C1" w14:textId="77777777" w:rsidR="003F3216" w:rsidRDefault="003F3216" w:rsidP="005A3309">
      <w:pPr>
        <w:pStyle w:val="NoSpacing"/>
        <w:rPr>
          <w:rFonts w:ascii="Times New Roman" w:hAnsi="Times New Roman" w:cs="Times New Roman"/>
          <w:sz w:val="24"/>
          <w:szCs w:val="24"/>
        </w:rPr>
      </w:pPr>
    </w:p>
    <w:p w14:paraId="696EBD76" w14:textId="73209B0E" w:rsidR="003F3216" w:rsidRPr="000A0DAA" w:rsidRDefault="003F3216" w:rsidP="003F3216">
      <w:pPr>
        <w:pStyle w:val="ListParagraph"/>
        <w:numPr>
          <w:ilvl w:val="0"/>
          <w:numId w:val="4"/>
        </w:numPr>
        <w:spacing w:after="0" w:line="240" w:lineRule="auto"/>
        <w:ind w:left="0"/>
        <w:rPr>
          <w:rFonts w:ascii="Times New Roman" w:hAnsi="Times New Roman" w:cs="Times New Roman"/>
          <w:sz w:val="24"/>
          <w:szCs w:val="24"/>
        </w:rPr>
      </w:pPr>
      <w:r w:rsidRPr="000A0DAA">
        <w:rPr>
          <w:rFonts w:ascii="Times New Roman" w:hAnsi="Times New Roman" w:cs="Times New Roman"/>
          <w:sz w:val="24"/>
          <w:szCs w:val="24"/>
        </w:rPr>
        <w:t xml:space="preserve">This class meets once a week. Be sure to arrive on time and stay until the end of class. Although I will not take attendance, in such a small class I do notice absences. If you need to miss a class, send me an email so I know why. More than 1 or 2 absences may result in a reduction of your final grade. </w:t>
      </w:r>
    </w:p>
    <w:p w14:paraId="586741D1" w14:textId="4877CCD0" w:rsidR="003F3216" w:rsidRPr="000A0DAA" w:rsidRDefault="003F3216" w:rsidP="003F3216">
      <w:pPr>
        <w:pStyle w:val="ListParagraph"/>
        <w:numPr>
          <w:ilvl w:val="0"/>
          <w:numId w:val="4"/>
        </w:numPr>
        <w:spacing w:after="0" w:line="240" w:lineRule="auto"/>
        <w:ind w:left="0"/>
        <w:rPr>
          <w:rFonts w:ascii="Times New Roman" w:hAnsi="Times New Roman" w:cs="Times New Roman"/>
          <w:sz w:val="24"/>
          <w:szCs w:val="24"/>
        </w:rPr>
      </w:pPr>
      <w:r w:rsidRPr="000A0DAA">
        <w:rPr>
          <w:rFonts w:ascii="Times New Roman" w:hAnsi="Times New Roman" w:cs="Times New Roman"/>
          <w:sz w:val="24"/>
          <w:szCs w:val="24"/>
        </w:rPr>
        <w:lastRenderedPageBreak/>
        <w:t xml:space="preserve">You must do all assignments and readings before each class meeting and come to class prepared to contribute to class discussions. </w:t>
      </w:r>
      <w:r>
        <w:rPr>
          <w:rFonts w:ascii="Times New Roman" w:hAnsi="Times New Roman" w:cs="Times New Roman"/>
          <w:sz w:val="24"/>
          <w:szCs w:val="24"/>
        </w:rPr>
        <w:t>A</w:t>
      </w:r>
      <w:r w:rsidRPr="000A0DAA">
        <w:rPr>
          <w:rFonts w:ascii="Times New Roman" w:hAnsi="Times New Roman" w:cs="Times New Roman"/>
          <w:sz w:val="24"/>
          <w:szCs w:val="24"/>
        </w:rPr>
        <w:t xml:space="preserve">ctive participation in discussions is </w:t>
      </w:r>
      <w:r w:rsidR="00B97D56">
        <w:rPr>
          <w:rFonts w:ascii="Times New Roman" w:hAnsi="Times New Roman" w:cs="Times New Roman"/>
          <w:sz w:val="24"/>
          <w:szCs w:val="24"/>
        </w:rPr>
        <w:t xml:space="preserve">a requirement of this class. </w:t>
      </w:r>
      <w:r w:rsidRPr="000A0DAA">
        <w:rPr>
          <w:rFonts w:ascii="Times New Roman" w:hAnsi="Times New Roman" w:cs="Times New Roman"/>
          <w:sz w:val="24"/>
          <w:szCs w:val="24"/>
        </w:rPr>
        <w:t xml:space="preserve"> </w:t>
      </w:r>
    </w:p>
    <w:p w14:paraId="0C54C2A0" w14:textId="4D2F2B99" w:rsidR="003F3216" w:rsidRPr="000A0DAA" w:rsidRDefault="003F3216" w:rsidP="003F3216">
      <w:pPr>
        <w:pStyle w:val="ListParagraph"/>
        <w:numPr>
          <w:ilvl w:val="0"/>
          <w:numId w:val="4"/>
        </w:numPr>
        <w:spacing w:after="0" w:line="240" w:lineRule="auto"/>
        <w:ind w:left="0"/>
        <w:rPr>
          <w:rFonts w:ascii="Times New Roman" w:hAnsi="Times New Roman" w:cs="Times New Roman"/>
          <w:sz w:val="24"/>
          <w:szCs w:val="24"/>
        </w:rPr>
      </w:pPr>
      <w:r w:rsidRPr="000A0DAA">
        <w:rPr>
          <w:rFonts w:ascii="Times New Roman" w:hAnsi="Times New Roman" w:cs="Times New Roman"/>
          <w:sz w:val="24"/>
          <w:szCs w:val="24"/>
        </w:rPr>
        <w:t xml:space="preserve">You are responsible for keeping track of all announcements and syllabus changes. </w:t>
      </w:r>
      <w:r>
        <w:rPr>
          <w:rFonts w:ascii="Times New Roman" w:hAnsi="Times New Roman" w:cs="Times New Roman"/>
          <w:sz w:val="24"/>
          <w:szCs w:val="24"/>
        </w:rPr>
        <w:t xml:space="preserve">I may add readings and will try to give you a week’s notice if I do so. </w:t>
      </w:r>
      <w:r w:rsidRPr="000A0DAA">
        <w:rPr>
          <w:rFonts w:ascii="Times New Roman" w:hAnsi="Times New Roman" w:cs="Times New Roman"/>
          <w:sz w:val="24"/>
          <w:szCs w:val="24"/>
        </w:rPr>
        <w:t>Announcements are usually made in the beginning of the class</w:t>
      </w:r>
      <w:r>
        <w:rPr>
          <w:rFonts w:ascii="Times New Roman" w:hAnsi="Times New Roman" w:cs="Times New Roman"/>
          <w:sz w:val="24"/>
          <w:szCs w:val="24"/>
        </w:rPr>
        <w:t xml:space="preserve"> or will be posted on </w:t>
      </w:r>
      <w:r w:rsidR="00617B06">
        <w:rPr>
          <w:rFonts w:ascii="Times New Roman" w:hAnsi="Times New Roman" w:cs="Times New Roman"/>
          <w:sz w:val="24"/>
          <w:szCs w:val="24"/>
        </w:rPr>
        <w:t>Canvas</w:t>
      </w:r>
      <w:r w:rsidRPr="000A0DAA">
        <w:rPr>
          <w:rFonts w:ascii="Times New Roman" w:hAnsi="Times New Roman" w:cs="Times New Roman"/>
          <w:sz w:val="24"/>
          <w:szCs w:val="24"/>
        </w:rPr>
        <w:t xml:space="preserve">. </w:t>
      </w:r>
      <w:r>
        <w:rPr>
          <w:rFonts w:ascii="Times New Roman" w:hAnsi="Times New Roman" w:cs="Times New Roman"/>
          <w:sz w:val="24"/>
          <w:szCs w:val="24"/>
        </w:rPr>
        <w:t xml:space="preserve">Make sure to check </w:t>
      </w:r>
      <w:r w:rsidR="00617B06">
        <w:rPr>
          <w:rFonts w:ascii="Times New Roman" w:hAnsi="Times New Roman" w:cs="Times New Roman"/>
          <w:sz w:val="24"/>
          <w:szCs w:val="24"/>
        </w:rPr>
        <w:t>Canvas regularly</w:t>
      </w:r>
      <w:r>
        <w:rPr>
          <w:rFonts w:ascii="Times New Roman" w:hAnsi="Times New Roman" w:cs="Times New Roman"/>
          <w:sz w:val="24"/>
          <w:szCs w:val="24"/>
        </w:rPr>
        <w:t xml:space="preserve">. </w:t>
      </w:r>
      <w:r w:rsidRPr="000A0DAA">
        <w:rPr>
          <w:rFonts w:ascii="Times New Roman" w:hAnsi="Times New Roman" w:cs="Times New Roman"/>
          <w:sz w:val="24"/>
          <w:szCs w:val="24"/>
        </w:rPr>
        <w:t xml:space="preserve">If you miss a class, you </w:t>
      </w:r>
      <w:r w:rsidR="00617B06">
        <w:rPr>
          <w:rFonts w:ascii="Times New Roman" w:hAnsi="Times New Roman" w:cs="Times New Roman"/>
          <w:sz w:val="24"/>
          <w:szCs w:val="24"/>
        </w:rPr>
        <w:t>should try to get notes</w:t>
      </w:r>
      <w:r w:rsidRPr="000A0DAA">
        <w:rPr>
          <w:rFonts w:ascii="Times New Roman" w:hAnsi="Times New Roman" w:cs="Times New Roman"/>
          <w:sz w:val="24"/>
          <w:szCs w:val="24"/>
        </w:rPr>
        <w:t xml:space="preserve"> from one of your classmates. </w:t>
      </w:r>
    </w:p>
    <w:p w14:paraId="2ABB237B" w14:textId="77777777" w:rsidR="003F3216" w:rsidRPr="000A0DAA" w:rsidRDefault="003F3216" w:rsidP="003F3216">
      <w:pPr>
        <w:pStyle w:val="ListParagraph"/>
        <w:numPr>
          <w:ilvl w:val="0"/>
          <w:numId w:val="4"/>
        </w:numPr>
        <w:spacing w:after="0" w:line="240" w:lineRule="auto"/>
        <w:ind w:left="0"/>
        <w:rPr>
          <w:rFonts w:ascii="Times New Roman" w:hAnsi="Times New Roman" w:cs="Times New Roman"/>
          <w:sz w:val="24"/>
          <w:szCs w:val="24"/>
        </w:rPr>
      </w:pPr>
      <w:r w:rsidRPr="000A0DAA">
        <w:rPr>
          <w:rFonts w:ascii="Times New Roman" w:hAnsi="Times New Roman" w:cs="Times New Roman"/>
          <w:sz w:val="24"/>
          <w:szCs w:val="24"/>
        </w:rPr>
        <w:t xml:space="preserve">Laptops are allowed for note-taking only. Please switch off phones during class. Text messaging, emailing, etc. during class time is inappropriate and I may ask you to leave the room if you are violating this policy. </w:t>
      </w:r>
    </w:p>
    <w:p w14:paraId="684CF7BA" w14:textId="310EAA4E" w:rsidR="003F3216" w:rsidRPr="000A0DAA" w:rsidRDefault="003F3216" w:rsidP="003F3216">
      <w:pPr>
        <w:pStyle w:val="ListParagraph"/>
        <w:numPr>
          <w:ilvl w:val="0"/>
          <w:numId w:val="4"/>
        </w:numPr>
        <w:spacing w:after="0" w:line="240" w:lineRule="auto"/>
        <w:ind w:left="0"/>
        <w:rPr>
          <w:rFonts w:ascii="Times New Roman" w:hAnsi="Times New Roman" w:cs="Times New Roman"/>
          <w:sz w:val="24"/>
          <w:szCs w:val="24"/>
        </w:rPr>
      </w:pPr>
      <w:r w:rsidRPr="000A0DAA">
        <w:rPr>
          <w:rFonts w:ascii="Times New Roman" w:hAnsi="Times New Roman" w:cs="Times New Roman"/>
          <w:sz w:val="24"/>
          <w:szCs w:val="24"/>
        </w:rPr>
        <w:t xml:space="preserve">Please do your best to meet with me during </w:t>
      </w:r>
      <w:r w:rsidR="00617B06">
        <w:rPr>
          <w:rFonts w:ascii="Times New Roman" w:hAnsi="Times New Roman" w:cs="Times New Roman"/>
          <w:sz w:val="24"/>
          <w:szCs w:val="24"/>
        </w:rPr>
        <w:t xml:space="preserve">my </w:t>
      </w:r>
      <w:r w:rsidRPr="000A0DAA">
        <w:rPr>
          <w:rFonts w:ascii="Times New Roman" w:hAnsi="Times New Roman" w:cs="Times New Roman"/>
          <w:sz w:val="24"/>
          <w:szCs w:val="24"/>
        </w:rPr>
        <w:t xml:space="preserve">office hours. </w:t>
      </w:r>
      <w:r>
        <w:rPr>
          <w:rFonts w:ascii="Times New Roman" w:hAnsi="Times New Roman" w:cs="Times New Roman"/>
          <w:sz w:val="24"/>
          <w:szCs w:val="24"/>
        </w:rPr>
        <w:t xml:space="preserve">I am also happy to respond to questions via email, but emails sent after 5 pm or on weekends may not receive a reply until the next day. </w:t>
      </w:r>
    </w:p>
    <w:p w14:paraId="6BC896CD" w14:textId="117866AF" w:rsidR="003F3216" w:rsidRDefault="003F3216" w:rsidP="003F3216">
      <w:pPr>
        <w:pStyle w:val="ListParagraph"/>
        <w:numPr>
          <w:ilvl w:val="0"/>
          <w:numId w:val="4"/>
        </w:numPr>
        <w:spacing w:after="0" w:line="240" w:lineRule="auto"/>
        <w:ind w:left="0"/>
        <w:rPr>
          <w:rFonts w:ascii="Times New Roman" w:hAnsi="Times New Roman" w:cs="Times New Roman"/>
          <w:sz w:val="24"/>
          <w:szCs w:val="24"/>
        </w:rPr>
      </w:pPr>
      <w:r w:rsidRPr="000A0DAA">
        <w:rPr>
          <w:rFonts w:ascii="Times New Roman" w:hAnsi="Times New Roman" w:cs="Times New Roman"/>
          <w:sz w:val="24"/>
          <w:szCs w:val="24"/>
        </w:rPr>
        <w:t xml:space="preserve">I do occasionally give extensions, but you must discuss it with me at least 24 hours before the assignment is due. </w:t>
      </w:r>
      <w:r w:rsidR="00617B06">
        <w:rPr>
          <w:rFonts w:ascii="Times New Roman" w:hAnsi="Times New Roman" w:cs="Times New Roman"/>
          <w:sz w:val="24"/>
          <w:szCs w:val="24"/>
        </w:rPr>
        <w:t>I may not</w:t>
      </w:r>
      <w:r w:rsidRPr="000A0DAA">
        <w:rPr>
          <w:rFonts w:ascii="Times New Roman" w:hAnsi="Times New Roman" w:cs="Times New Roman"/>
          <w:sz w:val="24"/>
          <w:szCs w:val="24"/>
        </w:rPr>
        <w:t xml:space="preserve"> accept work more than a week late unless </w:t>
      </w:r>
      <w:r w:rsidR="00B97D56">
        <w:rPr>
          <w:rFonts w:ascii="Times New Roman" w:hAnsi="Times New Roman" w:cs="Times New Roman"/>
          <w:sz w:val="24"/>
          <w:szCs w:val="24"/>
        </w:rPr>
        <w:t xml:space="preserve">there has been a </w:t>
      </w:r>
      <w:r w:rsidRPr="000A0DAA">
        <w:rPr>
          <w:rFonts w:ascii="Times New Roman" w:hAnsi="Times New Roman" w:cs="Times New Roman"/>
          <w:sz w:val="24"/>
          <w:szCs w:val="24"/>
        </w:rPr>
        <w:t xml:space="preserve">major emergency such as serious illness or death in the family.  </w:t>
      </w:r>
    </w:p>
    <w:p w14:paraId="7EA8BA26" w14:textId="36F92214" w:rsidR="002F4265" w:rsidRDefault="002F4265" w:rsidP="002F4265">
      <w:pPr>
        <w:pStyle w:val="ListParagraph"/>
        <w:numPr>
          <w:ilvl w:val="0"/>
          <w:numId w:val="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Please let me know as soon as possible if you have any disability accommodations and I will do my best to work with you. </w:t>
      </w:r>
    </w:p>
    <w:p w14:paraId="0E9D1CEE" w14:textId="59286CE3" w:rsidR="00B97D56" w:rsidRDefault="00B97D56" w:rsidP="002F4265">
      <w:pPr>
        <w:pStyle w:val="ListParagraph"/>
        <w:numPr>
          <w:ilvl w:val="0"/>
          <w:numId w:val="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You will sometimes disagree with your classmates’ comments. This is fine, but in class discussions be sure to be respectful and considerate. One general guideline is to disagree with the argument, not the person. </w:t>
      </w:r>
    </w:p>
    <w:p w14:paraId="7EE626BD" w14:textId="47D42593" w:rsidR="00B97D56" w:rsidRPr="002F4265" w:rsidRDefault="00B97D56" w:rsidP="002F4265">
      <w:pPr>
        <w:pStyle w:val="ListParagraph"/>
        <w:numPr>
          <w:ilvl w:val="0"/>
          <w:numId w:val="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This class includes students from different departments and disciplines. If you are referring to </w:t>
      </w:r>
      <w:r w:rsidR="00D41075">
        <w:rPr>
          <w:rFonts w:ascii="Times New Roman" w:hAnsi="Times New Roman" w:cs="Times New Roman"/>
          <w:sz w:val="24"/>
          <w:szCs w:val="24"/>
        </w:rPr>
        <w:t xml:space="preserve">readings from outside in the class, make sure to summarize them because many of your classmates may not be familiar with them. </w:t>
      </w:r>
    </w:p>
    <w:p w14:paraId="13C05435" w14:textId="1DC2403E" w:rsidR="003F3216" w:rsidRPr="000A0DAA" w:rsidRDefault="003F3216" w:rsidP="003F3216">
      <w:pPr>
        <w:pStyle w:val="ListParagraph"/>
        <w:numPr>
          <w:ilvl w:val="0"/>
          <w:numId w:val="4"/>
        </w:numPr>
        <w:spacing w:after="0" w:line="240" w:lineRule="auto"/>
        <w:ind w:left="0"/>
        <w:rPr>
          <w:rFonts w:ascii="Times New Roman" w:hAnsi="Times New Roman" w:cs="Times New Roman"/>
          <w:sz w:val="24"/>
          <w:szCs w:val="24"/>
        </w:rPr>
      </w:pPr>
      <w:r w:rsidRPr="000A0DAA">
        <w:rPr>
          <w:rFonts w:ascii="Times New Roman" w:hAnsi="Times New Roman" w:cs="Times New Roman"/>
          <w:sz w:val="24"/>
          <w:szCs w:val="24"/>
        </w:rPr>
        <w:t>Grades are awarded on the basis of the quality of your work</w:t>
      </w:r>
      <w:r>
        <w:rPr>
          <w:rFonts w:ascii="Times New Roman" w:hAnsi="Times New Roman" w:cs="Times New Roman"/>
          <w:sz w:val="24"/>
          <w:szCs w:val="24"/>
        </w:rPr>
        <w:t>, not effort</w:t>
      </w:r>
      <w:r w:rsidRPr="000A0DAA">
        <w:rPr>
          <w:rFonts w:ascii="Times New Roman" w:hAnsi="Times New Roman" w:cs="Times New Roman"/>
          <w:sz w:val="24"/>
          <w:szCs w:val="24"/>
        </w:rPr>
        <w:t xml:space="preserve">. This means written work which demonstrates good organization, sophisticated and sociologically informed content, correct grammar, and clear writing. In class discussions, this means thoughtful questions and comments that reflect your having read the assignments. </w:t>
      </w:r>
      <w:r w:rsidR="002F4265">
        <w:rPr>
          <w:rFonts w:ascii="Times New Roman" w:hAnsi="Times New Roman" w:cs="Times New Roman"/>
          <w:sz w:val="24"/>
          <w:szCs w:val="24"/>
        </w:rPr>
        <w:t>You should come talk to</w:t>
      </w:r>
      <w:r w:rsidRPr="000A0DAA">
        <w:rPr>
          <w:rFonts w:ascii="Times New Roman" w:hAnsi="Times New Roman" w:cs="Times New Roman"/>
          <w:sz w:val="24"/>
          <w:szCs w:val="24"/>
        </w:rPr>
        <w:t xml:space="preserve"> me right away if you are concerned about your grades. I will be using the Sociology Department’s standard grading rubric:</w:t>
      </w:r>
    </w:p>
    <w:p w14:paraId="546B3697" w14:textId="77777777" w:rsidR="003F3216" w:rsidRPr="000A0DAA" w:rsidRDefault="003F3216" w:rsidP="003F3216">
      <w:pPr>
        <w:pStyle w:val="ListParagraph"/>
        <w:spacing w:after="0" w:line="240" w:lineRule="auto"/>
        <w:ind w:left="0"/>
        <w:rPr>
          <w:rFonts w:ascii="Times New Roman" w:hAnsi="Times New Roman" w:cs="Times New Roman"/>
          <w:sz w:val="24"/>
          <w:szCs w:val="24"/>
        </w:rPr>
      </w:pPr>
    </w:p>
    <w:p w14:paraId="301A27AE" w14:textId="77777777" w:rsidR="003F3216" w:rsidRPr="000A0DAA" w:rsidRDefault="003F3216" w:rsidP="003F3216">
      <w:pPr>
        <w:pStyle w:val="ListParagraph"/>
        <w:spacing w:after="0" w:line="240" w:lineRule="auto"/>
        <w:ind w:left="0"/>
        <w:rPr>
          <w:rFonts w:ascii="Times New Roman" w:hAnsi="Times New Roman" w:cs="Times New Roman"/>
          <w:sz w:val="24"/>
          <w:szCs w:val="24"/>
        </w:rPr>
      </w:pPr>
      <w:r w:rsidRPr="000A0DAA">
        <w:rPr>
          <w:rFonts w:ascii="Times New Roman" w:hAnsi="Times New Roman" w:cs="Times New Roman"/>
          <w:sz w:val="24"/>
          <w:szCs w:val="24"/>
        </w:rPr>
        <w:t>A</w:t>
      </w:r>
      <w:r w:rsidRPr="000A0DAA">
        <w:rPr>
          <w:rFonts w:ascii="Times New Roman" w:hAnsi="Times New Roman" w:cs="Times New Roman"/>
          <w:sz w:val="24"/>
          <w:szCs w:val="24"/>
        </w:rPr>
        <w:tab/>
      </w:r>
      <w:r w:rsidRPr="000A0DAA">
        <w:rPr>
          <w:rFonts w:ascii="Times New Roman" w:hAnsi="Times New Roman" w:cs="Times New Roman"/>
          <w:sz w:val="24"/>
          <w:szCs w:val="24"/>
        </w:rPr>
        <w:tab/>
        <w:t>Consistently performs well above expectations for the course</w:t>
      </w:r>
    </w:p>
    <w:p w14:paraId="76711C78" w14:textId="77777777" w:rsidR="003F3216" w:rsidRPr="000A0DAA" w:rsidRDefault="003F3216" w:rsidP="003F3216">
      <w:pPr>
        <w:pStyle w:val="ListParagraph"/>
        <w:spacing w:after="0" w:line="240" w:lineRule="auto"/>
        <w:ind w:left="0"/>
        <w:rPr>
          <w:rFonts w:ascii="Times New Roman" w:hAnsi="Times New Roman" w:cs="Times New Roman"/>
          <w:sz w:val="24"/>
          <w:szCs w:val="24"/>
        </w:rPr>
      </w:pPr>
      <w:r w:rsidRPr="000A0DAA">
        <w:rPr>
          <w:rFonts w:ascii="Times New Roman" w:hAnsi="Times New Roman" w:cs="Times New Roman"/>
          <w:sz w:val="24"/>
          <w:szCs w:val="24"/>
        </w:rPr>
        <w:t>A-</w:t>
      </w:r>
      <w:r w:rsidRPr="000A0DAA">
        <w:rPr>
          <w:rFonts w:ascii="Times New Roman" w:hAnsi="Times New Roman" w:cs="Times New Roman"/>
          <w:sz w:val="24"/>
          <w:szCs w:val="24"/>
        </w:rPr>
        <w:tab/>
      </w:r>
      <w:r w:rsidRPr="000A0DAA">
        <w:rPr>
          <w:rFonts w:ascii="Times New Roman" w:hAnsi="Times New Roman" w:cs="Times New Roman"/>
          <w:sz w:val="24"/>
          <w:szCs w:val="24"/>
        </w:rPr>
        <w:tab/>
        <w:t>Performs above expectations for the course</w:t>
      </w:r>
    </w:p>
    <w:p w14:paraId="6C5E14C3" w14:textId="77777777" w:rsidR="003F3216" w:rsidRPr="000A0DAA" w:rsidRDefault="003F3216" w:rsidP="003F3216">
      <w:pPr>
        <w:pStyle w:val="ListParagraph"/>
        <w:spacing w:after="0" w:line="240" w:lineRule="auto"/>
        <w:ind w:left="0"/>
        <w:rPr>
          <w:rFonts w:ascii="Times New Roman" w:hAnsi="Times New Roman" w:cs="Times New Roman"/>
          <w:sz w:val="24"/>
          <w:szCs w:val="24"/>
        </w:rPr>
      </w:pPr>
      <w:r w:rsidRPr="000A0DAA">
        <w:rPr>
          <w:rFonts w:ascii="Times New Roman" w:hAnsi="Times New Roman" w:cs="Times New Roman"/>
          <w:sz w:val="24"/>
          <w:szCs w:val="24"/>
        </w:rPr>
        <w:t>B+</w:t>
      </w:r>
      <w:r w:rsidRPr="000A0DAA">
        <w:rPr>
          <w:rFonts w:ascii="Times New Roman" w:hAnsi="Times New Roman" w:cs="Times New Roman"/>
          <w:sz w:val="24"/>
          <w:szCs w:val="24"/>
        </w:rPr>
        <w:tab/>
      </w:r>
      <w:r w:rsidRPr="000A0DAA">
        <w:rPr>
          <w:rFonts w:ascii="Times New Roman" w:hAnsi="Times New Roman" w:cs="Times New Roman"/>
          <w:sz w:val="24"/>
          <w:szCs w:val="24"/>
        </w:rPr>
        <w:tab/>
        <w:t xml:space="preserve">Meets expectations </w:t>
      </w:r>
    </w:p>
    <w:p w14:paraId="704F6FB4" w14:textId="77777777" w:rsidR="003F3216" w:rsidRPr="000A0DAA" w:rsidRDefault="003F3216" w:rsidP="003F3216">
      <w:pPr>
        <w:pStyle w:val="ListParagraph"/>
        <w:spacing w:after="0" w:line="240" w:lineRule="auto"/>
        <w:ind w:left="0"/>
        <w:rPr>
          <w:rFonts w:ascii="Times New Roman" w:hAnsi="Times New Roman" w:cs="Times New Roman"/>
          <w:sz w:val="24"/>
          <w:szCs w:val="24"/>
        </w:rPr>
      </w:pPr>
      <w:r w:rsidRPr="000A0DAA">
        <w:rPr>
          <w:rFonts w:ascii="Times New Roman" w:hAnsi="Times New Roman" w:cs="Times New Roman"/>
          <w:sz w:val="24"/>
          <w:szCs w:val="24"/>
        </w:rPr>
        <w:t>B</w:t>
      </w:r>
      <w:r w:rsidRPr="000A0DAA">
        <w:rPr>
          <w:rFonts w:ascii="Times New Roman" w:hAnsi="Times New Roman" w:cs="Times New Roman"/>
          <w:sz w:val="24"/>
          <w:szCs w:val="24"/>
        </w:rPr>
        <w:tab/>
      </w:r>
      <w:r w:rsidRPr="000A0DAA">
        <w:rPr>
          <w:rFonts w:ascii="Times New Roman" w:hAnsi="Times New Roman" w:cs="Times New Roman"/>
          <w:sz w:val="24"/>
          <w:szCs w:val="24"/>
        </w:rPr>
        <w:tab/>
        <w:t>Occasionally performs below expectations</w:t>
      </w:r>
    </w:p>
    <w:p w14:paraId="327D37C4" w14:textId="77777777" w:rsidR="003F3216" w:rsidRPr="000A0DAA" w:rsidRDefault="003F3216" w:rsidP="003F3216">
      <w:pPr>
        <w:pStyle w:val="ListParagraph"/>
        <w:spacing w:after="0" w:line="240" w:lineRule="auto"/>
        <w:ind w:left="0"/>
        <w:rPr>
          <w:rFonts w:ascii="Times New Roman" w:hAnsi="Times New Roman" w:cs="Times New Roman"/>
          <w:sz w:val="24"/>
          <w:szCs w:val="24"/>
        </w:rPr>
      </w:pPr>
      <w:r w:rsidRPr="000A0DAA">
        <w:rPr>
          <w:rFonts w:ascii="Times New Roman" w:hAnsi="Times New Roman" w:cs="Times New Roman"/>
          <w:sz w:val="24"/>
          <w:szCs w:val="24"/>
        </w:rPr>
        <w:t>B-</w:t>
      </w:r>
      <w:r w:rsidRPr="000A0DAA">
        <w:rPr>
          <w:rFonts w:ascii="Times New Roman" w:hAnsi="Times New Roman" w:cs="Times New Roman"/>
          <w:sz w:val="24"/>
          <w:szCs w:val="24"/>
        </w:rPr>
        <w:tab/>
      </w:r>
      <w:r w:rsidRPr="000A0DAA">
        <w:rPr>
          <w:rFonts w:ascii="Times New Roman" w:hAnsi="Times New Roman" w:cs="Times New Roman"/>
          <w:sz w:val="24"/>
          <w:szCs w:val="24"/>
        </w:rPr>
        <w:tab/>
        <w:t>Consistently performs below expectations</w:t>
      </w:r>
    </w:p>
    <w:p w14:paraId="08D118EC" w14:textId="77777777" w:rsidR="003F3216" w:rsidRPr="000A0DAA" w:rsidRDefault="003F3216" w:rsidP="003F3216">
      <w:pPr>
        <w:pStyle w:val="ListParagraph"/>
        <w:spacing w:after="0" w:line="240" w:lineRule="auto"/>
        <w:ind w:left="0"/>
        <w:rPr>
          <w:rFonts w:ascii="Times New Roman" w:hAnsi="Times New Roman" w:cs="Times New Roman"/>
          <w:sz w:val="24"/>
          <w:szCs w:val="24"/>
        </w:rPr>
      </w:pPr>
      <w:r w:rsidRPr="000A0DAA">
        <w:rPr>
          <w:rFonts w:ascii="Times New Roman" w:hAnsi="Times New Roman" w:cs="Times New Roman"/>
          <w:sz w:val="24"/>
          <w:szCs w:val="24"/>
        </w:rPr>
        <w:t>C range</w:t>
      </w:r>
      <w:r w:rsidRPr="000A0DAA">
        <w:rPr>
          <w:rFonts w:ascii="Times New Roman" w:hAnsi="Times New Roman" w:cs="Times New Roman"/>
          <w:sz w:val="24"/>
          <w:szCs w:val="24"/>
        </w:rPr>
        <w:tab/>
        <w:t>Unsatisfactory work for a doctoral student (not completing work, not attending class, poor performance on writing assignments, etc.) Grades in the C range indicate that I have serious concerns about your suitability for the graduate program.</w:t>
      </w:r>
    </w:p>
    <w:p w14:paraId="58B5CA7C" w14:textId="77777777" w:rsidR="003F3216" w:rsidRDefault="003F3216" w:rsidP="003F3216">
      <w:pPr>
        <w:rPr>
          <w:b/>
        </w:rPr>
      </w:pPr>
    </w:p>
    <w:p w14:paraId="5125CC17" w14:textId="77777777" w:rsidR="003F3216" w:rsidRPr="000A0DAA" w:rsidRDefault="003F3216" w:rsidP="003F3216">
      <w:pPr>
        <w:rPr>
          <w:b/>
        </w:rPr>
      </w:pPr>
      <w:r w:rsidRPr="000A0DAA">
        <w:rPr>
          <w:b/>
        </w:rPr>
        <w:t>Note: This grading system means grades that consistently fall in the “B range” are cause for concern. Grading in graduate courses is significantly different from grading in undergraduate courses.</w:t>
      </w:r>
    </w:p>
    <w:p w14:paraId="220308A1" w14:textId="28EF78BF" w:rsidR="003F3216" w:rsidRPr="009635A2" w:rsidRDefault="003F3216" w:rsidP="003F3216">
      <w:r w:rsidRPr="000A0DAA">
        <w:tab/>
      </w:r>
    </w:p>
    <w:p w14:paraId="3C3A007E" w14:textId="77777777" w:rsidR="00473426" w:rsidRPr="009635A2" w:rsidRDefault="00473426" w:rsidP="00473426">
      <w:pPr>
        <w:pStyle w:val="NoSpacing"/>
        <w:rPr>
          <w:rFonts w:ascii="Times New Roman" w:hAnsi="Times New Roman" w:cs="Times New Roman"/>
          <w:sz w:val="24"/>
          <w:szCs w:val="24"/>
        </w:rPr>
      </w:pPr>
    </w:p>
    <w:p w14:paraId="44EA1C1C" w14:textId="77777777" w:rsidR="00D41075" w:rsidRDefault="00D41075" w:rsidP="003F3216">
      <w:pPr>
        <w:rPr>
          <w:rFonts w:ascii="Times" w:hAnsi="Times"/>
          <w:b/>
        </w:rPr>
      </w:pPr>
    </w:p>
    <w:p w14:paraId="10E28E68" w14:textId="367B814C" w:rsidR="003F3216" w:rsidRPr="00B77E29" w:rsidRDefault="003F3216" w:rsidP="003F3216">
      <w:pPr>
        <w:rPr>
          <w:rFonts w:ascii="Times" w:hAnsi="Times"/>
          <w:b/>
        </w:rPr>
      </w:pPr>
      <w:r w:rsidRPr="00946520">
        <w:rPr>
          <w:rFonts w:ascii="Times" w:hAnsi="Times"/>
          <w:b/>
        </w:rPr>
        <w:lastRenderedPageBreak/>
        <w:t xml:space="preserve">UNIVERSITY POLICIES: </w:t>
      </w:r>
    </w:p>
    <w:p w14:paraId="5D98158A" w14:textId="77777777" w:rsidR="00B77E29" w:rsidRPr="00B77E29" w:rsidRDefault="00B77E29" w:rsidP="00B77E29">
      <w:pPr>
        <w:pStyle w:val="Heading1"/>
        <w:rPr>
          <w:rFonts w:ascii="Times" w:hAnsi="Times"/>
          <w:sz w:val="24"/>
          <w:szCs w:val="24"/>
        </w:rPr>
      </w:pPr>
      <w:r w:rsidRPr="00B77E29">
        <w:rPr>
          <w:rFonts w:ascii="Times" w:hAnsi="Times"/>
          <w:sz w:val="24"/>
          <w:szCs w:val="24"/>
        </w:rPr>
        <w:t>Accommodation for Disabilities</w:t>
      </w:r>
    </w:p>
    <w:p w14:paraId="2E7F4765" w14:textId="77777777" w:rsidR="00B77E29" w:rsidRPr="00B77E29" w:rsidRDefault="00B77E29" w:rsidP="00B77E29">
      <w:pPr>
        <w:rPr>
          <w:rFonts w:ascii="Times" w:hAnsi="Times" w:cstheme="minorHAnsi"/>
        </w:rPr>
      </w:pPr>
      <w:r w:rsidRPr="00B77E29">
        <w:rPr>
          <w:rFonts w:ascii="Times" w:hAnsi="Times" w:cstheme="minorHAnsi"/>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8" w:history="1">
        <w:r w:rsidRPr="00B77E29">
          <w:rPr>
            <w:rStyle w:val="Hyperlink"/>
            <w:rFonts w:ascii="Times" w:hAnsi="Times" w:cstheme="minorHAnsi"/>
          </w:rPr>
          <w:t>Disability Services website</w:t>
        </w:r>
      </w:hyperlink>
      <w:r w:rsidRPr="00B77E29">
        <w:rPr>
          <w:rFonts w:ascii="Times" w:hAnsi="Times" w:cstheme="minorHAnsi"/>
        </w:rPr>
        <w:t xml:space="preserve">. Contact Disability Services at 303-492-8671 or </w:t>
      </w:r>
      <w:hyperlink r:id="rId9" w:history="1">
        <w:r w:rsidRPr="00B77E29">
          <w:rPr>
            <w:rStyle w:val="Hyperlink"/>
            <w:rFonts w:ascii="Times" w:hAnsi="Times" w:cstheme="minorHAnsi"/>
          </w:rPr>
          <w:t>dsinfo@colorado.edu</w:t>
        </w:r>
      </w:hyperlink>
      <w:r w:rsidRPr="00B77E29">
        <w:rPr>
          <w:rFonts w:ascii="Times" w:hAnsi="Times" w:cstheme="minorHAnsi"/>
        </w:rPr>
        <w:t xml:space="preserve"> </w:t>
      </w:r>
      <w:r w:rsidRPr="00B77E29">
        <w:rPr>
          <w:rFonts w:ascii="Times" w:hAnsi="Times"/>
        </w:rPr>
        <w:t>for further assistance</w:t>
      </w:r>
      <w:r w:rsidRPr="00B77E29">
        <w:rPr>
          <w:rFonts w:ascii="Times" w:hAnsi="Times" w:cstheme="minorHAnsi"/>
        </w:rPr>
        <w:t xml:space="preserve">.  If you have a temporary medical condition or injury, see </w:t>
      </w:r>
      <w:hyperlink r:id="rId10" w:history="1">
        <w:r w:rsidRPr="00B77E29">
          <w:rPr>
            <w:rStyle w:val="Hyperlink"/>
            <w:rFonts w:ascii="Times" w:hAnsi="Times" w:cstheme="minorHAnsi"/>
          </w:rPr>
          <w:t>Temporary Medical Conditions</w:t>
        </w:r>
      </w:hyperlink>
      <w:r w:rsidRPr="00B77E29">
        <w:rPr>
          <w:rFonts w:ascii="Times" w:hAnsi="Times" w:cstheme="minorHAnsi"/>
        </w:rPr>
        <w:t xml:space="preserve"> under the Students tab on the Disability Services website.</w:t>
      </w:r>
    </w:p>
    <w:p w14:paraId="63E2B59F" w14:textId="77777777" w:rsidR="00B77E29" w:rsidRPr="00B77E29" w:rsidRDefault="00B77E29" w:rsidP="00B77E29">
      <w:pPr>
        <w:pStyle w:val="Heading1"/>
        <w:rPr>
          <w:rFonts w:ascii="Times" w:hAnsi="Times"/>
          <w:sz w:val="24"/>
          <w:szCs w:val="24"/>
        </w:rPr>
      </w:pPr>
      <w:r w:rsidRPr="00B77E29">
        <w:rPr>
          <w:rFonts w:ascii="Times" w:hAnsi="Times"/>
          <w:sz w:val="24"/>
          <w:szCs w:val="24"/>
        </w:rPr>
        <w:t>Classroom Behavior</w:t>
      </w:r>
    </w:p>
    <w:p w14:paraId="0B5E7CFE" w14:textId="77777777" w:rsidR="00B77E29" w:rsidRPr="00B77E29" w:rsidRDefault="00B77E29" w:rsidP="00B77E29">
      <w:pPr>
        <w:rPr>
          <w:rFonts w:ascii="Times" w:hAnsi="Times" w:cs="Arial"/>
        </w:rPr>
      </w:pPr>
      <w:r w:rsidRPr="00B77E29">
        <w:rPr>
          <w:rFonts w:ascii="Times" w:hAnsi="Times"/>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B77E29">
        <w:rPr>
          <w:rFonts w:ascii="Times" w:hAnsi="Times" w:cs="Arial"/>
        </w:rPr>
        <w:t xml:space="preserve"> </w:t>
      </w:r>
      <w:hyperlink r:id="rId11" w:history="1">
        <w:r w:rsidRPr="00B77E29">
          <w:rPr>
            <w:rStyle w:val="Hyperlink"/>
            <w:rFonts w:ascii="Times" w:hAnsi="Times" w:cs="Arial"/>
          </w:rPr>
          <w:t>classroom behavior</w:t>
        </w:r>
      </w:hyperlink>
      <w:r w:rsidRPr="00B77E29">
        <w:rPr>
          <w:rFonts w:ascii="Times" w:hAnsi="Times" w:cs="Arial"/>
        </w:rPr>
        <w:t xml:space="preserve"> and the </w:t>
      </w:r>
      <w:hyperlink r:id="rId12" w:history="1">
        <w:r w:rsidRPr="00B77E29">
          <w:rPr>
            <w:rStyle w:val="Hyperlink"/>
            <w:rFonts w:ascii="Times" w:hAnsi="Times" w:cs="Arial"/>
          </w:rPr>
          <w:t>Student Code of Conduct</w:t>
        </w:r>
      </w:hyperlink>
      <w:r w:rsidRPr="00B77E29">
        <w:rPr>
          <w:rFonts w:ascii="Times" w:hAnsi="Times" w:cs="Arial"/>
        </w:rPr>
        <w:t>.</w:t>
      </w:r>
    </w:p>
    <w:p w14:paraId="42EDC2C9" w14:textId="77777777" w:rsidR="00B77E29" w:rsidRPr="00B77E29" w:rsidRDefault="00B77E29" w:rsidP="00B77E29">
      <w:pPr>
        <w:pStyle w:val="Heading1"/>
        <w:rPr>
          <w:rFonts w:ascii="Times" w:hAnsi="Times"/>
          <w:sz w:val="24"/>
          <w:szCs w:val="24"/>
        </w:rPr>
      </w:pPr>
      <w:r w:rsidRPr="00B77E29">
        <w:rPr>
          <w:rFonts w:ascii="Times" w:hAnsi="Times"/>
          <w:sz w:val="24"/>
          <w:szCs w:val="24"/>
        </w:rPr>
        <w:t>Honor Code</w:t>
      </w:r>
    </w:p>
    <w:p w14:paraId="365680CC" w14:textId="77777777" w:rsidR="00B77E29" w:rsidRPr="00B77E29" w:rsidRDefault="00B77E29" w:rsidP="00B77E29">
      <w:pPr>
        <w:pStyle w:val="NormalWeb"/>
        <w:rPr>
          <w:rFonts w:ascii="Times" w:hAnsi="Times"/>
          <w:color w:val="000000"/>
        </w:rPr>
      </w:pPr>
      <w:r w:rsidRPr="00B77E29">
        <w:rPr>
          <w:rFonts w:ascii="Times" w:hAnsi="Times" w:cs="Calibri Light"/>
          <w:color w:val="000000"/>
        </w:rPr>
        <w:t xml:space="preserve">All students enrolled in a University of Colorado Boulder course are responsible for knowing and adhering to the Honor Code. Violations of the policy may </w:t>
      </w:r>
      <w:proofErr w:type="gramStart"/>
      <w:r w:rsidRPr="00B77E29">
        <w:rPr>
          <w:rFonts w:ascii="Times" w:hAnsi="Times" w:cs="Calibri Light"/>
          <w:color w:val="000000"/>
        </w:rPr>
        <w:t>include:</w:t>
      </w:r>
      <w:proofErr w:type="gramEnd"/>
      <w:r w:rsidRPr="00B77E29">
        <w:rPr>
          <w:rFonts w:ascii="Times" w:hAnsi="Times" w:cs="Calibri Light"/>
          <w:color w:val="000000"/>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sidRPr="00B77E29">
        <w:rPr>
          <w:rFonts w:ascii="Times" w:hAnsi="Times"/>
          <w:color w:val="000000"/>
        </w:rPr>
        <w:t>(</w:t>
      </w:r>
      <w:hyperlink r:id="rId13" w:tgtFrame="_blank" w:history="1">
        <w:r w:rsidRPr="00B77E29">
          <w:rPr>
            <w:rStyle w:val="Hyperlink"/>
            <w:rFonts w:ascii="Times" w:hAnsi="Times" w:cs="Calibri Light"/>
            <w:color w:val="954F72"/>
          </w:rPr>
          <w:t>honor@colorado.edu</w:t>
        </w:r>
      </w:hyperlink>
      <w:r w:rsidRPr="00B77E29">
        <w:rPr>
          <w:rStyle w:val="Hyperlink"/>
          <w:rFonts w:ascii="Times" w:hAnsi="Times" w:cs="Calibri Light"/>
          <w:color w:val="954F72"/>
        </w:rPr>
        <w:t>)</w:t>
      </w:r>
      <w:r w:rsidRPr="00B77E29">
        <w:rPr>
          <w:rFonts w:ascii="Times" w:hAnsi="Times" w:cs="Calibri Light"/>
          <w:color w:val="000000" w:themeColor="text1"/>
        </w:rPr>
        <w:t>; </w:t>
      </w:r>
      <w:r w:rsidRPr="00B77E29">
        <w:rPr>
          <w:rFonts w:ascii="Times" w:hAnsi="Times" w:cs="Calibri Light"/>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4" w:tgtFrame="_blank" w:history="1">
        <w:r w:rsidRPr="00B77E29">
          <w:rPr>
            <w:rStyle w:val="Hyperlink"/>
            <w:rFonts w:ascii="Times" w:hAnsi="Times" w:cs="Calibri Light"/>
          </w:rPr>
          <w:t>Honor Code Office website</w:t>
        </w:r>
      </w:hyperlink>
      <w:r w:rsidRPr="00B77E29">
        <w:rPr>
          <w:rFonts w:ascii="Times" w:hAnsi="Times" w:cs="Calibri Light"/>
          <w:color w:val="000000"/>
        </w:rPr>
        <w:t>.</w:t>
      </w:r>
    </w:p>
    <w:p w14:paraId="2F97DB8A" w14:textId="77777777" w:rsidR="00B77E29" w:rsidRPr="00B77E29" w:rsidRDefault="00B77E29" w:rsidP="00B77E29">
      <w:pPr>
        <w:pStyle w:val="Heading1"/>
        <w:rPr>
          <w:rFonts w:ascii="Times" w:eastAsia="Times New Roman" w:hAnsi="Times"/>
          <w:sz w:val="24"/>
          <w:szCs w:val="24"/>
        </w:rPr>
      </w:pPr>
      <w:r w:rsidRPr="00B77E29">
        <w:rPr>
          <w:rFonts w:ascii="Times" w:eastAsia="Times New Roman" w:hAnsi="Times"/>
          <w:sz w:val="24"/>
          <w:szCs w:val="24"/>
        </w:rPr>
        <w:t>Sexual Misconduct, Discrimination, Harassment and/or Related Retaliation</w:t>
      </w:r>
    </w:p>
    <w:p w14:paraId="6FCE1745" w14:textId="77777777" w:rsidR="00B77E29" w:rsidRPr="00B77E29" w:rsidRDefault="00B77E29" w:rsidP="00B77E29">
      <w:pPr>
        <w:rPr>
          <w:rFonts w:ascii="Times" w:hAnsi="Times"/>
          <w:color w:val="000000"/>
        </w:rPr>
      </w:pPr>
      <w:r w:rsidRPr="00B77E29">
        <w:rPr>
          <w:rFonts w:ascii="Times" w:hAnsi="Times"/>
        </w:rPr>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protected-class discrimination or harassment by members of our community. Individuals who believe they have been subject to misconduct or retaliatory actions for reporting a concern should </w:t>
      </w:r>
      <w:r w:rsidRPr="00B77E29">
        <w:rPr>
          <w:rFonts w:ascii="Times" w:hAnsi="Times"/>
        </w:rPr>
        <w:lastRenderedPageBreak/>
        <w:t xml:space="preserve">contact the Office of Institutional Equity and Compliance (OIEC) at 303-492-2127 or cureport@colorado.edu. Information about the OIEC, university policies, </w:t>
      </w:r>
      <w:hyperlink r:id="rId15" w:history="1">
        <w:r w:rsidRPr="00B77E29">
          <w:rPr>
            <w:rStyle w:val="Hyperlink"/>
            <w:rFonts w:ascii="Times" w:hAnsi="Times"/>
          </w:rPr>
          <w:t>anonymous reporting</w:t>
        </w:r>
      </w:hyperlink>
      <w:r w:rsidRPr="00B77E29">
        <w:rPr>
          <w:rFonts w:ascii="Times" w:hAnsi="Times"/>
        </w:rPr>
        <w:t xml:space="preserve">, and the campus resources can be found on the </w:t>
      </w:r>
      <w:hyperlink r:id="rId16" w:history="1">
        <w:r w:rsidRPr="00B77E29">
          <w:rPr>
            <w:rStyle w:val="Hyperlink"/>
            <w:rFonts w:ascii="Times" w:hAnsi="Times"/>
          </w:rPr>
          <w:t>OIEC website</w:t>
        </w:r>
      </w:hyperlink>
      <w:r w:rsidRPr="00B77E29">
        <w:rPr>
          <w:rFonts w:ascii="Times" w:hAnsi="Times"/>
        </w:rPr>
        <w:t>.</w:t>
      </w:r>
      <w:r w:rsidRPr="00B77E29">
        <w:rPr>
          <w:rFonts w:ascii="Times" w:hAnsi="Times"/>
          <w:color w:val="000000"/>
        </w:rPr>
        <w:t xml:space="preserve"> </w:t>
      </w:r>
    </w:p>
    <w:p w14:paraId="57525FC0" w14:textId="77777777" w:rsidR="00B77E29" w:rsidRDefault="00B77E29" w:rsidP="00B77E29">
      <w:pPr>
        <w:rPr>
          <w:rFonts w:ascii="Times" w:hAnsi="Times"/>
          <w:color w:val="000000"/>
        </w:rPr>
      </w:pPr>
    </w:p>
    <w:p w14:paraId="505F9F9C" w14:textId="7DD7B547" w:rsidR="00B77E29" w:rsidRPr="00B77E29" w:rsidRDefault="00B77E29" w:rsidP="00B77E29">
      <w:pPr>
        <w:rPr>
          <w:rFonts w:ascii="Times" w:hAnsi="Times"/>
          <w:color w:val="000000"/>
        </w:rPr>
      </w:pPr>
      <w:r w:rsidRPr="00B77E29">
        <w:rPr>
          <w:rFonts w:ascii="Times" w:hAnsi="Times"/>
          <w:color w:val="000000"/>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7F7B1316" w14:textId="77777777" w:rsidR="00B77E29" w:rsidRPr="00B77E29" w:rsidRDefault="00B77E29" w:rsidP="00B77E29">
      <w:pPr>
        <w:pStyle w:val="Heading1"/>
        <w:rPr>
          <w:rFonts w:ascii="Times" w:hAnsi="Times"/>
          <w:sz w:val="24"/>
          <w:szCs w:val="24"/>
        </w:rPr>
      </w:pPr>
      <w:r w:rsidRPr="00B77E29">
        <w:rPr>
          <w:rFonts w:ascii="Times" w:hAnsi="Times"/>
          <w:sz w:val="24"/>
          <w:szCs w:val="24"/>
        </w:rPr>
        <w:t>Religious Holidays</w:t>
      </w:r>
    </w:p>
    <w:p w14:paraId="2F983704" w14:textId="1F802E09" w:rsidR="00B77E29" w:rsidRDefault="00B77E29" w:rsidP="00B77E29">
      <w:pPr>
        <w:rPr>
          <w:rFonts w:ascii="Times" w:hAnsi="Times"/>
        </w:rPr>
      </w:pPr>
      <w:r>
        <w:rPr>
          <w:rFonts w:ascii="Times" w:hAnsi="Times"/>
        </w:rPr>
        <w:t xml:space="preserve">Please let me know ahead of time if you will need to be absent from class due to a religious holiday. </w:t>
      </w:r>
    </w:p>
    <w:p w14:paraId="1372C466" w14:textId="77777777" w:rsidR="00B77E29" w:rsidRPr="00B77E29" w:rsidRDefault="00B77E29" w:rsidP="00B77E29">
      <w:pPr>
        <w:rPr>
          <w:rFonts w:ascii="Times" w:hAnsi="Times"/>
          <w:b/>
        </w:rPr>
      </w:pPr>
    </w:p>
    <w:p w14:paraId="7D837063" w14:textId="77777777" w:rsidR="00B77E29" w:rsidRPr="00B77E29" w:rsidRDefault="00B77E29" w:rsidP="00B77E29">
      <w:pPr>
        <w:rPr>
          <w:rFonts w:ascii="Times" w:hAnsi="Times"/>
        </w:rPr>
      </w:pPr>
      <w:r w:rsidRPr="00B77E29">
        <w:rPr>
          <w:rFonts w:ascii="Times" w:hAnsi="Times"/>
        </w:rPr>
        <w:t xml:space="preserve">See the </w:t>
      </w:r>
      <w:hyperlink r:id="rId17" w:history="1">
        <w:r w:rsidRPr="00B77E29">
          <w:rPr>
            <w:rStyle w:val="Hyperlink"/>
            <w:rFonts w:ascii="Times" w:hAnsi="Times"/>
          </w:rPr>
          <w:t>campus policy regarding religious observances</w:t>
        </w:r>
      </w:hyperlink>
      <w:r w:rsidRPr="00B77E29">
        <w:rPr>
          <w:rFonts w:ascii="Times" w:hAnsi="Times"/>
        </w:rPr>
        <w:t xml:space="preserve"> for full details.</w:t>
      </w:r>
    </w:p>
    <w:p w14:paraId="5644916F" w14:textId="77777777" w:rsidR="00B77E29" w:rsidRDefault="00B77E29" w:rsidP="003F3216">
      <w:pPr>
        <w:rPr>
          <w:rFonts w:ascii="Times" w:eastAsia="Times New Roman" w:hAnsi="Times" w:cs="Arial"/>
          <w:b/>
          <w:color w:val="212121"/>
          <w:shd w:val="clear" w:color="auto" w:fill="FFFFFF"/>
        </w:rPr>
      </w:pPr>
    </w:p>
    <w:p w14:paraId="4B490D7A" w14:textId="34E52837" w:rsidR="003F3216" w:rsidRPr="00B77E29" w:rsidRDefault="003F3216" w:rsidP="003F3216">
      <w:pPr>
        <w:rPr>
          <w:rFonts w:ascii="Times" w:eastAsia="Times New Roman" w:hAnsi="Times" w:cs="Arial"/>
          <w:b/>
          <w:color w:val="212121"/>
          <w:shd w:val="clear" w:color="auto" w:fill="FFFFFF"/>
        </w:rPr>
      </w:pPr>
      <w:r w:rsidRPr="00B77E29">
        <w:rPr>
          <w:rFonts w:ascii="Times" w:eastAsia="Times New Roman" w:hAnsi="Times" w:cs="Arial"/>
          <w:b/>
          <w:color w:val="212121"/>
          <w:shd w:val="clear" w:color="auto" w:fill="FFFFFF"/>
        </w:rPr>
        <w:t xml:space="preserve">Academic Integrity: </w:t>
      </w:r>
    </w:p>
    <w:p w14:paraId="4C96E1FA" w14:textId="77777777" w:rsidR="003F3216" w:rsidRPr="00B77E29" w:rsidRDefault="003F3216" w:rsidP="003F3216">
      <w:pPr>
        <w:rPr>
          <w:rFonts w:ascii="Times" w:eastAsia="Times New Roman" w:hAnsi="Times"/>
        </w:rPr>
      </w:pPr>
      <w:r w:rsidRPr="00B77E29">
        <w:rPr>
          <w:rFonts w:ascii="Times" w:eastAsia="Times New Roman" w:hAnsi="Times" w:cs="Arial"/>
          <w:color w:val="212121"/>
          <w:shd w:val="clear" w:color="auto" w:fill="FFFFFF"/>
        </w:rPr>
        <w:t>All students enrolled in a University of Colorado Boulder course are responsible for knowing and adhering to the</w:t>
      </w:r>
      <w:r w:rsidRPr="00B77E29">
        <w:rPr>
          <w:rStyle w:val="apple-converted-space"/>
          <w:rFonts w:ascii="Times" w:eastAsia="Times New Roman" w:hAnsi="Times" w:cs="Arial"/>
          <w:color w:val="212121"/>
          <w:shd w:val="clear" w:color="auto" w:fill="FFFFFF"/>
        </w:rPr>
        <w:t> </w:t>
      </w:r>
      <w:hyperlink r:id="rId18" w:tgtFrame="_blank" w:tooltip="academic integrity policy " w:history="1">
        <w:r w:rsidRPr="00B77E29">
          <w:rPr>
            <w:rStyle w:val="Hyperlink"/>
            <w:rFonts w:ascii="Times" w:eastAsia="Times New Roman" w:hAnsi="Times" w:cs="Arial"/>
            <w:shd w:val="clear" w:color="auto" w:fill="FFFFFF"/>
          </w:rPr>
          <w:t>academic integrity policy</w:t>
        </w:r>
        <w:r w:rsidRPr="00B77E29">
          <w:rPr>
            <w:rStyle w:val="apple-converted-space"/>
            <w:rFonts w:ascii="Times" w:eastAsia="Times New Roman" w:hAnsi="Times" w:cs="Arial"/>
            <w:color w:val="0000FF"/>
            <w:u w:val="single"/>
            <w:shd w:val="clear" w:color="auto" w:fill="FFFFFF"/>
          </w:rPr>
          <w:t> </w:t>
        </w:r>
      </w:hyperlink>
      <w:r w:rsidRPr="00B77E29">
        <w:rPr>
          <w:rFonts w:ascii="Times" w:eastAsia="Times New Roman" w:hAnsi="Times" w:cs="Arial"/>
          <w:color w:val="212121"/>
          <w:shd w:val="clear" w:color="auto" w:fill="FFFFFF"/>
        </w:rPr>
        <w:t xml:space="preserve">of the institution. Violations of the policy may </w:t>
      </w:r>
      <w:proofErr w:type="gramStart"/>
      <w:r w:rsidRPr="00B77E29">
        <w:rPr>
          <w:rFonts w:ascii="Times" w:eastAsia="Times New Roman" w:hAnsi="Times" w:cs="Arial"/>
          <w:color w:val="212121"/>
          <w:shd w:val="clear" w:color="auto" w:fill="FFFFFF"/>
        </w:rPr>
        <w:t>include:</w:t>
      </w:r>
      <w:proofErr w:type="gramEnd"/>
      <w:r w:rsidRPr="00B77E29">
        <w:rPr>
          <w:rFonts w:ascii="Times" w:eastAsia="Times New Roman" w:hAnsi="Times" w:cs="Arial"/>
          <w:color w:val="212121"/>
          <w:shd w:val="clear" w:color="auto" w:fill="FFFFFF"/>
        </w:rPr>
        <w:t xml:space="preserve"> plagiarism, cheating, fabrication, lying, bribery, threat, unauthorized access, clicker fraud, resubmission, and aiding academic dishonesty. All incidents of academic misconduct will be reported to the Honor Code Council (</w:t>
      </w:r>
      <w:hyperlink r:id="rId19" w:tgtFrame="_blank" w:tooltip="honor@colorado.edu" w:history="1">
        <w:r w:rsidRPr="00B77E29">
          <w:rPr>
            <w:rStyle w:val="Hyperlink"/>
            <w:rFonts w:ascii="Times" w:eastAsia="Times New Roman" w:hAnsi="Times" w:cs="Arial"/>
            <w:shd w:val="clear" w:color="auto" w:fill="FFFFFF"/>
          </w:rPr>
          <w:t>honor@colorado.edu</w:t>
        </w:r>
      </w:hyperlink>
      <w:r w:rsidRPr="00B77E29">
        <w:rPr>
          <w:rFonts w:ascii="Times" w:eastAsia="Times New Roman" w:hAnsi="Times" w:cs="Arial"/>
          <w:color w:val="212121"/>
          <w:shd w:val="clear" w:color="auto" w:fill="FFFFFF"/>
        </w:rPr>
        <w:t>;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w:t>
      </w:r>
      <w:r w:rsidRPr="00B77E29">
        <w:rPr>
          <w:rStyle w:val="apple-converted-space"/>
          <w:rFonts w:ascii="Times" w:eastAsia="Times New Roman" w:hAnsi="Times" w:cs="Arial"/>
          <w:color w:val="212121"/>
          <w:shd w:val="clear" w:color="auto" w:fill="FFFFFF"/>
        </w:rPr>
        <w:t> </w:t>
      </w:r>
      <w:hyperlink r:id="rId20" w:tgtFrame="_blank" w:tooltip="http://honorcode.colorado.edu" w:history="1">
        <w:r w:rsidRPr="00B77E29">
          <w:rPr>
            <w:rStyle w:val="Hyperlink"/>
            <w:rFonts w:ascii="Times" w:eastAsia="Times New Roman" w:hAnsi="Times" w:cs="Arial"/>
            <w:shd w:val="clear" w:color="auto" w:fill="FFFFFF"/>
          </w:rPr>
          <w:t>http://honorcode.colorado.edu</w:t>
        </w:r>
      </w:hyperlink>
      <w:r w:rsidRPr="00B77E29">
        <w:rPr>
          <w:rFonts w:ascii="Times" w:eastAsia="Times New Roman" w:hAnsi="Times" w:cs="Arial"/>
          <w:color w:val="212121"/>
          <w:shd w:val="clear" w:color="auto" w:fill="FFFFFF"/>
        </w:rPr>
        <w:t>.</w:t>
      </w:r>
      <w:r w:rsidRPr="00B77E29">
        <w:rPr>
          <w:rStyle w:val="apple-converted-space"/>
          <w:rFonts w:ascii="Times" w:eastAsia="Times New Roman" w:hAnsi="Times" w:cs="Arial"/>
          <w:color w:val="212121"/>
          <w:shd w:val="clear" w:color="auto" w:fill="FFFFFF"/>
        </w:rPr>
        <w:t xml:space="preserve"> Please make sure you understand what constitutes plagiarism. For example, summarizing ideas without attribution can be considered plagiarism. </w:t>
      </w:r>
    </w:p>
    <w:p w14:paraId="536819CC" w14:textId="77777777" w:rsidR="003F3216" w:rsidRPr="00B77E29" w:rsidRDefault="003F3216" w:rsidP="003F3216">
      <w:pPr>
        <w:rPr>
          <w:rFonts w:ascii="Times" w:hAnsi="Times"/>
        </w:rPr>
      </w:pPr>
    </w:p>
    <w:p w14:paraId="1831B0FA" w14:textId="548A8D62" w:rsidR="00776B6F" w:rsidRDefault="00776B6F">
      <w:r>
        <w:br w:type="page"/>
      </w:r>
    </w:p>
    <w:p w14:paraId="625ECCA1" w14:textId="77777777" w:rsidR="00473426" w:rsidRPr="009635A2" w:rsidRDefault="00473426" w:rsidP="00473426">
      <w:pPr>
        <w:pStyle w:val="NoSpacing"/>
        <w:rPr>
          <w:rFonts w:ascii="Times New Roman" w:hAnsi="Times New Roman" w:cs="Times New Roman"/>
          <w:sz w:val="24"/>
          <w:szCs w:val="24"/>
        </w:rPr>
      </w:pPr>
    </w:p>
    <w:p w14:paraId="455F1A12" w14:textId="36F76EC9" w:rsidR="004B5E0F" w:rsidRDefault="004B5E0F" w:rsidP="00CA14D9">
      <w:pPr>
        <w:outlineLvl w:val="0"/>
        <w:rPr>
          <w:b/>
        </w:rPr>
      </w:pPr>
      <w:r w:rsidRPr="00B96E52">
        <w:rPr>
          <w:b/>
        </w:rPr>
        <w:t>READINGS</w:t>
      </w:r>
      <w:r w:rsidR="00B77E29">
        <w:rPr>
          <w:b/>
        </w:rPr>
        <w:t xml:space="preserve"> FOR THIS CLASS</w:t>
      </w:r>
    </w:p>
    <w:p w14:paraId="4D61EDF5" w14:textId="77777777" w:rsidR="00B77E29" w:rsidRPr="00B96E52" w:rsidRDefault="00B77E29" w:rsidP="00CA14D9">
      <w:pPr>
        <w:outlineLvl w:val="0"/>
        <w:rPr>
          <w:b/>
        </w:rPr>
      </w:pPr>
    </w:p>
    <w:p w14:paraId="53CB10DF" w14:textId="795579FE" w:rsidR="00D55C71" w:rsidRDefault="00164C1C" w:rsidP="001C3B84">
      <w:r w:rsidRPr="00164C1C">
        <w:t xml:space="preserve">You are strongly encouraged to purchase the books listed </w:t>
      </w:r>
      <w:r w:rsidR="008707D0">
        <w:t>here</w:t>
      </w:r>
      <w:r w:rsidRPr="00164C1C">
        <w:t xml:space="preserve">, as we will read most or all of the chapters. </w:t>
      </w:r>
      <w:r w:rsidR="001864DD">
        <w:t xml:space="preserve">Journal articles </w:t>
      </w:r>
      <w:r w:rsidR="001C3B84">
        <w:t>and occasional chapters or stand</w:t>
      </w:r>
      <w:r w:rsidR="00776B6F">
        <w:t>-</w:t>
      </w:r>
      <w:r w:rsidR="001C3B84">
        <w:t xml:space="preserve">alone essays </w:t>
      </w:r>
      <w:r w:rsidR="001864DD">
        <w:t xml:space="preserve">will be posted on </w:t>
      </w:r>
      <w:r w:rsidR="001C3B84">
        <w:t>Canvas.</w:t>
      </w:r>
      <w:r>
        <w:t xml:space="preserve">  </w:t>
      </w:r>
    </w:p>
    <w:p w14:paraId="0A397352" w14:textId="77777777" w:rsidR="001C3B84" w:rsidRDefault="001C3B84" w:rsidP="001C3B84"/>
    <w:p w14:paraId="1E6EBC0E" w14:textId="3A773D23" w:rsidR="00316667" w:rsidRPr="009635A2" w:rsidRDefault="00316667" w:rsidP="00316667">
      <w:pPr>
        <w:outlineLvl w:val="0"/>
      </w:pPr>
      <w:r>
        <w:t xml:space="preserve">Butler, Judith. 1990. </w:t>
      </w:r>
      <w:r>
        <w:rPr>
          <w:i/>
        </w:rPr>
        <w:t xml:space="preserve">Gender Trouble: Feminism and the Subversion of Identity. </w:t>
      </w:r>
      <w:r w:rsidRPr="001C5385">
        <w:t>Routledge</w:t>
      </w:r>
      <w:r>
        <w:rPr>
          <w:i/>
        </w:rPr>
        <w:t xml:space="preserve">. </w:t>
      </w:r>
    </w:p>
    <w:p w14:paraId="4A479B7F" w14:textId="77777777" w:rsidR="0008379D" w:rsidRDefault="0008379D" w:rsidP="0008379D"/>
    <w:p w14:paraId="4402E0E0" w14:textId="11A277E1" w:rsidR="008115AE" w:rsidRDefault="008115AE" w:rsidP="0008379D">
      <w:r>
        <w:t>Collins, Patricia Hill</w:t>
      </w:r>
      <w:r w:rsidRPr="00386A1E">
        <w:t xml:space="preserve">. 1990. </w:t>
      </w:r>
      <w:r w:rsidRPr="00B06F21">
        <w:rPr>
          <w:i/>
        </w:rPr>
        <w:t>Black Feminist Thought: Knowledge, Politics, and the Politics of Empowerment</w:t>
      </w:r>
      <w:r w:rsidRPr="00386A1E">
        <w:t xml:space="preserve">. </w:t>
      </w:r>
    </w:p>
    <w:p w14:paraId="06E87277" w14:textId="77777777" w:rsidR="008115AE" w:rsidRDefault="008115AE" w:rsidP="0008379D"/>
    <w:p w14:paraId="21036DD6" w14:textId="77777777" w:rsidR="008115AE" w:rsidRDefault="008115AE" w:rsidP="0008379D">
      <w:pPr>
        <w:rPr>
          <w:color w:val="222222"/>
          <w:shd w:val="clear" w:color="auto" w:fill="FFFFFF"/>
        </w:rPr>
      </w:pPr>
      <w:r>
        <w:rPr>
          <w:color w:val="222222"/>
          <w:shd w:val="clear" w:color="auto" w:fill="FFFFFF"/>
        </w:rPr>
        <w:t xml:space="preserve">Fausto-Sterling, Anne. 2002. </w:t>
      </w:r>
      <w:r w:rsidRPr="00A43857">
        <w:rPr>
          <w:i/>
          <w:color w:val="222222"/>
          <w:shd w:val="clear" w:color="auto" w:fill="FFFFFF"/>
        </w:rPr>
        <w:t>Sexing the Body: Gender Politics and the Construction of Sexuality</w:t>
      </w:r>
      <w:r>
        <w:rPr>
          <w:color w:val="222222"/>
          <w:shd w:val="clear" w:color="auto" w:fill="FFFFFF"/>
        </w:rPr>
        <w:t>. Basic Books</w:t>
      </w:r>
      <w:r w:rsidRPr="00EA6D03">
        <w:rPr>
          <w:color w:val="222222"/>
          <w:shd w:val="clear" w:color="auto" w:fill="FFFFFF"/>
        </w:rPr>
        <w:t xml:space="preserve"> </w:t>
      </w:r>
    </w:p>
    <w:p w14:paraId="165CA265" w14:textId="77777777" w:rsidR="00C71E28" w:rsidRDefault="00C71E28" w:rsidP="0008379D">
      <w:pPr>
        <w:rPr>
          <w:color w:val="222222"/>
          <w:shd w:val="clear" w:color="auto" w:fill="FFFFFF"/>
        </w:rPr>
      </w:pPr>
      <w:bookmarkStart w:id="0" w:name="_GoBack"/>
      <w:bookmarkEnd w:id="0"/>
    </w:p>
    <w:p w14:paraId="2BC702B9" w14:textId="22E95978" w:rsidR="0008379D" w:rsidRDefault="008115AE" w:rsidP="0008379D">
      <w:pPr>
        <w:rPr>
          <w:color w:val="222222"/>
          <w:shd w:val="clear" w:color="auto" w:fill="FFFFFF"/>
        </w:rPr>
      </w:pPr>
      <w:r>
        <w:rPr>
          <w:color w:val="222222"/>
          <w:shd w:val="clear" w:color="auto" w:fill="FFFFFF"/>
        </w:rPr>
        <w:t xml:space="preserve">Halberstam, Judith. 1998. </w:t>
      </w:r>
      <w:r w:rsidRPr="0031145A">
        <w:rPr>
          <w:i/>
          <w:color w:val="222222"/>
          <w:shd w:val="clear" w:color="auto" w:fill="FFFFFF"/>
        </w:rPr>
        <w:t>Female Masculinity</w:t>
      </w:r>
      <w:r>
        <w:rPr>
          <w:color w:val="222222"/>
          <w:shd w:val="clear" w:color="auto" w:fill="FFFFFF"/>
        </w:rPr>
        <w:t>. Duke University Press</w:t>
      </w:r>
    </w:p>
    <w:p w14:paraId="6D1A1719" w14:textId="77777777" w:rsidR="008115AE" w:rsidRDefault="008115AE" w:rsidP="0008379D"/>
    <w:p w14:paraId="2BC4136C" w14:textId="77777777" w:rsidR="0008379D" w:rsidRPr="009635A2" w:rsidRDefault="0008379D" w:rsidP="0008379D">
      <w:r w:rsidRPr="009635A2">
        <w:t>Mahmood</w:t>
      </w:r>
      <w:r>
        <w:t>, Saba</w:t>
      </w:r>
      <w:r w:rsidRPr="009635A2">
        <w:t xml:space="preserve">. 2005. </w:t>
      </w:r>
      <w:r w:rsidRPr="009635A2">
        <w:rPr>
          <w:i/>
        </w:rPr>
        <w:t>Politics of Piety: The Islamic Revival and the Feminist Subject</w:t>
      </w:r>
      <w:r w:rsidRPr="009635A2">
        <w:t xml:space="preserve">. </w:t>
      </w:r>
      <w:r>
        <w:t xml:space="preserve">Princeton University Press. </w:t>
      </w:r>
    </w:p>
    <w:p w14:paraId="3A5ED457" w14:textId="77777777" w:rsidR="00C71E28" w:rsidRDefault="00C71E28" w:rsidP="0008379D"/>
    <w:p w14:paraId="7290C634" w14:textId="77777777" w:rsidR="0008379D" w:rsidRPr="0008379D" w:rsidRDefault="0008379D" w:rsidP="0008379D">
      <w:proofErr w:type="spellStart"/>
      <w:r>
        <w:t>Parrenas</w:t>
      </w:r>
      <w:proofErr w:type="spellEnd"/>
      <w:r>
        <w:t xml:space="preserve">, </w:t>
      </w:r>
      <w:proofErr w:type="spellStart"/>
      <w:r>
        <w:t>Rhacel</w:t>
      </w:r>
      <w:proofErr w:type="spellEnd"/>
      <w:r w:rsidRPr="009635A2">
        <w:t xml:space="preserve">. 2011. </w:t>
      </w:r>
      <w:r>
        <w:rPr>
          <w:i/>
        </w:rPr>
        <w:t xml:space="preserve">Illicit Flirtations: Labor, Migration, and Sex Trafficking in Tokyo. </w:t>
      </w:r>
      <w:r w:rsidRPr="0008379D">
        <w:t xml:space="preserve">Stanford University Press.  </w:t>
      </w:r>
    </w:p>
    <w:p w14:paraId="709EBAEF" w14:textId="77777777" w:rsidR="00164C1C" w:rsidRDefault="00164C1C" w:rsidP="00164C1C"/>
    <w:p w14:paraId="59133249" w14:textId="77777777" w:rsidR="008115AE" w:rsidRDefault="008115AE" w:rsidP="008115AE">
      <w:r>
        <w:rPr>
          <w:color w:val="222222"/>
          <w:shd w:val="clear" w:color="auto" w:fill="FFFFFF"/>
        </w:rPr>
        <w:t xml:space="preserve">Ridgeway, Cecilia. 2011. </w:t>
      </w:r>
      <w:r w:rsidRPr="003D2938">
        <w:rPr>
          <w:i/>
          <w:color w:val="222222"/>
          <w:shd w:val="clear" w:color="auto" w:fill="FFFFFF"/>
        </w:rPr>
        <w:t>Framed by Gender</w:t>
      </w:r>
      <w:r>
        <w:rPr>
          <w:color w:val="222222"/>
          <w:shd w:val="clear" w:color="auto" w:fill="FFFFFF"/>
        </w:rPr>
        <w:t>. New York: Oxford University Press.</w:t>
      </w:r>
    </w:p>
    <w:p w14:paraId="507D133A" w14:textId="77777777" w:rsidR="008115AE" w:rsidRDefault="008115AE" w:rsidP="0008379D">
      <w:pPr>
        <w:rPr>
          <w:color w:val="222222"/>
          <w:shd w:val="clear" w:color="auto" w:fill="FFFFFF"/>
        </w:rPr>
      </w:pPr>
    </w:p>
    <w:p w14:paraId="07EFB44F" w14:textId="5DDFD1B4" w:rsidR="001C3B84" w:rsidRPr="004E2F25" w:rsidRDefault="001C3B84" w:rsidP="001C3B84">
      <w:pPr>
        <w:rPr>
          <w:bCs/>
        </w:rPr>
      </w:pPr>
      <w:r>
        <w:rPr>
          <w:bCs/>
        </w:rPr>
        <w:t>Stein, Arlene</w:t>
      </w:r>
      <w:r w:rsidRPr="004E2F25">
        <w:rPr>
          <w:bCs/>
        </w:rPr>
        <w:t xml:space="preserve">. 2018. </w:t>
      </w:r>
      <w:r w:rsidRPr="00F41420">
        <w:rPr>
          <w:bCs/>
          <w:i/>
          <w:iCs/>
        </w:rPr>
        <w:t>Unbound: Transgender Men and the Remaking of Identity</w:t>
      </w:r>
      <w:r w:rsidRPr="004E2F25">
        <w:rPr>
          <w:bCs/>
        </w:rPr>
        <w:t xml:space="preserve">. Penguin Books. </w:t>
      </w:r>
    </w:p>
    <w:p w14:paraId="305B8FA6" w14:textId="77777777" w:rsidR="001864DD" w:rsidRPr="009635A2" w:rsidRDefault="001864DD" w:rsidP="00164C1C"/>
    <w:p w14:paraId="2E20581C" w14:textId="69DD2922" w:rsidR="00DF158C" w:rsidRDefault="00DF158C" w:rsidP="00473426"/>
    <w:p w14:paraId="647FE5BA" w14:textId="199CEB63" w:rsidR="00776B6F" w:rsidRDefault="00776B6F" w:rsidP="00473426"/>
    <w:p w14:paraId="33FEEE23" w14:textId="56027EE5" w:rsidR="00776B6F" w:rsidRDefault="00776B6F" w:rsidP="00473426"/>
    <w:p w14:paraId="38CAEA4A" w14:textId="77777777" w:rsidR="00776B6F" w:rsidRDefault="00776B6F" w:rsidP="00473426"/>
    <w:p w14:paraId="5BE8EEF5" w14:textId="77777777" w:rsidR="00DF158C" w:rsidRDefault="00DF158C" w:rsidP="00473426"/>
    <w:p w14:paraId="1CC4B517" w14:textId="77777777" w:rsidR="00473426" w:rsidRPr="009635A2" w:rsidRDefault="00164C1C" w:rsidP="00CA14D9">
      <w:pPr>
        <w:outlineLvl w:val="0"/>
        <w:rPr>
          <w:b/>
          <w:u w:val="words"/>
        </w:rPr>
      </w:pPr>
      <w:r>
        <w:rPr>
          <w:b/>
          <w:u w:val="words"/>
        </w:rPr>
        <w:t>C</w:t>
      </w:r>
      <w:r w:rsidR="00473426" w:rsidRPr="009635A2">
        <w:rPr>
          <w:b/>
          <w:u w:val="words"/>
        </w:rPr>
        <w:t>OURSE SCHEDULE</w:t>
      </w:r>
    </w:p>
    <w:p w14:paraId="4163E243" w14:textId="77777777" w:rsidR="00473426" w:rsidRPr="009635A2" w:rsidRDefault="00473426" w:rsidP="00473426">
      <w:pPr>
        <w:rPr>
          <w:b/>
        </w:rPr>
      </w:pPr>
    </w:p>
    <w:p w14:paraId="2FEBF2F1" w14:textId="5D5ACED4" w:rsidR="00473426" w:rsidRPr="009635A2" w:rsidRDefault="00473426" w:rsidP="00CA14D9">
      <w:pPr>
        <w:outlineLvl w:val="0"/>
        <w:rPr>
          <w:b/>
        </w:rPr>
      </w:pPr>
      <w:r w:rsidRPr="009635A2">
        <w:rPr>
          <w:b/>
        </w:rPr>
        <w:t xml:space="preserve">WEEK 1: </w:t>
      </w:r>
      <w:r w:rsidR="00EE061F">
        <w:rPr>
          <w:b/>
        </w:rPr>
        <w:t>The Gender Revolution in Academia – or Not?</w:t>
      </w:r>
    </w:p>
    <w:p w14:paraId="09D3CFC9" w14:textId="1B82B3FC" w:rsidR="00473426" w:rsidRDefault="00EE061F" w:rsidP="00473426">
      <w:pPr>
        <w:rPr>
          <w:b/>
        </w:rPr>
      </w:pPr>
      <w:r>
        <w:rPr>
          <w:b/>
        </w:rPr>
        <w:t>Wednesday, August 28</w:t>
      </w:r>
    </w:p>
    <w:p w14:paraId="003F88AB" w14:textId="38058230" w:rsidR="005A3F24" w:rsidRDefault="005A3F24" w:rsidP="00473426">
      <w:pPr>
        <w:rPr>
          <w:b/>
        </w:rPr>
      </w:pPr>
      <w:r>
        <w:rPr>
          <w:b/>
        </w:rPr>
        <w:t>READ BEFORE THE CLASS SESSION</w:t>
      </w:r>
    </w:p>
    <w:p w14:paraId="3C566A66" w14:textId="77777777" w:rsidR="00E60ED7" w:rsidRDefault="00E60ED7" w:rsidP="00473426">
      <w:pPr>
        <w:rPr>
          <w:b/>
        </w:rPr>
      </w:pPr>
    </w:p>
    <w:p w14:paraId="4206E5F1" w14:textId="77777777" w:rsidR="009102B5" w:rsidRDefault="009102B5" w:rsidP="009102B5">
      <w:pPr>
        <w:rPr>
          <w:color w:val="222222"/>
          <w:shd w:val="clear" w:color="auto" w:fill="FFFFFF"/>
        </w:rPr>
      </w:pPr>
      <w:r w:rsidRPr="00386A1E">
        <w:rPr>
          <w:color w:val="222222"/>
          <w:shd w:val="clear" w:color="auto" w:fill="FFFFFF"/>
        </w:rPr>
        <w:t xml:space="preserve">Smith, Dorothy E. 1974.  "Women's Perspective as </w:t>
      </w:r>
      <w:r>
        <w:rPr>
          <w:color w:val="222222"/>
          <w:shd w:val="clear" w:color="auto" w:fill="FFFFFF"/>
        </w:rPr>
        <w:t>a Radical Critique of Sociology.</w:t>
      </w:r>
      <w:r w:rsidRPr="00386A1E">
        <w:rPr>
          <w:color w:val="222222"/>
          <w:shd w:val="clear" w:color="auto" w:fill="FFFFFF"/>
        </w:rPr>
        <w:t>"</w:t>
      </w:r>
      <w:r>
        <w:rPr>
          <w:color w:val="222222"/>
          <w:shd w:val="clear" w:color="auto" w:fill="FFFFFF"/>
        </w:rPr>
        <w:t xml:space="preserve"> </w:t>
      </w:r>
      <w:r w:rsidRPr="00386A1E">
        <w:rPr>
          <w:i/>
          <w:iCs/>
          <w:color w:val="222222"/>
          <w:shd w:val="clear" w:color="auto" w:fill="FFFFFF"/>
        </w:rPr>
        <w:t>Sociological Inquiry</w:t>
      </w:r>
      <w:r w:rsidRPr="00386A1E">
        <w:rPr>
          <w:rStyle w:val="apple-converted-space"/>
          <w:color w:val="222222"/>
          <w:shd w:val="clear" w:color="auto" w:fill="FFFFFF"/>
        </w:rPr>
        <w:t> </w:t>
      </w:r>
      <w:r w:rsidRPr="00386A1E">
        <w:rPr>
          <w:color w:val="222222"/>
          <w:shd w:val="clear" w:color="auto" w:fill="FFFFFF"/>
        </w:rPr>
        <w:t>44.1: 7-13.</w:t>
      </w:r>
    </w:p>
    <w:p w14:paraId="1DB0397A" w14:textId="77777777" w:rsidR="009102B5" w:rsidRDefault="009102B5" w:rsidP="00473426">
      <w:pPr>
        <w:rPr>
          <w:color w:val="222222"/>
          <w:shd w:val="clear" w:color="auto" w:fill="FFFFFF"/>
        </w:rPr>
      </w:pPr>
    </w:p>
    <w:p w14:paraId="425ECA72" w14:textId="5385E63A" w:rsidR="00F46161" w:rsidRDefault="00F46161" w:rsidP="00473426">
      <w:pPr>
        <w:rPr>
          <w:color w:val="222222"/>
          <w:shd w:val="clear" w:color="auto" w:fill="FFFFFF"/>
        </w:rPr>
      </w:pPr>
      <w:r>
        <w:rPr>
          <w:color w:val="222222"/>
          <w:shd w:val="clear" w:color="auto" w:fill="FFFFFF"/>
        </w:rPr>
        <w:t xml:space="preserve">Symposium: “’The Missing Feminist Revolution in Sociology’ Twenty Years Later: Looking Back, Looking Ahead.” </w:t>
      </w:r>
      <w:r w:rsidRPr="00F46161">
        <w:rPr>
          <w:i/>
          <w:iCs/>
          <w:color w:val="222222"/>
          <w:shd w:val="clear" w:color="auto" w:fill="FFFFFF"/>
        </w:rPr>
        <w:t>Social Problems</w:t>
      </w:r>
      <w:r>
        <w:rPr>
          <w:color w:val="222222"/>
          <w:shd w:val="clear" w:color="auto" w:fill="FFFFFF"/>
        </w:rPr>
        <w:t xml:space="preserve"> 2006. Volume 53/4. </w:t>
      </w:r>
    </w:p>
    <w:p w14:paraId="41C0D0B3" w14:textId="5C9E8FBD" w:rsidR="00F46161" w:rsidRPr="00F46161" w:rsidRDefault="00F46161" w:rsidP="00F46161">
      <w:pPr>
        <w:pStyle w:val="ListParagraph"/>
        <w:numPr>
          <w:ilvl w:val="0"/>
          <w:numId w:val="5"/>
        </w:numPr>
        <w:rPr>
          <w:color w:val="222222"/>
          <w:shd w:val="clear" w:color="auto" w:fill="FFFFFF"/>
        </w:rPr>
      </w:pPr>
      <w:r>
        <w:rPr>
          <w:color w:val="222222"/>
          <w:shd w:val="clear" w:color="auto" w:fill="FFFFFF"/>
        </w:rPr>
        <w:t xml:space="preserve">Read essays by </w:t>
      </w:r>
      <w:proofErr w:type="spellStart"/>
      <w:r>
        <w:rPr>
          <w:color w:val="222222"/>
          <w:shd w:val="clear" w:color="auto" w:fill="FFFFFF"/>
        </w:rPr>
        <w:t>Raka</w:t>
      </w:r>
      <w:proofErr w:type="spellEnd"/>
      <w:r>
        <w:rPr>
          <w:color w:val="222222"/>
          <w:shd w:val="clear" w:color="auto" w:fill="FFFFFF"/>
        </w:rPr>
        <w:t xml:space="preserve"> Ray and Judith Stacey </w:t>
      </w:r>
    </w:p>
    <w:p w14:paraId="3021A392" w14:textId="77777777" w:rsidR="00E7014D" w:rsidRPr="009635A2" w:rsidRDefault="00E7014D" w:rsidP="00473426">
      <w:pPr>
        <w:rPr>
          <w:b/>
        </w:rPr>
      </w:pPr>
    </w:p>
    <w:p w14:paraId="158CE6B7" w14:textId="061908FE" w:rsidR="00473426" w:rsidRPr="009635A2" w:rsidRDefault="00473426" w:rsidP="00CA14D9">
      <w:pPr>
        <w:outlineLvl w:val="0"/>
        <w:rPr>
          <w:b/>
        </w:rPr>
      </w:pPr>
      <w:r w:rsidRPr="009635A2">
        <w:rPr>
          <w:b/>
        </w:rPr>
        <w:t xml:space="preserve">WEEK 2: </w:t>
      </w:r>
      <w:r w:rsidR="00E43B82">
        <w:rPr>
          <w:b/>
        </w:rPr>
        <w:t>Key Sociological Theories of Sex and Gender</w:t>
      </w:r>
    </w:p>
    <w:p w14:paraId="597BC9AE" w14:textId="6D0DECE6" w:rsidR="00473426" w:rsidRPr="004B5E0F" w:rsidRDefault="00EE061F" w:rsidP="00473426">
      <w:pPr>
        <w:rPr>
          <w:b/>
        </w:rPr>
      </w:pPr>
      <w:r>
        <w:rPr>
          <w:b/>
        </w:rPr>
        <w:t>September 4</w:t>
      </w:r>
    </w:p>
    <w:p w14:paraId="56B9F47C" w14:textId="097AB2A5" w:rsidR="006F0AC8" w:rsidRDefault="006F0AC8" w:rsidP="00142A7A"/>
    <w:p w14:paraId="67872320" w14:textId="77777777" w:rsidR="00E43B82" w:rsidRDefault="00E43B82" w:rsidP="00E43B82">
      <w:r>
        <w:t xml:space="preserve">Candace West and Don Zimmerman. 1987. “Doing Gender.” </w:t>
      </w:r>
      <w:r w:rsidRPr="00F0794A">
        <w:rPr>
          <w:i/>
        </w:rPr>
        <w:t>Gender &amp; Society</w:t>
      </w:r>
      <w:r>
        <w:t xml:space="preserve">, Vol. 1, No. 2, pp. 125-151. </w:t>
      </w:r>
    </w:p>
    <w:p w14:paraId="465B78DD" w14:textId="77777777" w:rsidR="00E43B82" w:rsidRDefault="00E43B82" w:rsidP="00E43B82">
      <w:pPr>
        <w:rPr>
          <w:b/>
        </w:rPr>
      </w:pPr>
    </w:p>
    <w:p w14:paraId="43242A86" w14:textId="7CFF31E9" w:rsidR="00E43B82" w:rsidRDefault="00E43B82" w:rsidP="00142A7A">
      <w:r>
        <w:t xml:space="preserve">Joan Acker. 1990. “Hierarchies, Jobs, and Bodies: A Theory of Gendered Organizations.” </w:t>
      </w:r>
      <w:r w:rsidRPr="00E43B82">
        <w:rPr>
          <w:i/>
          <w:iCs/>
        </w:rPr>
        <w:t>Gender &amp; Society</w:t>
      </w:r>
      <w:r>
        <w:t xml:space="preserve"> 4/2, pp. 139-158. </w:t>
      </w:r>
    </w:p>
    <w:p w14:paraId="1A6D6902" w14:textId="72622C65" w:rsidR="00E43B82" w:rsidRDefault="00E43B82" w:rsidP="00142A7A"/>
    <w:p w14:paraId="3B4E0126" w14:textId="2201AC0C" w:rsidR="00E43B82" w:rsidRDefault="00E43B82" w:rsidP="00142A7A">
      <w:r>
        <w:t xml:space="preserve">William Simon and John H. Gagnon. 1986. “Sexual Scripts: Permanence and Change.” </w:t>
      </w:r>
      <w:r w:rsidRPr="00E43B82">
        <w:rPr>
          <w:i/>
          <w:iCs/>
        </w:rPr>
        <w:t>Archives of Sexual Behavior</w:t>
      </w:r>
      <w:r>
        <w:t xml:space="preserve"> 15/2, pp. 97-120. </w:t>
      </w:r>
    </w:p>
    <w:p w14:paraId="15A868D3" w14:textId="77777777" w:rsidR="00E43B82" w:rsidRDefault="00E43B82" w:rsidP="00142A7A"/>
    <w:p w14:paraId="18BFF1F8" w14:textId="77777777" w:rsidR="0074065C" w:rsidRPr="009635A2" w:rsidRDefault="0074065C" w:rsidP="00473426">
      <w:pPr>
        <w:rPr>
          <w:b/>
        </w:rPr>
      </w:pPr>
    </w:p>
    <w:p w14:paraId="3B13D4E9" w14:textId="16E8A147" w:rsidR="00E7014D" w:rsidRPr="009635A2" w:rsidRDefault="00473426" w:rsidP="00CA14D9">
      <w:pPr>
        <w:outlineLvl w:val="0"/>
        <w:rPr>
          <w:b/>
        </w:rPr>
      </w:pPr>
      <w:r w:rsidRPr="009635A2">
        <w:rPr>
          <w:b/>
        </w:rPr>
        <w:t xml:space="preserve">WEEK 3: </w:t>
      </w:r>
      <w:r w:rsidR="0074065C">
        <w:rPr>
          <w:b/>
        </w:rPr>
        <w:t xml:space="preserve">Sex and Gender as Categories of Analysis </w:t>
      </w:r>
      <w:r w:rsidR="001D6BAE">
        <w:rPr>
          <w:b/>
        </w:rPr>
        <w:t xml:space="preserve"> </w:t>
      </w:r>
    </w:p>
    <w:p w14:paraId="02DBBD8C" w14:textId="0FAE8837" w:rsidR="00473426" w:rsidRPr="00B06F21" w:rsidRDefault="00EE061F" w:rsidP="00473426">
      <w:pPr>
        <w:rPr>
          <w:b/>
        </w:rPr>
      </w:pPr>
      <w:r>
        <w:rPr>
          <w:b/>
        </w:rPr>
        <w:t>September 11</w:t>
      </w:r>
    </w:p>
    <w:p w14:paraId="1E7953C5" w14:textId="77777777" w:rsidR="00B06F21" w:rsidRDefault="00B06F21" w:rsidP="00F933B1"/>
    <w:p w14:paraId="2A13DB4A" w14:textId="528442D3" w:rsidR="00B06F21" w:rsidRDefault="0074065C" w:rsidP="00F933B1">
      <w:r>
        <w:t xml:space="preserve">Joan Scott. 1988. “Gender: A Useful Category of Historical Analysis.” </w:t>
      </w:r>
      <w:r w:rsidRPr="00A65F32">
        <w:t xml:space="preserve">In </w:t>
      </w:r>
      <w:r>
        <w:rPr>
          <w:i/>
        </w:rPr>
        <w:t xml:space="preserve">Gender and the Politics of History. </w:t>
      </w:r>
    </w:p>
    <w:p w14:paraId="17BAEE24" w14:textId="77777777" w:rsidR="00B06F21" w:rsidRDefault="00B06F21" w:rsidP="00F933B1">
      <w:pPr>
        <w:rPr>
          <w:color w:val="222222"/>
          <w:shd w:val="clear" w:color="auto" w:fill="FFFFFF"/>
        </w:rPr>
      </w:pPr>
    </w:p>
    <w:p w14:paraId="6CE7C761" w14:textId="48A3EF10" w:rsidR="00E43B82" w:rsidRPr="00301293" w:rsidRDefault="00E43B82" w:rsidP="00E43B82">
      <w:r>
        <w:t xml:space="preserve">Gayle Rubin. 1990. </w:t>
      </w:r>
      <w:r w:rsidR="008A62B9">
        <w:t>“</w:t>
      </w:r>
      <w:r>
        <w:t xml:space="preserve">Thinking Sex: Notes for a Radical Theory of the Politics of Sexuality.” </w:t>
      </w:r>
    </w:p>
    <w:p w14:paraId="3E6E1C25" w14:textId="319F42D4" w:rsidR="00473426" w:rsidRDefault="00473426" w:rsidP="00473426">
      <w:pPr>
        <w:rPr>
          <w:b/>
        </w:rPr>
      </w:pPr>
    </w:p>
    <w:p w14:paraId="7DC8DB4F" w14:textId="77777777" w:rsidR="0074065C" w:rsidRDefault="0074065C" w:rsidP="00473426">
      <w:pPr>
        <w:rPr>
          <w:b/>
        </w:rPr>
      </w:pPr>
    </w:p>
    <w:p w14:paraId="5DFB734D" w14:textId="7AC4CB00" w:rsidR="00473426" w:rsidRPr="009635A2" w:rsidRDefault="00473426" w:rsidP="00CA14D9">
      <w:pPr>
        <w:outlineLvl w:val="0"/>
      </w:pPr>
      <w:r w:rsidRPr="009635A2">
        <w:rPr>
          <w:b/>
        </w:rPr>
        <w:t>WEEK 4:</w:t>
      </w:r>
      <w:r w:rsidR="00834ADA" w:rsidRPr="009635A2">
        <w:rPr>
          <w:b/>
        </w:rPr>
        <w:t xml:space="preserve"> </w:t>
      </w:r>
      <w:r w:rsidR="00F933B1">
        <w:rPr>
          <w:b/>
        </w:rPr>
        <w:t xml:space="preserve"> </w:t>
      </w:r>
      <w:r w:rsidR="0074065C">
        <w:rPr>
          <w:b/>
        </w:rPr>
        <w:t>Standpoint Epistemology</w:t>
      </w:r>
    </w:p>
    <w:p w14:paraId="12834544" w14:textId="511AEE4B" w:rsidR="00473426" w:rsidRPr="00927EF8" w:rsidRDefault="00EE061F" w:rsidP="00CA14D9">
      <w:pPr>
        <w:outlineLvl w:val="0"/>
        <w:rPr>
          <w:b/>
        </w:rPr>
      </w:pPr>
      <w:r>
        <w:rPr>
          <w:b/>
        </w:rPr>
        <w:t>September 18</w:t>
      </w:r>
    </w:p>
    <w:p w14:paraId="5104F195" w14:textId="6A840F05" w:rsidR="00927EF8" w:rsidRDefault="00927EF8" w:rsidP="00F933B1"/>
    <w:p w14:paraId="46F98A68" w14:textId="77777777" w:rsidR="0074065C" w:rsidRPr="00B13A8D" w:rsidRDefault="0074065C" w:rsidP="0074065C">
      <w:pPr>
        <w:rPr>
          <w:color w:val="222222"/>
          <w:shd w:val="clear" w:color="auto" w:fill="FFFFFF"/>
        </w:rPr>
      </w:pPr>
      <w:r w:rsidRPr="00B13A8D">
        <w:rPr>
          <w:color w:val="222222"/>
          <w:shd w:val="clear" w:color="auto" w:fill="FFFFFF"/>
        </w:rPr>
        <w:t xml:space="preserve">Haraway, Donna. </w:t>
      </w:r>
      <w:r>
        <w:rPr>
          <w:color w:val="222222"/>
          <w:shd w:val="clear" w:color="auto" w:fill="FFFFFF"/>
        </w:rPr>
        <w:t xml:space="preserve">1988. </w:t>
      </w:r>
      <w:r w:rsidRPr="00B13A8D">
        <w:rPr>
          <w:color w:val="222222"/>
          <w:shd w:val="clear" w:color="auto" w:fill="FFFFFF"/>
        </w:rPr>
        <w:t>"Situated knowledges: The science question in feminism and the privilege of partial perspective."</w:t>
      </w:r>
      <w:r w:rsidRPr="00B13A8D">
        <w:rPr>
          <w:rStyle w:val="apple-converted-space"/>
          <w:color w:val="222222"/>
          <w:shd w:val="clear" w:color="auto" w:fill="FFFFFF"/>
        </w:rPr>
        <w:t> </w:t>
      </w:r>
      <w:r w:rsidRPr="00B13A8D">
        <w:rPr>
          <w:i/>
          <w:iCs/>
          <w:color w:val="222222"/>
          <w:shd w:val="clear" w:color="auto" w:fill="FFFFFF"/>
        </w:rPr>
        <w:t>Feminist studies</w:t>
      </w:r>
      <w:r w:rsidRPr="00B13A8D">
        <w:rPr>
          <w:rStyle w:val="apple-converted-space"/>
          <w:color w:val="222222"/>
          <w:shd w:val="clear" w:color="auto" w:fill="FFFFFF"/>
        </w:rPr>
        <w:t> </w:t>
      </w:r>
      <w:r>
        <w:rPr>
          <w:color w:val="222222"/>
          <w:shd w:val="clear" w:color="auto" w:fill="FFFFFF"/>
        </w:rPr>
        <w:t>14.3</w:t>
      </w:r>
      <w:r w:rsidRPr="00B13A8D">
        <w:rPr>
          <w:color w:val="222222"/>
          <w:shd w:val="clear" w:color="auto" w:fill="FFFFFF"/>
        </w:rPr>
        <w:t>: 575-599.</w:t>
      </w:r>
    </w:p>
    <w:p w14:paraId="67411618" w14:textId="1A5D346F" w:rsidR="0074065C" w:rsidRDefault="0074065C" w:rsidP="00F933B1"/>
    <w:p w14:paraId="1E6ABA7E" w14:textId="77777777" w:rsidR="0074065C" w:rsidRPr="00386A1E" w:rsidRDefault="0074065C" w:rsidP="0074065C">
      <w:r w:rsidRPr="00386A1E">
        <w:t xml:space="preserve">Patricia Hill Collins. 1990. </w:t>
      </w:r>
      <w:r w:rsidRPr="00B06F21">
        <w:rPr>
          <w:i/>
        </w:rPr>
        <w:t>Black Feminist Thought: Knowledge, Politics, and the Politics of Empowerment</w:t>
      </w:r>
      <w:r w:rsidRPr="00386A1E">
        <w:t>. Chapters TBA</w:t>
      </w:r>
    </w:p>
    <w:p w14:paraId="04B13C80" w14:textId="197DCBE8" w:rsidR="0074065C" w:rsidRDefault="0074065C" w:rsidP="00F933B1"/>
    <w:p w14:paraId="60986C6C" w14:textId="77777777" w:rsidR="0074065C" w:rsidRPr="0074065C" w:rsidRDefault="0074065C" w:rsidP="0074065C">
      <w:pPr>
        <w:rPr>
          <w:bCs/>
        </w:rPr>
      </w:pPr>
      <w:r w:rsidRPr="0074065C">
        <w:rPr>
          <w:bCs/>
        </w:rPr>
        <w:t xml:space="preserve">Sandra Harding. 1992. “Rethinking Standpoint Epistemology: What is Strong Objectivity? </w:t>
      </w:r>
      <w:r w:rsidRPr="0074065C">
        <w:rPr>
          <w:bCs/>
          <w:i/>
          <w:iCs/>
        </w:rPr>
        <w:t>Centennial Review</w:t>
      </w:r>
      <w:r w:rsidRPr="0074065C">
        <w:rPr>
          <w:bCs/>
        </w:rPr>
        <w:t xml:space="preserve"> 36/3, pp. 437-470. </w:t>
      </w:r>
    </w:p>
    <w:p w14:paraId="3C313634" w14:textId="77777777" w:rsidR="004E2F25" w:rsidRDefault="004E2F25" w:rsidP="00CA14D9">
      <w:pPr>
        <w:outlineLvl w:val="0"/>
        <w:rPr>
          <w:b/>
        </w:rPr>
      </w:pPr>
    </w:p>
    <w:p w14:paraId="57A8A631" w14:textId="77777777" w:rsidR="00BD7888" w:rsidRDefault="00BD7888" w:rsidP="00CA14D9">
      <w:pPr>
        <w:outlineLvl w:val="0"/>
        <w:rPr>
          <w:b/>
        </w:rPr>
      </w:pPr>
    </w:p>
    <w:p w14:paraId="283D138F" w14:textId="3C991432" w:rsidR="00F933B1" w:rsidRDefault="00473426" w:rsidP="00CA14D9">
      <w:pPr>
        <w:outlineLvl w:val="0"/>
        <w:rPr>
          <w:b/>
        </w:rPr>
      </w:pPr>
      <w:r w:rsidRPr="009635A2">
        <w:rPr>
          <w:b/>
        </w:rPr>
        <w:t xml:space="preserve">WEEK 5: </w:t>
      </w:r>
      <w:r w:rsidR="0022193A">
        <w:rPr>
          <w:b/>
        </w:rPr>
        <w:t>Performing Gender</w:t>
      </w:r>
    </w:p>
    <w:p w14:paraId="4A240C79" w14:textId="42306C51" w:rsidR="00473426" w:rsidRPr="00927EF8" w:rsidRDefault="00EE061F" w:rsidP="00473426">
      <w:pPr>
        <w:rPr>
          <w:b/>
        </w:rPr>
      </w:pPr>
      <w:r>
        <w:rPr>
          <w:b/>
        </w:rPr>
        <w:t>September 25</w:t>
      </w:r>
    </w:p>
    <w:p w14:paraId="63FF4849" w14:textId="77777777" w:rsidR="00927EF8" w:rsidRDefault="00927EF8" w:rsidP="00473426"/>
    <w:p w14:paraId="5384F98D" w14:textId="77777777" w:rsidR="001C5385" w:rsidRPr="009635A2" w:rsidRDefault="001C5385" w:rsidP="00CA14D9">
      <w:pPr>
        <w:outlineLvl w:val="0"/>
      </w:pPr>
      <w:r>
        <w:t xml:space="preserve">Judith Butler. 1990. </w:t>
      </w:r>
      <w:r>
        <w:rPr>
          <w:i/>
        </w:rPr>
        <w:t xml:space="preserve">Gender Trouble: Feminism and the Subversion of Identity. </w:t>
      </w:r>
      <w:r w:rsidRPr="001C5385">
        <w:t>Routledge</w:t>
      </w:r>
      <w:r>
        <w:rPr>
          <w:i/>
        </w:rPr>
        <w:t xml:space="preserve">. </w:t>
      </w:r>
    </w:p>
    <w:p w14:paraId="2F6678AE" w14:textId="26DA8921" w:rsidR="00927EF8" w:rsidRDefault="00927EF8" w:rsidP="00473426">
      <w:pPr>
        <w:rPr>
          <w:b/>
        </w:rPr>
      </w:pPr>
    </w:p>
    <w:p w14:paraId="22D54A05" w14:textId="46603AC9" w:rsidR="00407D14" w:rsidRDefault="00407D14" w:rsidP="00CA14D9">
      <w:pPr>
        <w:outlineLvl w:val="0"/>
        <w:rPr>
          <w:b/>
        </w:rPr>
      </w:pPr>
    </w:p>
    <w:p w14:paraId="74BC1891" w14:textId="6F0773ED" w:rsidR="005A3F24" w:rsidRDefault="005A3F24" w:rsidP="00CA14D9">
      <w:pPr>
        <w:outlineLvl w:val="0"/>
        <w:rPr>
          <w:b/>
        </w:rPr>
      </w:pPr>
    </w:p>
    <w:p w14:paraId="0BF731AE" w14:textId="253986F3" w:rsidR="005A3F24" w:rsidRDefault="005A3F24" w:rsidP="00CA14D9">
      <w:pPr>
        <w:outlineLvl w:val="0"/>
        <w:rPr>
          <w:b/>
        </w:rPr>
      </w:pPr>
    </w:p>
    <w:p w14:paraId="2AFAEE99" w14:textId="77A020A5" w:rsidR="005A3F24" w:rsidRDefault="005A3F24" w:rsidP="00CA14D9">
      <w:pPr>
        <w:outlineLvl w:val="0"/>
        <w:rPr>
          <w:b/>
        </w:rPr>
      </w:pPr>
    </w:p>
    <w:p w14:paraId="55115B91" w14:textId="77777777" w:rsidR="005A3F24" w:rsidRDefault="005A3F24" w:rsidP="00CA14D9">
      <w:pPr>
        <w:outlineLvl w:val="0"/>
        <w:rPr>
          <w:b/>
        </w:rPr>
      </w:pPr>
    </w:p>
    <w:p w14:paraId="1F976D1C" w14:textId="77777777" w:rsidR="00E84CE2" w:rsidRPr="009635A2" w:rsidRDefault="00473426" w:rsidP="00CA14D9">
      <w:pPr>
        <w:outlineLvl w:val="0"/>
        <w:rPr>
          <w:b/>
        </w:rPr>
      </w:pPr>
      <w:r w:rsidRPr="009635A2">
        <w:rPr>
          <w:b/>
        </w:rPr>
        <w:t xml:space="preserve">WEEK 6: </w:t>
      </w:r>
      <w:r w:rsidR="00E84CE2" w:rsidRPr="009635A2">
        <w:rPr>
          <w:b/>
        </w:rPr>
        <w:t>The Biological and the Social</w:t>
      </w:r>
    </w:p>
    <w:p w14:paraId="0F419428" w14:textId="2E6C7ECA" w:rsidR="00473426" w:rsidRPr="00927EF8" w:rsidRDefault="00EE061F" w:rsidP="00473426">
      <w:pPr>
        <w:rPr>
          <w:b/>
        </w:rPr>
      </w:pPr>
      <w:r>
        <w:rPr>
          <w:b/>
        </w:rPr>
        <w:t>October 2</w:t>
      </w:r>
    </w:p>
    <w:p w14:paraId="61DD72DC" w14:textId="77777777" w:rsidR="00927EF8" w:rsidRDefault="00927EF8" w:rsidP="00473426">
      <w:pPr>
        <w:rPr>
          <w:color w:val="222222"/>
          <w:shd w:val="clear" w:color="auto" w:fill="FFFFFF"/>
        </w:rPr>
      </w:pPr>
    </w:p>
    <w:p w14:paraId="078C41D5" w14:textId="25E4DA87" w:rsidR="002A1926" w:rsidRPr="00B13A8D" w:rsidRDefault="002A1926" w:rsidP="00473426">
      <w:pPr>
        <w:rPr>
          <w:color w:val="222222"/>
          <w:shd w:val="clear" w:color="auto" w:fill="FFFFFF"/>
        </w:rPr>
      </w:pPr>
      <w:r w:rsidRPr="00B13A8D">
        <w:rPr>
          <w:color w:val="222222"/>
          <w:shd w:val="clear" w:color="auto" w:fill="FFFFFF"/>
        </w:rPr>
        <w:lastRenderedPageBreak/>
        <w:t xml:space="preserve">Martin, Emily. </w:t>
      </w:r>
      <w:r w:rsidR="00A43857">
        <w:rPr>
          <w:color w:val="222222"/>
          <w:shd w:val="clear" w:color="auto" w:fill="FFFFFF"/>
        </w:rPr>
        <w:t xml:space="preserve">1991. </w:t>
      </w:r>
      <w:r w:rsidRPr="00B13A8D">
        <w:rPr>
          <w:color w:val="222222"/>
          <w:shd w:val="clear" w:color="auto" w:fill="FFFFFF"/>
        </w:rPr>
        <w:t>"The egg and the sperm: How science has constructed a romance based on stereotypical male-female roles."</w:t>
      </w:r>
      <w:r w:rsidRPr="00B13A8D">
        <w:rPr>
          <w:rStyle w:val="apple-converted-space"/>
          <w:color w:val="222222"/>
          <w:shd w:val="clear" w:color="auto" w:fill="FFFFFF"/>
        </w:rPr>
        <w:t> </w:t>
      </w:r>
      <w:r w:rsidRPr="00B13A8D">
        <w:rPr>
          <w:i/>
          <w:iCs/>
          <w:color w:val="222222"/>
          <w:shd w:val="clear" w:color="auto" w:fill="FFFFFF"/>
        </w:rPr>
        <w:t>Signs</w:t>
      </w:r>
      <w:r w:rsidRPr="00B13A8D">
        <w:rPr>
          <w:rStyle w:val="apple-converted-space"/>
          <w:color w:val="222222"/>
          <w:shd w:val="clear" w:color="auto" w:fill="FFFFFF"/>
        </w:rPr>
        <w:t> </w:t>
      </w:r>
      <w:r w:rsidRPr="00B13A8D">
        <w:rPr>
          <w:color w:val="222222"/>
          <w:shd w:val="clear" w:color="auto" w:fill="FFFFFF"/>
        </w:rPr>
        <w:t>16, no. 3 (1991): 485-501.</w:t>
      </w:r>
    </w:p>
    <w:p w14:paraId="2AC64F0A" w14:textId="77777777" w:rsidR="00927EF8" w:rsidRDefault="00927EF8" w:rsidP="00473426">
      <w:pPr>
        <w:rPr>
          <w:color w:val="222222"/>
          <w:shd w:val="clear" w:color="auto" w:fill="FFFFFF"/>
        </w:rPr>
      </w:pPr>
    </w:p>
    <w:p w14:paraId="5FF7A7F4" w14:textId="0E8DFDD4" w:rsidR="00927EF8" w:rsidRDefault="00A43857" w:rsidP="00473426">
      <w:pPr>
        <w:rPr>
          <w:color w:val="222222"/>
          <w:shd w:val="clear" w:color="auto" w:fill="FFFFFF"/>
        </w:rPr>
      </w:pPr>
      <w:r>
        <w:rPr>
          <w:color w:val="222222"/>
          <w:shd w:val="clear" w:color="auto" w:fill="FFFFFF"/>
        </w:rPr>
        <w:t xml:space="preserve">Fausto-Sterling, Anne. 2002. </w:t>
      </w:r>
      <w:r w:rsidRPr="00A43857">
        <w:rPr>
          <w:i/>
          <w:color w:val="222222"/>
          <w:shd w:val="clear" w:color="auto" w:fill="FFFFFF"/>
        </w:rPr>
        <w:t>Sexing the Body: Gender Politics and the Construction of Sexuality</w:t>
      </w:r>
      <w:r>
        <w:rPr>
          <w:color w:val="222222"/>
          <w:shd w:val="clear" w:color="auto" w:fill="FFFFFF"/>
        </w:rPr>
        <w:t xml:space="preserve">. Basic Books. </w:t>
      </w:r>
    </w:p>
    <w:p w14:paraId="2C92D59C" w14:textId="77777777" w:rsidR="00A43857" w:rsidRDefault="00A43857" w:rsidP="00473426">
      <w:pPr>
        <w:rPr>
          <w:color w:val="222222"/>
          <w:shd w:val="clear" w:color="auto" w:fill="FFFFFF"/>
        </w:rPr>
      </w:pPr>
    </w:p>
    <w:p w14:paraId="071F0194" w14:textId="77777777" w:rsidR="00DD7F6B" w:rsidRDefault="00DD7F6B" w:rsidP="00755E47">
      <w:pPr>
        <w:rPr>
          <w:b/>
        </w:rPr>
      </w:pPr>
    </w:p>
    <w:p w14:paraId="4B8C4D9A" w14:textId="4B5FCC99" w:rsidR="00755E47" w:rsidRPr="009635A2" w:rsidRDefault="00473426" w:rsidP="00CA14D9">
      <w:pPr>
        <w:outlineLvl w:val="0"/>
        <w:rPr>
          <w:b/>
        </w:rPr>
      </w:pPr>
      <w:r w:rsidRPr="009635A2">
        <w:rPr>
          <w:b/>
        </w:rPr>
        <w:t xml:space="preserve">WEEK 7: </w:t>
      </w:r>
      <w:r w:rsidR="00C57FEC">
        <w:rPr>
          <w:b/>
        </w:rPr>
        <w:t>Intersectionality</w:t>
      </w:r>
    </w:p>
    <w:p w14:paraId="6089E7AF" w14:textId="52D8BA71" w:rsidR="00473426" w:rsidRDefault="00EE061F" w:rsidP="00473426">
      <w:pPr>
        <w:rPr>
          <w:b/>
        </w:rPr>
      </w:pPr>
      <w:r>
        <w:rPr>
          <w:b/>
        </w:rPr>
        <w:t>October 9</w:t>
      </w:r>
    </w:p>
    <w:p w14:paraId="5F7559B1" w14:textId="77777777" w:rsidR="0023313B" w:rsidRPr="00520763" w:rsidRDefault="0023313B" w:rsidP="00473426">
      <w:pPr>
        <w:rPr>
          <w:b/>
        </w:rPr>
      </w:pPr>
    </w:p>
    <w:p w14:paraId="6D2CD1F3" w14:textId="77777777" w:rsidR="00C57FEC" w:rsidRPr="006847A9" w:rsidRDefault="00C57FEC" w:rsidP="00C57FEC">
      <w:pPr>
        <w:rPr>
          <w:color w:val="222222"/>
          <w:shd w:val="clear" w:color="auto" w:fill="FFFFFF"/>
        </w:rPr>
      </w:pPr>
      <w:r w:rsidRPr="006847A9">
        <w:rPr>
          <w:color w:val="222222"/>
          <w:shd w:val="clear" w:color="auto" w:fill="FFFFFF"/>
        </w:rPr>
        <w:t>Crenshaw, Kimberly. 1991. “Mapping the margins: Intersectionality, identity politics, and violence against women of color.”</w:t>
      </w:r>
      <w:r w:rsidRPr="006847A9">
        <w:rPr>
          <w:rStyle w:val="apple-converted-space"/>
          <w:color w:val="222222"/>
          <w:shd w:val="clear" w:color="auto" w:fill="FFFFFF"/>
        </w:rPr>
        <w:t> </w:t>
      </w:r>
      <w:r w:rsidRPr="006847A9">
        <w:rPr>
          <w:i/>
          <w:iCs/>
          <w:color w:val="222222"/>
          <w:shd w:val="clear" w:color="auto" w:fill="FFFFFF"/>
        </w:rPr>
        <w:t>Stanford Law Review</w:t>
      </w:r>
      <w:r w:rsidRPr="006847A9">
        <w:rPr>
          <w:color w:val="222222"/>
          <w:shd w:val="clear" w:color="auto" w:fill="FFFFFF"/>
        </w:rPr>
        <w:t xml:space="preserve"> 43: 1241-1299.</w:t>
      </w:r>
    </w:p>
    <w:p w14:paraId="6B7F457F" w14:textId="77777777" w:rsidR="00C57FEC" w:rsidRPr="006847A9" w:rsidRDefault="00C57FEC" w:rsidP="00C57FEC">
      <w:pPr>
        <w:rPr>
          <w:color w:val="222222"/>
          <w:shd w:val="clear" w:color="auto" w:fill="FFFFFF"/>
        </w:rPr>
      </w:pPr>
    </w:p>
    <w:p w14:paraId="0C99FA79" w14:textId="77777777" w:rsidR="00C57FEC" w:rsidRPr="006847A9" w:rsidRDefault="00C57FEC" w:rsidP="00C57FEC">
      <w:pPr>
        <w:outlineLvl w:val="0"/>
        <w:rPr>
          <w:color w:val="222222"/>
          <w:shd w:val="clear" w:color="auto" w:fill="FFFFFF"/>
        </w:rPr>
      </w:pPr>
      <w:r w:rsidRPr="006847A9">
        <w:rPr>
          <w:color w:val="222222"/>
          <w:shd w:val="clear" w:color="auto" w:fill="FFFFFF"/>
        </w:rPr>
        <w:t>Leslie McCall. 2005.  "The complexity of intersectionality."</w:t>
      </w:r>
      <w:r w:rsidRPr="006847A9">
        <w:rPr>
          <w:rStyle w:val="apple-converted-space"/>
          <w:color w:val="222222"/>
          <w:shd w:val="clear" w:color="auto" w:fill="FFFFFF"/>
        </w:rPr>
        <w:t> </w:t>
      </w:r>
      <w:r w:rsidRPr="006847A9">
        <w:rPr>
          <w:i/>
          <w:iCs/>
          <w:color w:val="222222"/>
          <w:shd w:val="clear" w:color="auto" w:fill="FFFFFF"/>
        </w:rPr>
        <w:t>Signs</w:t>
      </w:r>
      <w:r w:rsidRPr="006847A9">
        <w:rPr>
          <w:rStyle w:val="apple-converted-space"/>
          <w:color w:val="222222"/>
          <w:shd w:val="clear" w:color="auto" w:fill="FFFFFF"/>
        </w:rPr>
        <w:t> </w:t>
      </w:r>
      <w:r w:rsidRPr="006847A9">
        <w:rPr>
          <w:color w:val="222222"/>
          <w:shd w:val="clear" w:color="auto" w:fill="FFFFFF"/>
        </w:rPr>
        <w:t>30, no. 3: 1771-1800.</w:t>
      </w:r>
    </w:p>
    <w:p w14:paraId="0A2AA5A3" w14:textId="77777777" w:rsidR="00C57FEC" w:rsidRPr="006847A9" w:rsidRDefault="00C57FEC" w:rsidP="00C57FEC">
      <w:pPr>
        <w:rPr>
          <w:color w:val="222222"/>
          <w:shd w:val="clear" w:color="auto" w:fill="FFFFFF"/>
        </w:rPr>
      </w:pPr>
    </w:p>
    <w:p w14:paraId="2121221A" w14:textId="6223204C" w:rsidR="00C57FEC" w:rsidRDefault="00C57FEC" w:rsidP="00C57FEC">
      <w:pPr>
        <w:rPr>
          <w:rFonts w:ascii="Times" w:eastAsia="Times New Roman" w:hAnsi="Times" w:cs="Arial"/>
          <w:color w:val="222222"/>
          <w:shd w:val="clear" w:color="auto" w:fill="FFFFFF"/>
        </w:rPr>
      </w:pPr>
      <w:r w:rsidRPr="00316667">
        <w:rPr>
          <w:rFonts w:ascii="Times" w:eastAsia="Times New Roman" w:hAnsi="Times" w:cs="Arial"/>
          <w:color w:val="222222"/>
          <w:shd w:val="clear" w:color="auto" w:fill="FFFFFF"/>
        </w:rPr>
        <w:t xml:space="preserve">Wingfield, </w:t>
      </w:r>
      <w:proofErr w:type="spellStart"/>
      <w:r w:rsidRPr="00316667">
        <w:rPr>
          <w:rFonts w:ascii="Times" w:eastAsia="Times New Roman" w:hAnsi="Times" w:cs="Arial"/>
          <w:color w:val="222222"/>
          <w:shd w:val="clear" w:color="auto" w:fill="FFFFFF"/>
        </w:rPr>
        <w:t>Adia</w:t>
      </w:r>
      <w:proofErr w:type="spellEnd"/>
      <w:r w:rsidRPr="00316667">
        <w:rPr>
          <w:rFonts w:ascii="Times" w:eastAsia="Times New Roman" w:hAnsi="Times" w:cs="Arial"/>
          <w:color w:val="222222"/>
          <w:shd w:val="clear" w:color="auto" w:fill="FFFFFF"/>
        </w:rPr>
        <w:t xml:space="preserve"> Harvey. </w:t>
      </w:r>
      <w:r>
        <w:rPr>
          <w:rFonts w:ascii="Times" w:eastAsia="Times New Roman" w:hAnsi="Times" w:cs="Arial"/>
          <w:color w:val="222222"/>
          <w:shd w:val="clear" w:color="auto" w:fill="FFFFFF"/>
        </w:rPr>
        <w:t xml:space="preserve">2009. </w:t>
      </w:r>
      <w:r w:rsidRPr="00316667">
        <w:rPr>
          <w:rFonts w:ascii="Times" w:eastAsia="Times New Roman" w:hAnsi="Times" w:cs="Arial"/>
          <w:color w:val="222222"/>
          <w:shd w:val="clear" w:color="auto" w:fill="FFFFFF"/>
        </w:rPr>
        <w:t>"</w:t>
      </w:r>
      <w:r>
        <w:rPr>
          <w:rFonts w:ascii="Times" w:eastAsia="Times New Roman" w:hAnsi="Times" w:cs="Arial"/>
          <w:color w:val="222222"/>
          <w:shd w:val="clear" w:color="auto" w:fill="FFFFFF"/>
        </w:rPr>
        <w:t>Racializing the Glass Escalator:</w:t>
      </w:r>
      <w:r w:rsidRPr="00316667">
        <w:rPr>
          <w:rFonts w:ascii="Times" w:eastAsia="Times New Roman" w:hAnsi="Times" w:cs="Arial"/>
          <w:color w:val="222222"/>
          <w:shd w:val="clear" w:color="auto" w:fill="FFFFFF"/>
        </w:rPr>
        <w:t xml:space="preserve"> Reconsidering Men's Experiences with Women's Work."</w:t>
      </w:r>
      <w:r w:rsidRPr="00316667">
        <w:rPr>
          <w:rStyle w:val="apple-converted-space"/>
          <w:rFonts w:ascii="Times" w:eastAsia="Times New Roman" w:hAnsi="Times" w:cs="Arial"/>
          <w:color w:val="222222"/>
          <w:shd w:val="clear" w:color="auto" w:fill="FFFFFF"/>
        </w:rPr>
        <w:t> </w:t>
      </w:r>
      <w:r w:rsidRPr="00316667">
        <w:rPr>
          <w:rFonts w:ascii="Times" w:eastAsia="Times New Roman" w:hAnsi="Times" w:cs="Arial"/>
          <w:i/>
          <w:iCs/>
          <w:color w:val="222222"/>
          <w:shd w:val="clear" w:color="auto" w:fill="FFFFFF"/>
        </w:rPr>
        <w:t>Gender &amp; Society</w:t>
      </w:r>
      <w:r>
        <w:rPr>
          <w:rFonts w:ascii="Times" w:eastAsia="Times New Roman" w:hAnsi="Times" w:cs="Arial"/>
          <w:color w:val="222222"/>
          <w:shd w:val="clear" w:color="auto" w:fill="FFFFFF"/>
        </w:rPr>
        <w:t xml:space="preserve"> 23/1</w:t>
      </w:r>
      <w:r w:rsidRPr="00316667">
        <w:rPr>
          <w:rFonts w:ascii="Times" w:eastAsia="Times New Roman" w:hAnsi="Times" w:cs="Arial"/>
          <w:color w:val="222222"/>
          <w:shd w:val="clear" w:color="auto" w:fill="FFFFFF"/>
        </w:rPr>
        <w:t>: 5-26.</w:t>
      </w:r>
    </w:p>
    <w:p w14:paraId="789AF6EC" w14:textId="6BFFAA7A" w:rsidR="00814B88" w:rsidRDefault="00814B88" w:rsidP="00C57FEC">
      <w:pPr>
        <w:rPr>
          <w:rFonts w:ascii="Times" w:eastAsia="Times New Roman" w:hAnsi="Times" w:cs="Arial"/>
          <w:color w:val="222222"/>
          <w:shd w:val="clear" w:color="auto" w:fill="FFFFFF"/>
        </w:rPr>
      </w:pPr>
    </w:p>
    <w:p w14:paraId="4A3BF624" w14:textId="7E867DCA" w:rsidR="00814B88" w:rsidRPr="00316667" w:rsidRDefault="00814B88" w:rsidP="00C57FEC">
      <w:pPr>
        <w:rPr>
          <w:rFonts w:ascii="Times" w:eastAsia="Times New Roman" w:hAnsi="Times"/>
        </w:rPr>
      </w:pPr>
      <w:r>
        <w:rPr>
          <w:rFonts w:ascii="Times" w:eastAsia="Times New Roman" w:hAnsi="Times" w:cs="Arial"/>
          <w:color w:val="222222"/>
          <w:shd w:val="clear" w:color="auto" w:fill="FFFFFF"/>
        </w:rPr>
        <w:t xml:space="preserve">Patricia Hill Collins. 2015. “Intersectionality’s Definitional Dilemmas.” </w:t>
      </w:r>
      <w:r w:rsidRPr="005A3F24">
        <w:rPr>
          <w:rFonts w:ascii="Times" w:eastAsia="Times New Roman" w:hAnsi="Times" w:cs="Arial"/>
          <w:i/>
          <w:iCs/>
          <w:color w:val="222222"/>
          <w:shd w:val="clear" w:color="auto" w:fill="FFFFFF"/>
        </w:rPr>
        <w:t>Annual Review of Sociology</w:t>
      </w:r>
      <w:r>
        <w:rPr>
          <w:rFonts w:ascii="Times" w:eastAsia="Times New Roman" w:hAnsi="Times" w:cs="Arial"/>
          <w:color w:val="222222"/>
          <w:shd w:val="clear" w:color="auto" w:fill="FFFFFF"/>
        </w:rPr>
        <w:t xml:space="preserve"> 41: 1-20. </w:t>
      </w:r>
    </w:p>
    <w:p w14:paraId="2589FD24" w14:textId="77777777" w:rsidR="00473426" w:rsidRPr="009635A2" w:rsidRDefault="00473426" w:rsidP="00473426"/>
    <w:p w14:paraId="232BF29A" w14:textId="77777777" w:rsidR="00755E47" w:rsidRPr="009635A2" w:rsidRDefault="00755E47" w:rsidP="00473426">
      <w:pPr>
        <w:rPr>
          <w:b/>
        </w:rPr>
      </w:pPr>
    </w:p>
    <w:p w14:paraId="6806CA38" w14:textId="77777777" w:rsidR="00091DFA" w:rsidRPr="009635A2" w:rsidRDefault="00473426" w:rsidP="00CA14D9">
      <w:pPr>
        <w:outlineLvl w:val="0"/>
        <w:rPr>
          <w:b/>
        </w:rPr>
      </w:pPr>
      <w:r w:rsidRPr="009635A2">
        <w:rPr>
          <w:b/>
        </w:rPr>
        <w:t>WEEK 8</w:t>
      </w:r>
      <w:r w:rsidR="00755E47" w:rsidRPr="009635A2">
        <w:rPr>
          <w:b/>
        </w:rPr>
        <w:t xml:space="preserve">: </w:t>
      </w:r>
      <w:r w:rsidR="00B173C5">
        <w:rPr>
          <w:b/>
        </w:rPr>
        <w:t>Masculinity</w:t>
      </w:r>
    </w:p>
    <w:p w14:paraId="6788C319" w14:textId="588C923E" w:rsidR="00473426" w:rsidRPr="00520763" w:rsidRDefault="00EE061F" w:rsidP="00CA14D9">
      <w:pPr>
        <w:outlineLvl w:val="0"/>
        <w:rPr>
          <w:b/>
        </w:rPr>
      </w:pPr>
      <w:r>
        <w:rPr>
          <w:b/>
        </w:rPr>
        <w:t>October 16</w:t>
      </w:r>
    </w:p>
    <w:p w14:paraId="04B1807C" w14:textId="77777777" w:rsidR="00755E47" w:rsidRPr="009635A2" w:rsidRDefault="00755E47" w:rsidP="00473426">
      <w:pPr>
        <w:rPr>
          <w:b/>
        </w:rPr>
      </w:pPr>
    </w:p>
    <w:p w14:paraId="71537F8B" w14:textId="6BE6990C" w:rsidR="0023313B" w:rsidRDefault="0023313B" w:rsidP="0023313B">
      <w:pPr>
        <w:rPr>
          <w:color w:val="222222"/>
          <w:shd w:val="clear" w:color="auto" w:fill="FFFFFF"/>
        </w:rPr>
      </w:pPr>
      <w:r w:rsidRPr="00224876">
        <w:rPr>
          <w:color w:val="222222"/>
          <w:shd w:val="clear" w:color="auto" w:fill="FFFFFF"/>
        </w:rPr>
        <w:t>Connell, Robert W., and James W. Messerschmidt. 2005. "Hegemonic masculinity</w:t>
      </w:r>
      <w:r>
        <w:rPr>
          <w:color w:val="222222"/>
          <w:shd w:val="clear" w:color="auto" w:fill="FFFFFF"/>
        </w:rPr>
        <w:t>:</w:t>
      </w:r>
      <w:r w:rsidRPr="00224876">
        <w:rPr>
          <w:color w:val="222222"/>
          <w:shd w:val="clear" w:color="auto" w:fill="FFFFFF"/>
        </w:rPr>
        <w:t xml:space="preserve"> rethinking the concept."</w:t>
      </w:r>
      <w:r w:rsidRPr="00224876">
        <w:rPr>
          <w:rStyle w:val="apple-converted-space"/>
          <w:color w:val="222222"/>
          <w:shd w:val="clear" w:color="auto" w:fill="FFFFFF"/>
        </w:rPr>
        <w:t> </w:t>
      </w:r>
      <w:r w:rsidRPr="00224876">
        <w:rPr>
          <w:i/>
          <w:iCs/>
          <w:color w:val="222222"/>
          <w:shd w:val="clear" w:color="auto" w:fill="FFFFFF"/>
        </w:rPr>
        <w:t>Gender &amp; Society</w:t>
      </w:r>
      <w:r w:rsidRPr="00224876">
        <w:rPr>
          <w:rStyle w:val="apple-converted-space"/>
          <w:color w:val="222222"/>
          <w:shd w:val="clear" w:color="auto" w:fill="FFFFFF"/>
        </w:rPr>
        <w:t> </w:t>
      </w:r>
      <w:r w:rsidRPr="00224876">
        <w:rPr>
          <w:color w:val="222222"/>
          <w:shd w:val="clear" w:color="auto" w:fill="FFFFFF"/>
        </w:rPr>
        <w:t>19, no. 6: 829-859.</w:t>
      </w:r>
    </w:p>
    <w:p w14:paraId="2B50F6CD" w14:textId="77777777" w:rsidR="0023313B" w:rsidRDefault="0023313B" w:rsidP="0023313B">
      <w:pPr>
        <w:rPr>
          <w:b/>
        </w:rPr>
      </w:pPr>
      <w:r>
        <w:rPr>
          <w:color w:val="222222"/>
          <w:shd w:val="clear" w:color="auto" w:fill="FFFFFF"/>
        </w:rPr>
        <w:t xml:space="preserve"> </w:t>
      </w:r>
    </w:p>
    <w:p w14:paraId="4189189A" w14:textId="77777777" w:rsidR="0023313B" w:rsidRPr="00224876" w:rsidRDefault="0023313B" w:rsidP="0023313B">
      <w:pPr>
        <w:rPr>
          <w:rStyle w:val="apple-converted-space"/>
          <w:color w:val="222222"/>
          <w:shd w:val="clear" w:color="auto" w:fill="FFFFFF"/>
        </w:rPr>
      </w:pPr>
      <w:r w:rsidRPr="00224876">
        <w:rPr>
          <w:color w:val="222222"/>
          <w:shd w:val="clear" w:color="auto" w:fill="FFFFFF"/>
        </w:rPr>
        <w:t>Bridges, Tristan. 2013. "A Very “Gay” Straight? Hybrid Masculinities, Sexual Aesthetics, and the Changing Relationship between Masculinity and Homophobia."</w:t>
      </w:r>
      <w:r w:rsidRPr="00224876">
        <w:rPr>
          <w:rStyle w:val="apple-converted-space"/>
          <w:color w:val="222222"/>
          <w:shd w:val="clear" w:color="auto" w:fill="FFFFFF"/>
        </w:rPr>
        <w:t> </w:t>
      </w:r>
      <w:r w:rsidRPr="00224876">
        <w:rPr>
          <w:i/>
          <w:iCs/>
          <w:color w:val="222222"/>
          <w:shd w:val="clear" w:color="auto" w:fill="FFFFFF"/>
        </w:rPr>
        <w:t>Gender &amp; Society</w:t>
      </w:r>
      <w:r w:rsidRPr="00224876">
        <w:rPr>
          <w:rStyle w:val="apple-converted-space"/>
          <w:color w:val="222222"/>
          <w:shd w:val="clear" w:color="auto" w:fill="FFFFFF"/>
        </w:rPr>
        <w:t>.</w:t>
      </w:r>
    </w:p>
    <w:p w14:paraId="59760021" w14:textId="77777777" w:rsidR="00224876" w:rsidRPr="00224876" w:rsidRDefault="00224876" w:rsidP="00473426">
      <w:pPr>
        <w:rPr>
          <w:rStyle w:val="apple-converted-space"/>
          <w:color w:val="222222"/>
          <w:shd w:val="clear" w:color="auto" w:fill="FFFFFF"/>
        </w:rPr>
      </w:pPr>
    </w:p>
    <w:p w14:paraId="5D215116" w14:textId="49EF0FEA" w:rsidR="002C79C7" w:rsidRDefault="00671435" w:rsidP="001864DD">
      <w:pPr>
        <w:outlineLvl w:val="0"/>
        <w:rPr>
          <w:bCs/>
        </w:rPr>
      </w:pPr>
      <w:proofErr w:type="spellStart"/>
      <w:r>
        <w:rPr>
          <w:bCs/>
        </w:rPr>
        <w:t>Kelsy</w:t>
      </w:r>
      <w:proofErr w:type="spellEnd"/>
      <w:r>
        <w:rPr>
          <w:bCs/>
        </w:rPr>
        <w:t xml:space="preserve"> Burke. 2014. “What Makes a Man: Gender and Sexual Boundaries on Evangelical Christian Sexuality Websites.” </w:t>
      </w:r>
      <w:r w:rsidRPr="005A3F24">
        <w:rPr>
          <w:bCs/>
          <w:i/>
          <w:iCs/>
        </w:rPr>
        <w:t>Sexualities</w:t>
      </w:r>
      <w:r>
        <w:rPr>
          <w:bCs/>
        </w:rPr>
        <w:t xml:space="preserve"> 17/1-2, pp. 3-22. </w:t>
      </w:r>
    </w:p>
    <w:p w14:paraId="1E6B57C6" w14:textId="17130918" w:rsidR="00671435" w:rsidRDefault="00671435" w:rsidP="001864DD">
      <w:pPr>
        <w:outlineLvl w:val="0"/>
        <w:rPr>
          <w:bCs/>
        </w:rPr>
      </w:pPr>
    </w:p>
    <w:p w14:paraId="3F2DB0F6" w14:textId="77777777" w:rsidR="00220E11" w:rsidRDefault="00220E11" w:rsidP="001864DD">
      <w:pPr>
        <w:outlineLvl w:val="0"/>
        <w:rPr>
          <w:b/>
        </w:rPr>
      </w:pPr>
    </w:p>
    <w:p w14:paraId="0744A9DC" w14:textId="446DB10A" w:rsidR="001864DD" w:rsidRPr="009635A2" w:rsidRDefault="00473426" w:rsidP="001864DD">
      <w:pPr>
        <w:outlineLvl w:val="0"/>
      </w:pPr>
      <w:r w:rsidRPr="009635A2">
        <w:rPr>
          <w:b/>
        </w:rPr>
        <w:t xml:space="preserve">WEEK 9: </w:t>
      </w:r>
      <w:r w:rsidR="00F41420">
        <w:rPr>
          <w:b/>
        </w:rPr>
        <w:t>Queer Theory -- Sexuality and Gender Identities</w:t>
      </w:r>
    </w:p>
    <w:p w14:paraId="74FA612E" w14:textId="16D00A0E" w:rsidR="00473426" w:rsidRPr="009635A2" w:rsidRDefault="00EE061F" w:rsidP="00CA14D9">
      <w:pPr>
        <w:outlineLvl w:val="0"/>
        <w:rPr>
          <w:b/>
        </w:rPr>
      </w:pPr>
      <w:r>
        <w:rPr>
          <w:b/>
        </w:rPr>
        <w:t>October 23</w:t>
      </w:r>
    </w:p>
    <w:p w14:paraId="66437319" w14:textId="77777777" w:rsidR="00E118B3" w:rsidRPr="00807200" w:rsidRDefault="00E118B3" w:rsidP="00E118B3">
      <w:pPr>
        <w:rPr>
          <w:color w:val="222222"/>
          <w:shd w:val="clear" w:color="auto" w:fill="FFFFFF"/>
        </w:rPr>
      </w:pPr>
    </w:p>
    <w:p w14:paraId="53A10480" w14:textId="77777777" w:rsidR="004E2F25" w:rsidRDefault="004E2F25" w:rsidP="004E2F25">
      <w:pPr>
        <w:rPr>
          <w:color w:val="222222"/>
          <w:shd w:val="clear" w:color="auto" w:fill="FFFFFF"/>
        </w:rPr>
      </w:pPr>
      <w:r>
        <w:rPr>
          <w:color w:val="222222"/>
          <w:shd w:val="clear" w:color="auto" w:fill="FFFFFF"/>
        </w:rPr>
        <w:t xml:space="preserve">Halberstam, Judith. 1998. </w:t>
      </w:r>
      <w:r w:rsidRPr="0031145A">
        <w:rPr>
          <w:i/>
          <w:color w:val="222222"/>
          <w:shd w:val="clear" w:color="auto" w:fill="FFFFFF"/>
        </w:rPr>
        <w:t>Female Masculinity</w:t>
      </w:r>
      <w:r>
        <w:rPr>
          <w:color w:val="222222"/>
          <w:shd w:val="clear" w:color="auto" w:fill="FFFFFF"/>
        </w:rPr>
        <w:t xml:space="preserve">. Duke University Press. Chapters 1, 4, and 7. </w:t>
      </w:r>
    </w:p>
    <w:p w14:paraId="7E09A8E3" w14:textId="77777777" w:rsidR="004E2F25" w:rsidRDefault="004E2F25" w:rsidP="00E118B3">
      <w:pPr>
        <w:rPr>
          <w:color w:val="222222"/>
          <w:shd w:val="clear" w:color="auto" w:fill="FFFFFF"/>
        </w:rPr>
      </w:pPr>
    </w:p>
    <w:p w14:paraId="44A37C05" w14:textId="3A1715C0" w:rsidR="00E118B3" w:rsidRPr="00807200" w:rsidRDefault="00E118B3" w:rsidP="00E118B3">
      <w:pPr>
        <w:rPr>
          <w:b/>
        </w:rPr>
      </w:pPr>
      <w:r w:rsidRPr="00807200">
        <w:rPr>
          <w:color w:val="222222"/>
          <w:shd w:val="clear" w:color="auto" w:fill="FFFFFF"/>
        </w:rPr>
        <w:t xml:space="preserve">Stephen </w:t>
      </w:r>
      <w:proofErr w:type="spellStart"/>
      <w:r w:rsidRPr="00807200">
        <w:rPr>
          <w:color w:val="222222"/>
          <w:shd w:val="clear" w:color="auto" w:fill="FFFFFF"/>
        </w:rPr>
        <w:t>Valocchi</w:t>
      </w:r>
      <w:proofErr w:type="spellEnd"/>
      <w:r w:rsidRPr="00807200">
        <w:rPr>
          <w:color w:val="222222"/>
          <w:shd w:val="clear" w:color="auto" w:fill="FFFFFF"/>
        </w:rPr>
        <w:t>. 2005. "Not Yet Queer Enough</w:t>
      </w:r>
      <w:r w:rsidR="00F41420">
        <w:rPr>
          <w:color w:val="222222"/>
          <w:shd w:val="clear" w:color="auto" w:fill="FFFFFF"/>
        </w:rPr>
        <w:t>:</w:t>
      </w:r>
      <w:r w:rsidRPr="00807200">
        <w:rPr>
          <w:color w:val="222222"/>
          <w:shd w:val="clear" w:color="auto" w:fill="FFFFFF"/>
        </w:rPr>
        <w:t xml:space="preserve"> The Lessons of Queer Theory for the Sociology of Gender and Sexuality."</w:t>
      </w:r>
      <w:r w:rsidRPr="00807200">
        <w:rPr>
          <w:rStyle w:val="apple-converted-space"/>
          <w:color w:val="222222"/>
          <w:shd w:val="clear" w:color="auto" w:fill="FFFFFF"/>
        </w:rPr>
        <w:t> </w:t>
      </w:r>
      <w:r w:rsidRPr="00807200">
        <w:rPr>
          <w:i/>
          <w:iCs/>
          <w:color w:val="222222"/>
          <w:shd w:val="clear" w:color="auto" w:fill="FFFFFF"/>
        </w:rPr>
        <w:t>Gender &amp; Society</w:t>
      </w:r>
      <w:r w:rsidRPr="00807200">
        <w:rPr>
          <w:rStyle w:val="apple-converted-space"/>
          <w:color w:val="222222"/>
          <w:shd w:val="clear" w:color="auto" w:fill="FFFFFF"/>
        </w:rPr>
        <w:t> </w:t>
      </w:r>
      <w:r w:rsidR="000B0CBC">
        <w:rPr>
          <w:color w:val="222222"/>
          <w:shd w:val="clear" w:color="auto" w:fill="FFFFFF"/>
        </w:rPr>
        <w:t>19/</w:t>
      </w:r>
      <w:r w:rsidRPr="00807200">
        <w:rPr>
          <w:color w:val="222222"/>
          <w:shd w:val="clear" w:color="auto" w:fill="FFFFFF"/>
        </w:rPr>
        <w:t>6: 750-770.</w:t>
      </w:r>
    </w:p>
    <w:p w14:paraId="17DF5270" w14:textId="77777777" w:rsidR="004C18DE" w:rsidRDefault="004C18DE" w:rsidP="00473426">
      <w:pPr>
        <w:rPr>
          <w:color w:val="222222"/>
          <w:shd w:val="clear" w:color="auto" w:fill="FFFFFF"/>
        </w:rPr>
      </w:pPr>
    </w:p>
    <w:p w14:paraId="7CF79E43" w14:textId="77777777" w:rsidR="00C73E77" w:rsidRDefault="00C73E77" w:rsidP="00CA14D9">
      <w:pPr>
        <w:outlineLvl w:val="0"/>
        <w:rPr>
          <w:b/>
        </w:rPr>
      </w:pPr>
    </w:p>
    <w:p w14:paraId="6D6A5AC4" w14:textId="3AD61770" w:rsidR="00091DFA" w:rsidRPr="009635A2" w:rsidRDefault="001864DD" w:rsidP="00CA14D9">
      <w:pPr>
        <w:outlineLvl w:val="0"/>
        <w:rPr>
          <w:b/>
        </w:rPr>
      </w:pPr>
      <w:r>
        <w:rPr>
          <w:b/>
        </w:rPr>
        <w:t>WEEK 10</w:t>
      </w:r>
      <w:r w:rsidR="00473426" w:rsidRPr="009635A2">
        <w:rPr>
          <w:b/>
        </w:rPr>
        <w:t>:</w:t>
      </w:r>
      <w:r w:rsidR="00091DFA" w:rsidRPr="009635A2">
        <w:rPr>
          <w:b/>
        </w:rPr>
        <w:t xml:space="preserve"> </w:t>
      </w:r>
      <w:r w:rsidR="00C57FEC">
        <w:rPr>
          <w:b/>
        </w:rPr>
        <w:t>Gender as an Interactional Process</w:t>
      </w:r>
    </w:p>
    <w:p w14:paraId="2429075E" w14:textId="0529E4DC" w:rsidR="00473426" w:rsidRPr="00FF6BA6" w:rsidRDefault="00EE061F" w:rsidP="00473426">
      <w:pPr>
        <w:rPr>
          <w:b/>
        </w:rPr>
      </w:pPr>
      <w:r>
        <w:rPr>
          <w:b/>
        </w:rPr>
        <w:t>October 30</w:t>
      </w:r>
    </w:p>
    <w:p w14:paraId="550C65DB" w14:textId="77777777" w:rsidR="00473426" w:rsidRPr="00FF6BA6" w:rsidRDefault="00473426" w:rsidP="00473426">
      <w:pPr>
        <w:rPr>
          <w:b/>
        </w:rPr>
      </w:pPr>
    </w:p>
    <w:p w14:paraId="45882FC4" w14:textId="77777777" w:rsidR="00C57FEC" w:rsidRDefault="00C57FEC" w:rsidP="00C57FEC">
      <w:pPr>
        <w:rPr>
          <w:color w:val="222222"/>
          <w:shd w:val="clear" w:color="auto" w:fill="FFFFFF"/>
        </w:rPr>
      </w:pPr>
      <w:r>
        <w:rPr>
          <w:color w:val="222222"/>
          <w:shd w:val="clear" w:color="auto" w:fill="FFFFFF"/>
        </w:rPr>
        <w:t xml:space="preserve">Ridgeway, Cecilia. 2011. </w:t>
      </w:r>
      <w:r w:rsidRPr="003D2938">
        <w:rPr>
          <w:i/>
          <w:color w:val="222222"/>
          <w:shd w:val="clear" w:color="auto" w:fill="FFFFFF"/>
        </w:rPr>
        <w:t>Framed by Gender</w:t>
      </w:r>
      <w:r>
        <w:rPr>
          <w:color w:val="222222"/>
          <w:shd w:val="clear" w:color="auto" w:fill="FFFFFF"/>
        </w:rPr>
        <w:t xml:space="preserve">. New York: Oxford University Press. </w:t>
      </w:r>
    </w:p>
    <w:p w14:paraId="0149728E" w14:textId="77777777" w:rsidR="00D919DE" w:rsidRDefault="00D919DE" w:rsidP="00473426">
      <w:pPr>
        <w:rPr>
          <w:rFonts w:ascii="Times" w:hAnsi="Times"/>
          <w:color w:val="222222"/>
          <w:shd w:val="clear" w:color="auto" w:fill="FFFFFF"/>
        </w:rPr>
      </w:pPr>
    </w:p>
    <w:p w14:paraId="54774F38" w14:textId="77777777" w:rsidR="001864DD" w:rsidRDefault="001864DD" w:rsidP="00473426">
      <w:pPr>
        <w:rPr>
          <w:b/>
        </w:rPr>
      </w:pPr>
    </w:p>
    <w:p w14:paraId="3CAA7898" w14:textId="77777777" w:rsidR="005A3F24" w:rsidRPr="009635A2" w:rsidRDefault="001864DD" w:rsidP="005A3F24">
      <w:pPr>
        <w:outlineLvl w:val="0"/>
        <w:rPr>
          <w:b/>
        </w:rPr>
      </w:pPr>
      <w:r>
        <w:rPr>
          <w:b/>
        </w:rPr>
        <w:t>WEEK 11</w:t>
      </w:r>
      <w:r w:rsidR="00EE061F">
        <w:rPr>
          <w:b/>
        </w:rPr>
        <w:t xml:space="preserve">: </w:t>
      </w:r>
      <w:r w:rsidR="005A3F24" w:rsidRPr="009635A2">
        <w:rPr>
          <w:b/>
        </w:rPr>
        <w:t>Postcolonial Feminism</w:t>
      </w:r>
      <w:r w:rsidR="005A3F24">
        <w:rPr>
          <w:b/>
        </w:rPr>
        <w:t>s / Transnational Feminisms</w:t>
      </w:r>
    </w:p>
    <w:p w14:paraId="03470AD8" w14:textId="3A8AE862" w:rsidR="00EE061F" w:rsidRDefault="00EE061F" w:rsidP="00473426">
      <w:pPr>
        <w:rPr>
          <w:b/>
        </w:rPr>
      </w:pPr>
      <w:r>
        <w:rPr>
          <w:b/>
        </w:rPr>
        <w:t>November 6</w:t>
      </w:r>
    </w:p>
    <w:p w14:paraId="0DDE12C4" w14:textId="77777777" w:rsidR="005A3F24" w:rsidRDefault="005A3F24" w:rsidP="005A3F24"/>
    <w:p w14:paraId="7596F2C7" w14:textId="3C9A7DEF" w:rsidR="005A3F24" w:rsidRDefault="005A3F24" w:rsidP="005A3F24">
      <w:r>
        <w:t xml:space="preserve">Chandra Mohanty. 1988. “Under Western Eyes: Feminist Scholarship and Colonial Discourses.” </w:t>
      </w:r>
      <w:r w:rsidRPr="000120A9">
        <w:rPr>
          <w:i/>
        </w:rPr>
        <w:t>Feminist Review</w:t>
      </w:r>
      <w:r>
        <w:t xml:space="preserve"> 30, pp. 61-88. </w:t>
      </w:r>
    </w:p>
    <w:p w14:paraId="3AECA56B" w14:textId="77777777" w:rsidR="005A3F24" w:rsidRDefault="005A3F24" w:rsidP="005A3F24"/>
    <w:p w14:paraId="2392CDB8" w14:textId="77777777" w:rsidR="005A3F24" w:rsidRDefault="005A3F24" w:rsidP="005A3F24">
      <w:r>
        <w:t xml:space="preserve">Gayatri Spivak. 1988. “Can the Subaltern Speak?” From Nelson and Grossberg, eds. </w:t>
      </w:r>
      <w:r w:rsidRPr="004723A9">
        <w:rPr>
          <w:i/>
        </w:rPr>
        <w:t>Marxism and the Interpretation of Culture</w:t>
      </w:r>
      <w:r>
        <w:t xml:space="preserve">. Macmillan. </w:t>
      </w:r>
    </w:p>
    <w:p w14:paraId="51EAC922" w14:textId="77777777" w:rsidR="005A3F24" w:rsidRDefault="005A3F24" w:rsidP="005A3F24"/>
    <w:p w14:paraId="37330D85" w14:textId="77777777" w:rsidR="005A3F24" w:rsidRPr="00B11D7C" w:rsidRDefault="005A3F24" w:rsidP="005A3F24">
      <w:r>
        <w:rPr>
          <w:color w:val="222222"/>
          <w:shd w:val="clear" w:color="auto" w:fill="FFFFFF"/>
        </w:rPr>
        <w:t>Lila Abu-</w:t>
      </w:r>
      <w:proofErr w:type="spellStart"/>
      <w:r>
        <w:rPr>
          <w:color w:val="222222"/>
          <w:shd w:val="clear" w:color="auto" w:fill="FFFFFF"/>
        </w:rPr>
        <w:t>Lughod</w:t>
      </w:r>
      <w:proofErr w:type="spellEnd"/>
      <w:r w:rsidRPr="00B11D7C">
        <w:rPr>
          <w:color w:val="222222"/>
          <w:shd w:val="clear" w:color="auto" w:fill="FFFFFF"/>
        </w:rPr>
        <w:t xml:space="preserve">. </w:t>
      </w:r>
      <w:r>
        <w:rPr>
          <w:color w:val="222222"/>
          <w:shd w:val="clear" w:color="auto" w:fill="FFFFFF"/>
        </w:rPr>
        <w:t xml:space="preserve">2002. </w:t>
      </w:r>
      <w:r w:rsidRPr="00B11D7C">
        <w:rPr>
          <w:color w:val="222222"/>
          <w:shd w:val="clear" w:color="auto" w:fill="FFFFFF"/>
        </w:rPr>
        <w:t>"Do Muslim women really need saving? Anthropological reflections on cultural relativism and its others."</w:t>
      </w:r>
      <w:r w:rsidRPr="00B11D7C">
        <w:rPr>
          <w:rStyle w:val="apple-converted-space"/>
          <w:color w:val="222222"/>
          <w:shd w:val="clear" w:color="auto" w:fill="FFFFFF"/>
        </w:rPr>
        <w:t> </w:t>
      </w:r>
      <w:r>
        <w:rPr>
          <w:i/>
          <w:iCs/>
          <w:color w:val="222222"/>
          <w:shd w:val="clear" w:color="auto" w:fill="FFFFFF"/>
        </w:rPr>
        <w:t>American A</w:t>
      </w:r>
      <w:r w:rsidRPr="00B11D7C">
        <w:rPr>
          <w:i/>
          <w:iCs/>
          <w:color w:val="222222"/>
          <w:shd w:val="clear" w:color="auto" w:fill="FFFFFF"/>
        </w:rPr>
        <w:t>nthropologist</w:t>
      </w:r>
      <w:r w:rsidRPr="00B11D7C">
        <w:rPr>
          <w:rStyle w:val="apple-converted-space"/>
          <w:color w:val="222222"/>
          <w:shd w:val="clear" w:color="auto" w:fill="FFFFFF"/>
        </w:rPr>
        <w:t> </w:t>
      </w:r>
      <w:r>
        <w:rPr>
          <w:color w:val="222222"/>
          <w:shd w:val="clear" w:color="auto" w:fill="FFFFFF"/>
        </w:rPr>
        <w:t>104.3</w:t>
      </w:r>
      <w:r w:rsidRPr="00B11D7C">
        <w:rPr>
          <w:color w:val="222222"/>
          <w:shd w:val="clear" w:color="auto" w:fill="FFFFFF"/>
        </w:rPr>
        <w:t xml:space="preserve">: </w:t>
      </w:r>
      <w:r>
        <w:rPr>
          <w:color w:val="222222"/>
          <w:shd w:val="clear" w:color="auto" w:fill="FFFFFF"/>
        </w:rPr>
        <w:t xml:space="preserve">pp. </w:t>
      </w:r>
      <w:r w:rsidRPr="00B11D7C">
        <w:rPr>
          <w:color w:val="222222"/>
          <w:shd w:val="clear" w:color="auto" w:fill="FFFFFF"/>
        </w:rPr>
        <w:t>783-790.</w:t>
      </w:r>
    </w:p>
    <w:p w14:paraId="7E01D7BB" w14:textId="64F79B32" w:rsidR="00C57FEC" w:rsidRDefault="00C57FEC" w:rsidP="00473426">
      <w:pPr>
        <w:rPr>
          <w:b/>
        </w:rPr>
      </w:pPr>
    </w:p>
    <w:p w14:paraId="00BBE9DB" w14:textId="77777777" w:rsidR="001864DD" w:rsidRDefault="001864DD" w:rsidP="00473426">
      <w:pPr>
        <w:rPr>
          <w:b/>
        </w:rPr>
      </w:pPr>
    </w:p>
    <w:p w14:paraId="60EF6EEC" w14:textId="34D8E90B" w:rsidR="00EE061F" w:rsidRPr="00EE061F" w:rsidRDefault="00473426" w:rsidP="00CA14D9">
      <w:pPr>
        <w:outlineLvl w:val="0"/>
        <w:rPr>
          <w:b/>
          <w:bCs/>
        </w:rPr>
      </w:pPr>
      <w:r w:rsidRPr="009635A2">
        <w:rPr>
          <w:b/>
        </w:rPr>
        <w:t>WEEK 12</w:t>
      </w:r>
      <w:r w:rsidRPr="009635A2">
        <w:t xml:space="preserve">: </w:t>
      </w:r>
      <w:r w:rsidR="00EE061F" w:rsidRPr="00EE061F">
        <w:rPr>
          <w:b/>
          <w:bCs/>
        </w:rPr>
        <w:t>NO CLASS</w:t>
      </w:r>
    </w:p>
    <w:p w14:paraId="7903BC59" w14:textId="6951FFC1" w:rsidR="00473426" w:rsidRPr="00520763" w:rsidRDefault="00EE061F" w:rsidP="00CA14D9">
      <w:pPr>
        <w:outlineLvl w:val="0"/>
        <w:rPr>
          <w:b/>
        </w:rPr>
      </w:pPr>
      <w:r>
        <w:rPr>
          <w:b/>
        </w:rPr>
        <w:t>November 13</w:t>
      </w:r>
    </w:p>
    <w:p w14:paraId="1F5D8C48" w14:textId="28D2C3B8" w:rsidR="00520763" w:rsidRDefault="00520763" w:rsidP="00F933B1"/>
    <w:p w14:paraId="00916CA4" w14:textId="77777777" w:rsidR="00BF3CE9" w:rsidRPr="009635A2" w:rsidRDefault="00BF3CE9" w:rsidP="00D87008"/>
    <w:p w14:paraId="66018B4B" w14:textId="0730AA55" w:rsidR="00473426" w:rsidRPr="009635A2" w:rsidRDefault="00473426" w:rsidP="00CA14D9">
      <w:pPr>
        <w:outlineLvl w:val="0"/>
      </w:pPr>
      <w:r w:rsidRPr="009635A2">
        <w:rPr>
          <w:b/>
        </w:rPr>
        <w:t xml:space="preserve">WEEK 13: </w:t>
      </w:r>
      <w:r w:rsidR="000A7D8F" w:rsidRPr="009635A2">
        <w:rPr>
          <w:b/>
        </w:rPr>
        <w:t>Gender</w:t>
      </w:r>
      <w:r w:rsidR="00C66F74">
        <w:rPr>
          <w:b/>
        </w:rPr>
        <w:t>, Religion,</w:t>
      </w:r>
      <w:r w:rsidR="000A7D8F" w:rsidRPr="009635A2">
        <w:rPr>
          <w:b/>
        </w:rPr>
        <w:t xml:space="preserve"> and Agency</w:t>
      </w:r>
      <w:r w:rsidR="00B0663C">
        <w:rPr>
          <w:b/>
        </w:rPr>
        <w:t xml:space="preserve"> </w:t>
      </w:r>
    </w:p>
    <w:p w14:paraId="7A79544D" w14:textId="35F6C20E" w:rsidR="00520763" w:rsidRDefault="00EE061F" w:rsidP="00473426">
      <w:pPr>
        <w:rPr>
          <w:b/>
        </w:rPr>
      </w:pPr>
      <w:r>
        <w:rPr>
          <w:b/>
        </w:rPr>
        <w:t>November 20</w:t>
      </w:r>
    </w:p>
    <w:p w14:paraId="567F7252" w14:textId="77777777" w:rsidR="00EE061F" w:rsidRDefault="00EE061F" w:rsidP="00473426"/>
    <w:p w14:paraId="1BA3FD65" w14:textId="0386600B" w:rsidR="00473426" w:rsidRPr="009635A2" w:rsidRDefault="00D508D5" w:rsidP="00473426">
      <w:r w:rsidRPr="009635A2">
        <w:t>Mahmood</w:t>
      </w:r>
      <w:r w:rsidR="0008379D">
        <w:t>, Saba</w:t>
      </w:r>
      <w:r w:rsidRPr="009635A2">
        <w:t xml:space="preserve">. 2005. </w:t>
      </w:r>
      <w:r w:rsidRPr="009635A2">
        <w:rPr>
          <w:i/>
        </w:rPr>
        <w:t>Politics of Piety: The Islamic Revival and the Feminist Subject</w:t>
      </w:r>
      <w:r w:rsidRPr="009635A2">
        <w:t xml:space="preserve">. </w:t>
      </w:r>
      <w:r w:rsidR="00520763">
        <w:t xml:space="preserve">Princeton University Press. </w:t>
      </w:r>
    </w:p>
    <w:p w14:paraId="7D3CC30F" w14:textId="77777777" w:rsidR="00D62AC4" w:rsidRDefault="00D62AC4" w:rsidP="00473426"/>
    <w:p w14:paraId="6259F573" w14:textId="7FD5BF1D" w:rsidR="00C66F74" w:rsidRPr="00C66F74" w:rsidRDefault="00C66F74" w:rsidP="00C66F74">
      <w:pPr>
        <w:rPr>
          <w:rFonts w:ascii="Times" w:eastAsia="Times New Roman" w:hAnsi="Times"/>
        </w:rPr>
      </w:pPr>
      <w:r w:rsidRPr="00C66F74">
        <w:rPr>
          <w:rFonts w:ascii="Times" w:hAnsi="Times"/>
        </w:rPr>
        <w:t xml:space="preserve">Rinaldo, Rachel. 2014. </w:t>
      </w:r>
      <w:r w:rsidRPr="00C66F74">
        <w:rPr>
          <w:rFonts w:ascii="Times" w:eastAsia="Times New Roman" w:hAnsi="Times" w:cs="Arial"/>
          <w:color w:val="222222"/>
          <w:shd w:val="clear" w:color="auto" w:fill="FFFFFF"/>
        </w:rPr>
        <w:t>"Pious and Critical Muslim Women Activists and the Question of Agency." </w:t>
      </w:r>
      <w:r w:rsidRPr="00C66F74">
        <w:rPr>
          <w:rFonts w:ascii="Times" w:eastAsia="Times New Roman" w:hAnsi="Times" w:cs="Arial"/>
          <w:i/>
          <w:iCs/>
          <w:color w:val="222222"/>
          <w:shd w:val="clear" w:color="auto" w:fill="FFFFFF"/>
        </w:rPr>
        <w:t>Gender &amp; Society</w:t>
      </w:r>
      <w:r w:rsidRPr="00C66F74">
        <w:rPr>
          <w:rFonts w:ascii="Times" w:eastAsia="Times New Roman" w:hAnsi="Times" w:cs="Arial"/>
          <w:color w:val="222222"/>
          <w:shd w:val="clear" w:color="auto" w:fill="FFFFFF"/>
        </w:rPr>
        <w:t xml:space="preserve">. </w:t>
      </w:r>
    </w:p>
    <w:p w14:paraId="0094BB6F" w14:textId="48CC9DF7" w:rsidR="00BF3CE9" w:rsidRDefault="00BF3CE9" w:rsidP="00473426"/>
    <w:p w14:paraId="66113E91" w14:textId="77777777" w:rsidR="00BA228A" w:rsidRPr="00BA228A" w:rsidRDefault="00BA228A" w:rsidP="00473426"/>
    <w:p w14:paraId="15AC30A4" w14:textId="6B28A5A7" w:rsidR="00D62AC4" w:rsidRPr="009635A2" w:rsidRDefault="00473426" w:rsidP="00CA14D9">
      <w:pPr>
        <w:outlineLvl w:val="0"/>
      </w:pPr>
      <w:r w:rsidRPr="009635A2">
        <w:rPr>
          <w:b/>
        </w:rPr>
        <w:t xml:space="preserve">WEEK 14: </w:t>
      </w:r>
      <w:r w:rsidR="00EE061F">
        <w:rPr>
          <w:b/>
        </w:rPr>
        <w:t>NO CLASS (Thanksgiving Break)</w:t>
      </w:r>
    </w:p>
    <w:p w14:paraId="09D2CFEF" w14:textId="2F35AB0E" w:rsidR="00473426" w:rsidRPr="00520763" w:rsidRDefault="00EE061F" w:rsidP="00473426">
      <w:pPr>
        <w:rPr>
          <w:b/>
        </w:rPr>
      </w:pPr>
      <w:r>
        <w:rPr>
          <w:b/>
        </w:rPr>
        <w:t>November 27</w:t>
      </w:r>
    </w:p>
    <w:p w14:paraId="3414329C" w14:textId="77777777" w:rsidR="00473426" w:rsidRPr="009635A2" w:rsidRDefault="00473426" w:rsidP="00473426"/>
    <w:p w14:paraId="045C7F93" w14:textId="77777777" w:rsidR="00220E11" w:rsidRDefault="00220E11" w:rsidP="00CA14D9">
      <w:pPr>
        <w:outlineLvl w:val="0"/>
        <w:rPr>
          <w:b/>
        </w:rPr>
      </w:pPr>
    </w:p>
    <w:p w14:paraId="05E66185" w14:textId="56EAAF86" w:rsidR="00473426" w:rsidRPr="009635A2" w:rsidRDefault="00473426" w:rsidP="00CA14D9">
      <w:pPr>
        <w:outlineLvl w:val="0"/>
      </w:pPr>
      <w:r w:rsidRPr="009635A2">
        <w:rPr>
          <w:b/>
        </w:rPr>
        <w:t xml:space="preserve">WEEK 15: </w:t>
      </w:r>
      <w:r w:rsidR="00755E47" w:rsidRPr="009635A2">
        <w:rPr>
          <w:b/>
        </w:rPr>
        <w:t xml:space="preserve">Gender </w:t>
      </w:r>
      <w:r w:rsidR="002A3EB3">
        <w:rPr>
          <w:b/>
        </w:rPr>
        <w:t>and Work in the Global Economy</w:t>
      </w:r>
      <w:r w:rsidR="00755E47" w:rsidRPr="009635A2">
        <w:rPr>
          <w:b/>
        </w:rPr>
        <w:t xml:space="preserve"> </w:t>
      </w:r>
    </w:p>
    <w:p w14:paraId="7237CC6F" w14:textId="7D13BDF7" w:rsidR="00473426" w:rsidRPr="00520763" w:rsidRDefault="00EE061F" w:rsidP="00473426">
      <w:pPr>
        <w:rPr>
          <w:b/>
        </w:rPr>
      </w:pPr>
      <w:r>
        <w:rPr>
          <w:b/>
        </w:rPr>
        <w:t>December 4</w:t>
      </w:r>
    </w:p>
    <w:p w14:paraId="0B9658DC" w14:textId="77777777" w:rsidR="00F0367F" w:rsidRDefault="00F0367F" w:rsidP="00F0367F"/>
    <w:p w14:paraId="74611327" w14:textId="77777777" w:rsidR="000E737A" w:rsidRPr="00B721EE" w:rsidRDefault="000E737A" w:rsidP="000E737A">
      <w:proofErr w:type="spellStart"/>
      <w:r>
        <w:t>Parrenas</w:t>
      </w:r>
      <w:proofErr w:type="spellEnd"/>
      <w:r>
        <w:t xml:space="preserve">, </w:t>
      </w:r>
      <w:proofErr w:type="spellStart"/>
      <w:r>
        <w:t>Rhacel</w:t>
      </w:r>
      <w:proofErr w:type="spellEnd"/>
      <w:r w:rsidRPr="009635A2">
        <w:t xml:space="preserve">. 2011. </w:t>
      </w:r>
      <w:r>
        <w:rPr>
          <w:i/>
        </w:rPr>
        <w:t xml:space="preserve">Illicit Flirtations: Labor, Migration, and Sex Trafficking in Tokyo. </w:t>
      </w:r>
      <w:r w:rsidRPr="00B721EE">
        <w:t xml:space="preserve">Stanford University Press.  </w:t>
      </w:r>
    </w:p>
    <w:p w14:paraId="262D37A6" w14:textId="4B28BA0D" w:rsidR="00AE626E" w:rsidRDefault="00AE626E" w:rsidP="00473426"/>
    <w:p w14:paraId="74765A5D" w14:textId="6E5F3B2F" w:rsidR="000E737A" w:rsidRDefault="000E737A" w:rsidP="00473426"/>
    <w:p w14:paraId="566E5B7B" w14:textId="77777777" w:rsidR="00844A9F" w:rsidRDefault="00844A9F" w:rsidP="00473426"/>
    <w:p w14:paraId="512BDDCE" w14:textId="3B75DC28" w:rsidR="00B90704" w:rsidRDefault="00EF3B2B" w:rsidP="00CA14D9">
      <w:pPr>
        <w:outlineLvl w:val="0"/>
        <w:rPr>
          <w:b/>
        </w:rPr>
      </w:pPr>
      <w:r>
        <w:rPr>
          <w:b/>
        </w:rPr>
        <w:t xml:space="preserve">WEEK 16: </w:t>
      </w:r>
      <w:r w:rsidR="000E737A">
        <w:rPr>
          <w:b/>
        </w:rPr>
        <w:t>Sex, Gender, and Sexualities</w:t>
      </w:r>
    </w:p>
    <w:p w14:paraId="0000E20C" w14:textId="3C525342" w:rsidR="00EF3B2B" w:rsidRDefault="00EE061F" w:rsidP="00CA14D9">
      <w:pPr>
        <w:outlineLvl w:val="0"/>
        <w:rPr>
          <w:b/>
        </w:rPr>
      </w:pPr>
      <w:r>
        <w:rPr>
          <w:b/>
        </w:rPr>
        <w:t>December 11</w:t>
      </w:r>
    </w:p>
    <w:p w14:paraId="183042D4" w14:textId="77777777" w:rsidR="000E737A" w:rsidRDefault="000E737A" w:rsidP="000E737A">
      <w:pPr>
        <w:rPr>
          <w:rFonts w:ascii="Times" w:eastAsia="Times New Roman" w:hAnsi="Times" w:cs="Arial"/>
          <w:color w:val="222222"/>
          <w:shd w:val="clear" w:color="auto" w:fill="FFFFFF"/>
        </w:rPr>
      </w:pPr>
    </w:p>
    <w:p w14:paraId="06BB2B52" w14:textId="316F5C2F" w:rsidR="000E737A" w:rsidRPr="00DC6C64" w:rsidRDefault="000E737A" w:rsidP="000E737A">
      <w:pPr>
        <w:rPr>
          <w:rFonts w:ascii="Times" w:eastAsia="Times New Roman" w:hAnsi="Times"/>
        </w:rPr>
      </w:pPr>
      <w:r w:rsidRPr="00DC6C64">
        <w:rPr>
          <w:rFonts w:ascii="Times" w:eastAsia="Times New Roman" w:hAnsi="Times" w:cs="Arial"/>
          <w:color w:val="222222"/>
          <w:shd w:val="clear" w:color="auto" w:fill="FFFFFF"/>
        </w:rPr>
        <w:lastRenderedPageBreak/>
        <w:t>Westbrook, Laurel, and Kristen Schilt. 2013. "Doing gender, determining gender transgender people, gender panics, and the maintenance of the Sex/Gender/Sexuality system." </w:t>
      </w:r>
      <w:r w:rsidRPr="00DC6C64">
        <w:rPr>
          <w:rFonts w:ascii="Times" w:eastAsia="Times New Roman" w:hAnsi="Times" w:cs="Arial"/>
          <w:i/>
          <w:iCs/>
          <w:color w:val="222222"/>
          <w:shd w:val="clear" w:color="auto" w:fill="FFFFFF"/>
        </w:rPr>
        <w:t>Gender &amp; Society</w:t>
      </w:r>
      <w:r w:rsidRPr="00DC6C64">
        <w:rPr>
          <w:rFonts w:ascii="Times" w:eastAsia="Times New Roman" w:hAnsi="Times" w:cs="Arial"/>
          <w:color w:val="222222"/>
          <w:shd w:val="clear" w:color="auto" w:fill="FFFFFF"/>
        </w:rPr>
        <w:t xml:space="preserve"> (2013): </w:t>
      </w:r>
    </w:p>
    <w:p w14:paraId="222FB349" w14:textId="77777777" w:rsidR="00C57FEC" w:rsidRDefault="00C57FEC" w:rsidP="00C57FEC">
      <w:pPr>
        <w:rPr>
          <w:bCs/>
        </w:rPr>
      </w:pPr>
    </w:p>
    <w:p w14:paraId="2ECE6B2A" w14:textId="74DB754B" w:rsidR="00C57FEC" w:rsidRPr="004E2F25" w:rsidRDefault="00C57FEC" w:rsidP="00C57FEC">
      <w:pPr>
        <w:rPr>
          <w:bCs/>
        </w:rPr>
      </w:pPr>
      <w:r w:rsidRPr="004E2F25">
        <w:rPr>
          <w:bCs/>
        </w:rPr>
        <w:t xml:space="preserve">Arlene Stein. 2018. </w:t>
      </w:r>
      <w:r w:rsidRPr="00F41420">
        <w:rPr>
          <w:bCs/>
          <w:i/>
          <w:iCs/>
        </w:rPr>
        <w:t>Unbound: Transgender Men and the Remaking of Identity</w:t>
      </w:r>
      <w:r w:rsidRPr="004E2F25">
        <w:rPr>
          <w:bCs/>
        </w:rPr>
        <w:t xml:space="preserve">. Penguin Books. </w:t>
      </w:r>
    </w:p>
    <w:p w14:paraId="1BB0960B" w14:textId="62B85C9E" w:rsidR="00BA228A" w:rsidRDefault="00BA228A" w:rsidP="00EF1D55">
      <w:pPr>
        <w:rPr>
          <w:rFonts w:eastAsia="Times New Roman"/>
          <w:color w:val="000000" w:themeColor="text1"/>
        </w:rPr>
      </w:pPr>
    </w:p>
    <w:p w14:paraId="55C5F88E" w14:textId="77777777" w:rsidR="00844A9F" w:rsidRDefault="00844A9F" w:rsidP="00EF1D55">
      <w:pPr>
        <w:rPr>
          <w:rFonts w:eastAsia="Times New Roman"/>
          <w:color w:val="000000" w:themeColor="text1"/>
        </w:rPr>
      </w:pPr>
    </w:p>
    <w:p w14:paraId="37C91464" w14:textId="4A48EEF3" w:rsidR="00473426" w:rsidRPr="009635A2" w:rsidRDefault="00473426" w:rsidP="00EF1D55">
      <w:pPr>
        <w:rPr>
          <w:vanish/>
        </w:rPr>
      </w:pPr>
    </w:p>
    <w:sectPr w:rsidR="00473426" w:rsidRPr="009635A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C3A7C" w14:textId="77777777" w:rsidR="00A43439" w:rsidRDefault="00A43439" w:rsidP="000201C5">
      <w:r>
        <w:separator/>
      </w:r>
    </w:p>
  </w:endnote>
  <w:endnote w:type="continuationSeparator" w:id="0">
    <w:p w14:paraId="1D2C65C5" w14:textId="77777777" w:rsidR="00A43439" w:rsidRDefault="00A43439" w:rsidP="0002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606798"/>
      <w:docPartObj>
        <w:docPartGallery w:val="Page Numbers (Bottom of Page)"/>
        <w:docPartUnique/>
      </w:docPartObj>
    </w:sdtPr>
    <w:sdtEndPr>
      <w:rPr>
        <w:noProof/>
      </w:rPr>
    </w:sdtEndPr>
    <w:sdtContent>
      <w:p w14:paraId="5D24BDA8" w14:textId="77777777" w:rsidR="000201C5" w:rsidRDefault="000201C5">
        <w:pPr>
          <w:pStyle w:val="Footer"/>
          <w:jc w:val="center"/>
        </w:pPr>
        <w:r>
          <w:fldChar w:fldCharType="begin"/>
        </w:r>
        <w:r>
          <w:instrText xml:space="preserve"> PAGE   \* MERGEFORMAT </w:instrText>
        </w:r>
        <w:r>
          <w:fldChar w:fldCharType="separate"/>
        </w:r>
        <w:r w:rsidR="003F3216">
          <w:rPr>
            <w:noProof/>
          </w:rPr>
          <w:t>9</w:t>
        </w:r>
        <w:r>
          <w:rPr>
            <w:noProof/>
          </w:rPr>
          <w:fldChar w:fldCharType="end"/>
        </w:r>
      </w:p>
    </w:sdtContent>
  </w:sdt>
  <w:p w14:paraId="658CBF4E" w14:textId="77777777" w:rsidR="000201C5" w:rsidRDefault="00020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57F6" w14:textId="77777777" w:rsidR="00A43439" w:rsidRDefault="00A43439" w:rsidP="000201C5">
      <w:r>
        <w:separator/>
      </w:r>
    </w:p>
  </w:footnote>
  <w:footnote w:type="continuationSeparator" w:id="0">
    <w:p w14:paraId="3C28A299" w14:textId="77777777" w:rsidR="00A43439" w:rsidRDefault="00A43439" w:rsidP="00020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72FA"/>
    <w:multiLevelType w:val="hybridMultilevel"/>
    <w:tmpl w:val="FEB0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83F4C"/>
    <w:multiLevelType w:val="hybridMultilevel"/>
    <w:tmpl w:val="00E0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6545F"/>
    <w:multiLevelType w:val="hybridMultilevel"/>
    <w:tmpl w:val="E04C65D6"/>
    <w:lvl w:ilvl="0" w:tplc="27A42FBE">
      <w:start w:val="68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BB3EBD"/>
    <w:multiLevelType w:val="hybridMultilevel"/>
    <w:tmpl w:val="C23E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3659B"/>
    <w:multiLevelType w:val="hybridMultilevel"/>
    <w:tmpl w:val="8658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C5"/>
    <w:rsid w:val="000028A5"/>
    <w:rsid w:val="000201C5"/>
    <w:rsid w:val="00026AF8"/>
    <w:rsid w:val="0008379D"/>
    <w:rsid w:val="00091DFA"/>
    <w:rsid w:val="000A7D8F"/>
    <w:rsid w:val="000B0A70"/>
    <w:rsid w:val="000B0CBC"/>
    <w:rsid w:val="000C26A2"/>
    <w:rsid w:val="000E1F4A"/>
    <w:rsid w:val="000E737A"/>
    <w:rsid w:val="00107C0F"/>
    <w:rsid w:val="00117F3A"/>
    <w:rsid w:val="00140375"/>
    <w:rsid w:val="001421C3"/>
    <w:rsid w:val="00142A7A"/>
    <w:rsid w:val="00161AE6"/>
    <w:rsid w:val="00164C1C"/>
    <w:rsid w:val="001864DD"/>
    <w:rsid w:val="001934C8"/>
    <w:rsid w:val="001C3B84"/>
    <w:rsid w:val="001C5385"/>
    <w:rsid w:val="001D6BAE"/>
    <w:rsid w:val="001E3B06"/>
    <w:rsid w:val="001F20E2"/>
    <w:rsid w:val="00207410"/>
    <w:rsid w:val="00214970"/>
    <w:rsid w:val="00220E11"/>
    <w:rsid w:val="0022193A"/>
    <w:rsid w:val="00224876"/>
    <w:rsid w:val="0023313B"/>
    <w:rsid w:val="002518F6"/>
    <w:rsid w:val="002565BD"/>
    <w:rsid w:val="0029091C"/>
    <w:rsid w:val="002A11D0"/>
    <w:rsid w:val="002A11EC"/>
    <w:rsid w:val="002A1926"/>
    <w:rsid w:val="002A3EB3"/>
    <w:rsid w:val="002C79C7"/>
    <w:rsid w:val="002E2ED1"/>
    <w:rsid w:val="002F4265"/>
    <w:rsid w:val="00301293"/>
    <w:rsid w:val="00304265"/>
    <w:rsid w:val="0031145A"/>
    <w:rsid w:val="003124FC"/>
    <w:rsid w:val="00316667"/>
    <w:rsid w:val="003471D6"/>
    <w:rsid w:val="003617AC"/>
    <w:rsid w:val="00362B98"/>
    <w:rsid w:val="00382A3A"/>
    <w:rsid w:val="00386A1E"/>
    <w:rsid w:val="003915BA"/>
    <w:rsid w:val="003962CE"/>
    <w:rsid w:val="003A52A9"/>
    <w:rsid w:val="003D2938"/>
    <w:rsid w:val="003D6FAE"/>
    <w:rsid w:val="003D7F39"/>
    <w:rsid w:val="003F3216"/>
    <w:rsid w:val="00407D14"/>
    <w:rsid w:val="00423A79"/>
    <w:rsid w:val="00430589"/>
    <w:rsid w:val="0043520C"/>
    <w:rsid w:val="004648BB"/>
    <w:rsid w:val="004723A9"/>
    <w:rsid w:val="00473426"/>
    <w:rsid w:val="00497B47"/>
    <w:rsid w:val="004B5E0F"/>
    <w:rsid w:val="004C18DE"/>
    <w:rsid w:val="004D2624"/>
    <w:rsid w:val="004E2F25"/>
    <w:rsid w:val="004E3356"/>
    <w:rsid w:val="00511F53"/>
    <w:rsid w:val="00520763"/>
    <w:rsid w:val="005703FE"/>
    <w:rsid w:val="005836A1"/>
    <w:rsid w:val="0058408B"/>
    <w:rsid w:val="0059141E"/>
    <w:rsid w:val="005A32B9"/>
    <w:rsid w:val="005A3309"/>
    <w:rsid w:val="005A3F24"/>
    <w:rsid w:val="005C4B8E"/>
    <w:rsid w:val="005D42E4"/>
    <w:rsid w:val="005E4940"/>
    <w:rsid w:val="005F1AFA"/>
    <w:rsid w:val="005F7D54"/>
    <w:rsid w:val="00601A40"/>
    <w:rsid w:val="00616D86"/>
    <w:rsid w:val="00617B06"/>
    <w:rsid w:val="006311D4"/>
    <w:rsid w:val="00633DE9"/>
    <w:rsid w:val="00660D11"/>
    <w:rsid w:val="00671435"/>
    <w:rsid w:val="006847A9"/>
    <w:rsid w:val="006B5714"/>
    <w:rsid w:val="006C643D"/>
    <w:rsid w:val="006D5783"/>
    <w:rsid w:val="006E1AD2"/>
    <w:rsid w:val="006F0AC8"/>
    <w:rsid w:val="006F345A"/>
    <w:rsid w:val="007143D2"/>
    <w:rsid w:val="0072586C"/>
    <w:rsid w:val="00725D7E"/>
    <w:rsid w:val="0074065C"/>
    <w:rsid w:val="00755E47"/>
    <w:rsid w:val="00773E2F"/>
    <w:rsid w:val="00776B6F"/>
    <w:rsid w:val="00795B31"/>
    <w:rsid w:val="00795BAD"/>
    <w:rsid w:val="007E7747"/>
    <w:rsid w:val="007F6114"/>
    <w:rsid w:val="00807200"/>
    <w:rsid w:val="008115AE"/>
    <w:rsid w:val="00814B88"/>
    <w:rsid w:val="00814D6C"/>
    <w:rsid w:val="00834ADA"/>
    <w:rsid w:val="00834FB7"/>
    <w:rsid w:val="00844A9F"/>
    <w:rsid w:val="00846E9B"/>
    <w:rsid w:val="008707D0"/>
    <w:rsid w:val="008865C1"/>
    <w:rsid w:val="00895CA7"/>
    <w:rsid w:val="008A060A"/>
    <w:rsid w:val="008A2928"/>
    <w:rsid w:val="008A62B9"/>
    <w:rsid w:val="008B54D4"/>
    <w:rsid w:val="008C3F8B"/>
    <w:rsid w:val="008E7263"/>
    <w:rsid w:val="009102B5"/>
    <w:rsid w:val="00911084"/>
    <w:rsid w:val="00926234"/>
    <w:rsid w:val="00927EF8"/>
    <w:rsid w:val="009635A2"/>
    <w:rsid w:val="009B1CE8"/>
    <w:rsid w:val="009B5DD4"/>
    <w:rsid w:val="00A00620"/>
    <w:rsid w:val="00A43439"/>
    <w:rsid w:val="00A43857"/>
    <w:rsid w:val="00A52B98"/>
    <w:rsid w:val="00A65F32"/>
    <w:rsid w:val="00A66336"/>
    <w:rsid w:val="00A67829"/>
    <w:rsid w:val="00A91029"/>
    <w:rsid w:val="00AB472A"/>
    <w:rsid w:val="00AE626E"/>
    <w:rsid w:val="00B0663C"/>
    <w:rsid w:val="00B06F21"/>
    <w:rsid w:val="00B11D7C"/>
    <w:rsid w:val="00B13A8D"/>
    <w:rsid w:val="00B173C5"/>
    <w:rsid w:val="00B26315"/>
    <w:rsid w:val="00B54EC5"/>
    <w:rsid w:val="00B721EE"/>
    <w:rsid w:val="00B753B5"/>
    <w:rsid w:val="00B77E29"/>
    <w:rsid w:val="00B83B9B"/>
    <w:rsid w:val="00B90704"/>
    <w:rsid w:val="00B96E52"/>
    <w:rsid w:val="00B97D56"/>
    <w:rsid w:val="00BA228A"/>
    <w:rsid w:val="00BB0C22"/>
    <w:rsid w:val="00BB5D55"/>
    <w:rsid w:val="00BD7888"/>
    <w:rsid w:val="00BF3CE9"/>
    <w:rsid w:val="00BF5D5B"/>
    <w:rsid w:val="00C22E29"/>
    <w:rsid w:val="00C275CA"/>
    <w:rsid w:val="00C37403"/>
    <w:rsid w:val="00C467BD"/>
    <w:rsid w:val="00C57FEC"/>
    <w:rsid w:val="00C66F74"/>
    <w:rsid w:val="00C71E28"/>
    <w:rsid w:val="00C73E77"/>
    <w:rsid w:val="00CA14D9"/>
    <w:rsid w:val="00CA7698"/>
    <w:rsid w:val="00CC7FC2"/>
    <w:rsid w:val="00CD046D"/>
    <w:rsid w:val="00CF09A1"/>
    <w:rsid w:val="00D41075"/>
    <w:rsid w:val="00D508D5"/>
    <w:rsid w:val="00D509DE"/>
    <w:rsid w:val="00D55C71"/>
    <w:rsid w:val="00D62AC4"/>
    <w:rsid w:val="00D87008"/>
    <w:rsid w:val="00D919DE"/>
    <w:rsid w:val="00DC6C64"/>
    <w:rsid w:val="00DD15E2"/>
    <w:rsid w:val="00DD7F6B"/>
    <w:rsid w:val="00DF158C"/>
    <w:rsid w:val="00E118B3"/>
    <w:rsid w:val="00E32489"/>
    <w:rsid w:val="00E43B82"/>
    <w:rsid w:val="00E54B3A"/>
    <w:rsid w:val="00E60ED7"/>
    <w:rsid w:val="00E6166A"/>
    <w:rsid w:val="00E7014D"/>
    <w:rsid w:val="00E84CE2"/>
    <w:rsid w:val="00EA6D03"/>
    <w:rsid w:val="00EE061F"/>
    <w:rsid w:val="00EF1D55"/>
    <w:rsid w:val="00EF3B2B"/>
    <w:rsid w:val="00EF7273"/>
    <w:rsid w:val="00F0367F"/>
    <w:rsid w:val="00F33519"/>
    <w:rsid w:val="00F41420"/>
    <w:rsid w:val="00F46161"/>
    <w:rsid w:val="00F902AF"/>
    <w:rsid w:val="00F933B1"/>
    <w:rsid w:val="00FB1B2E"/>
    <w:rsid w:val="00FE6F2B"/>
    <w:rsid w:val="00FF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EAC5"/>
  <w15:chartTrackingRefBased/>
  <w15:docId w15:val="{9F522572-82EF-4031-87AB-77609F9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6667"/>
    <w:rPr>
      <w:rFonts w:ascii="Times New Roman" w:hAnsi="Times New Roman" w:cs="Times New Roman"/>
      <w:sz w:val="24"/>
      <w:szCs w:val="24"/>
    </w:rPr>
  </w:style>
  <w:style w:type="paragraph" w:styleId="Heading1">
    <w:name w:val="heading 1"/>
    <w:basedOn w:val="Normal"/>
    <w:next w:val="Normal"/>
    <w:link w:val="Heading1Char"/>
    <w:uiPriority w:val="9"/>
    <w:qFormat/>
    <w:rsid w:val="00B77E29"/>
    <w:pPr>
      <w:spacing w:before="480" w:line="276" w:lineRule="auto"/>
      <w:contextualSpacing/>
      <w:outlineLvl w:val="0"/>
    </w:pPr>
    <w:rPr>
      <w:rFonts w:asciiTheme="majorHAnsi" w:eastAsiaTheme="majorEastAsia"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426"/>
  </w:style>
  <w:style w:type="character" w:styleId="Hyperlink">
    <w:name w:val="Hyperlink"/>
    <w:basedOn w:val="DefaultParagraphFont"/>
    <w:uiPriority w:val="99"/>
    <w:unhideWhenUsed/>
    <w:rsid w:val="00473426"/>
    <w:rPr>
      <w:color w:val="0000FF"/>
      <w:u w:val="single"/>
    </w:rPr>
  </w:style>
  <w:style w:type="character" w:customStyle="1" w:styleId="apple-converted-space">
    <w:name w:val="apple-converted-space"/>
    <w:basedOn w:val="DefaultParagraphFont"/>
    <w:rsid w:val="00473426"/>
  </w:style>
  <w:style w:type="paragraph" w:styleId="z-BottomofForm">
    <w:name w:val="HTML Bottom of Form"/>
    <w:basedOn w:val="Normal"/>
    <w:next w:val="Normal"/>
    <w:link w:val="z-BottomofFormChar"/>
    <w:hidden/>
    <w:uiPriority w:val="99"/>
    <w:semiHidden/>
    <w:unhideWhenUsed/>
    <w:rsid w:val="00473426"/>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473426"/>
    <w:rPr>
      <w:rFonts w:ascii="Arial" w:eastAsia="Calibri" w:hAnsi="Arial" w:cs="Arial"/>
      <w:vanish/>
      <w:sz w:val="16"/>
      <w:szCs w:val="16"/>
    </w:rPr>
  </w:style>
  <w:style w:type="paragraph" w:styleId="Header">
    <w:name w:val="header"/>
    <w:basedOn w:val="Normal"/>
    <w:link w:val="HeaderChar"/>
    <w:uiPriority w:val="99"/>
    <w:unhideWhenUsed/>
    <w:rsid w:val="000201C5"/>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0201C5"/>
    <w:rPr>
      <w:rFonts w:ascii="Times New Roman" w:eastAsia="Calibri" w:hAnsi="Times New Roman" w:cs="Times New Roman"/>
      <w:sz w:val="24"/>
    </w:rPr>
  </w:style>
  <w:style w:type="paragraph" w:styleId="Footer">
    <w:name w:val="footer"/>
    <w:basedOn w:val="Normal"/>
    <w:link w:val="FooterChar"/>
    <w:uiPriority w:val="99"/>
    <w:unhideWhenUsed/>
    <w:rsid w:val="000201C5"/>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0201C5"/>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3F3216"/>
    <w:rPr>
      <w:color w:val="954F72" w:themeColor="followedHyperlink"/>
      <w:u w:val="single"/>
    </w:rPr>
  </w:style>
  <w:style w:type="paragraph" w:styleId="ListParagraph">
    <w:name w:val="List Paragraph"/>
    <w:basedOn w:val="Normal"/>
    <w:uiPriority w:val="34"/>
    <w:qFormat/>
    <w:rsid w:val="003F3216"/>
    <w:pPr>
      <w:spacing w:after="200" w:line="276" w:lineRule="auto"/>
      <w:ind w:left="720"/>
      <w:contextualSpacing/>
    </w:pPr>
    <w:rPr>
      <w:rFonts w:asciiTheme="minorHAnsi" w:hAnsiTheme="minorHAnsi" w:cstheme="minorBidi"/>
      <w:sz w:val="22"/>
      <w:szCs w:val="22"/>
    </w:rPr>
  </w:style>
  <w:style w:type="character" w:styleId="UnresolvedMention">
    <w:name w:val="Unresolved Mention"/>
    <w:basedOn w:val="DefaultParagraphFont"/>
    <w:uiPriority w:val="99"/>
    <w:rsid w:val="00911084"/>
    <w:rPr>
      <w:color w:val="605E5C"/>
      <w:shd w:val="clear" w:color="auto" w:fill="E1DFDD"/>
    </w:rPr>
  </w:style>
  <w:style w:type="character" w:customStyle="1" w:styleId="Heading1Char">
    <w:name w:val="Heading 1 Char"/>
    <w:basedOn w:val="DefaultParagraphFont"/>
    <w:link w:val="Heading1"/>
    <w:uiPriority w:val="9"/>
    <w:rsid w:val="00B77E29"/>
    <w:rPr>
      <w:rFonts w:asciiTheme="majorHAnsi" w:eastAsiaTheme="majorEastAsia" w:hAnsiTheme="majorHAnsi" w:cstheme="majorBidi"/>
      <w:smallCaps/>
      <w:spacing w:val="5"/>
      <w:sz w:val="36"/>
      <w:szCs w:val="36"/>
    </w:rPr>
  </w:style>
  <w:style w:type="paragraph" w:styleId="NormalWeb">
    <w:name w:val="Normal (Web)"/>
    <w:basedOn w:val="Normal"/>
    <w:uiPriority w:val="99"/>
    <w:semiHidden/>
    <w:unhideWhenUsed/>
    <w:rsid w:val="00B77E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5495">
      <w:bodyDiv w:val="1"/>
      <w:marLeft w:val="0"/>
      <w:marRight w:val="0"/>
      <w:marTop w:val="0"/>
      <w:marBottom w:val="0"/>
      <w:divBdr>
        <w:top w:val="none" w:sz="0" w:space="0" w:color="auto"/>
        <w:left w:val="none" w:sz="0" w:space="0" w:color="auto"/>
        <w:bottom w:val="none" w:sz="0" w:space="0" w:color="auto"/>
        <w:right w:val="none" w:sz="0" w:space="0" w:color="auto"/>
      </w:divBdr>
    </w:div>
    <w:div w:id="657927634">
      <w:bodyDiv w:val="1"/>
      <w:marLeft w:val="0"/>
      <w:marRight w:val="0"/>
      <w:marTop w:val="0"/>
      <w:marBottom w:val="0"/>
      <w:divBdr>
        <w:top w:val="none" w:sz="0" w:space="0" w:color="auto"/>
        <w:left w:val="none" w:sz="0" w:space="0" w:color="auto"/>
        <w:bottom w:val="none" w:sz="0" w:space="0" w:color="auto"/>
        <w:right w:val="none" w:sz="0" w:space="0" w:color="auto"/>
      </w:divBdr>
    </w:div>
    <w:div w:id="1144351591">
      <w:bodyDiv w:val="1"/>
      <w:marLeft w:val="0"/>
      <w:marRight w:val="0"/>
      <w:marTop w:val="0"/>
      <w:marBottom w:val="0"/>
      <w:divBdr>
        <w:top w:val="none" w:sz="0" w:space="0" w:color="auto"/>
        <w:left w:val="none" w:sz="0" w:space="0" w:color="auto"/>
        <w:bottom w:val="none" w:sz="0" w:space="0" w:color="auto"/>
        <w:right w:val="none" w:sz="0" w:space="0" w:color="auto"/>
      </w:divBdr>
    </w:div>
    <w:div w:id="1148672758">
      <w:bodyDiv w:val="1"/>
      <w:marLeft w:val="0"/>
      <w:marRight w:val="0"/>
      <w:marTop w:val="0"/>
      <w:marBottom w:val="0"/>
      <w:divBdr>
        <w:top w:val="none" w:sz="0" w:space="0" w:color="auto"/>
        <w:left w:val="none" w:sz="0" w:space="0" w:color="auto"/>
        <w:bottom w:val="none" w:sz="0" w:space="0" w:color="auto"/>
        <w:right w:val="none" w:sz="0" w:space="0" w:color="auto"/>
      </w:divBdr>
    </w:div>
    <w:div w:id="1257910136">
      <w:bodyDiv w:val="1"/>
      <w:marLeft w:val="0"/>
      <w:marRight w:val="0"/>
      <w:marTop w:val="0"/>
      <w:marBottom w:val="0"/>
      <w:divBdr>
        <w:top w:val="none" w:sz="0" w:space="0" w:color="auto"/>
        <w:left w:val="none" w:sz="0" w:space="0" w:color="auto"/>
        <w:bottom w:val="none" w:sz="0" w:space="0" w:color="auto"/>
        <w:right w:val="none" w:sz="0" w:space="0" w:color="auto"/>
      </w:divBdr>
    </w:div>
    <w:div w:id="1333754012">
      <w:bodyDiv w:val="1"/>
      <w:marLeft w:val="0"/>
      <w:marRight w:val="0"/>
      <w:marTop w:val="0"/>
      <w:marBottom w:val="0"/>
      <w:divBdr>
        <w:top w:val="none" w:sz="0" w:space="0" w:color="auto"/>
        <w:left w:val="none" w:sz="0" w:space="0" w:color="auto"/>
        <w:bottom w:val="none" w:sz="0" w:space="0" w:color="auto"/>
        <w:right w:val="none" w:sz="0" w:space="0" w:color="auto"/>
      </w:divBdr>
    </w:div>
    <w:div w:id="1480808048">
      <w:bodyDiv w:val="1"/>
      <w:marLeft w:val="0"/>
      <w:marRight w:val="0"/>
      <w:marTop w:val="0"/>
      <w:marBottom w:val="0"/>
      <w:divBdr>
        <w:top w:val="none" w:sz="0" w:space="0" w:color="auto"/>
        <w:left w:val="none" w:sz="0" w:space="0" w:color="auto"/>
        <w:bottom w:val="none" w:sz="0" w:space="0" w:color="auto"/>
        <w:right w:val="none" w:sz="0" w:space="0" w:color="auto"/>
      </w:divBdr>
    </w:div>
    <w:div w:id="1493720898">
      <w:bodyDiv w:val="1"/>
      <w:marLeft w:val="0"/>
      <w:marRight w:val="0"/>
      <w:marTop w:val="0"/>
      <w:marBottom w:val="0"/>
      <w:divBdr>
        <w:top w:val="none" w:sz="0" w:space="0" w:color="auto"/>
        <w:left w:val="none" w:sz="0" w:space="0" w:color="auto"/>
        <w:bottom w:val="none" w:sz="0" w:space="0" w:color="auto"/>
        <w:right w:val="none" w:sz="0" w:space="0" w:color="auto"/>
      </w:divBdr>
    </w:div>
    <w:div w:id="1662806059">
      <w:bodyDiv w:val="1"/>
      <w:marLeft w:val="0"/>
      <w:marRight w:val="0"/>
      <w:marTop w:val="0"/>
      <w:marBottom w:val="0"/>
      <w:divBdr>
        <w:top w:val="none" w:sz="0" w:space="0" w:color="auto"/>
        <w:left w:val="none" w:sz="0" w:space="0" w:color="auto"/>
        <w:bottom w:val="none" w:sz="0" w:space="0" w:color="auto"/>
        <w:right w:val="none" w:sz="0" w:space="0" w:color="auto"/>
      </w:divBdr>
    </w:div>
    <w:div w:id="1751151420">
      <w:bodyDiv w:val="1"/>
      <w:marLeft w:val="0"/>
      <w:marRight w:val="0"/>
      <w:marTop w:val="0"/>
      <w:marBottom w:val="0"/>
      <w:divBdr>
        <w:top w:val="none" w:sz="0" w:space="0" w:color="auto"/>
        <w:left w:val="none" w:sz="0" w:space="0" w:color="auto"/>
        <w:bottom w:val="none" w:sz="0" w:space="0" w:color="auto"/>
        <w:right w:val="none" w:sz="0" w:space="0" w:color="auto"/>
      </w:divBdr>
    </w:div>
    <w:div w:id="1905798242">
      <w:bodyDiv w:val="1"/>
      <w:marLeft w:val="0"/>
      <w:marRight w:val="0"/>
      <w:marTop w:val="0"/>
      <w:marBottom w:val="0"/>
      <w:divBdr>
        <w:top w:val="none" w:sz="0" w:space="0" w:color="auto"/>
        <w:left w:val="none" w:sz="0" w:space="0" w:color="auto"/>
        <w:bottom w:val="none" w:sz="0" w:space="0" w:color="auto"/>
        <w:right w:val="none" w:sz="0" w:space="0" w:color="auto"/>
      </w:divBdr>
    </w:div>
    <w:div w:id="1909533774">
      <w:bodyDiv w:val="1"/>
      <w:marLeft w:val="0"/>
      <w:marRight w:val="0"/>
      <w:marTop w:val="0"/>
      <w:marBottom w:val="0"/>
      <w:divBdr>
        <w:top w:val="none" w:sz="0" w:space="0" w:color="auto"/>
        <w:left w:val="none" w:sz="0" w:space="0" w:color="auto"/>
        <w:bottom w:val="none" w:sz="0" w:space="0" w:color="auto"/>
        <w:right w:val="none" w:sz="0" w:space="0" w:color="auto"/>
      </w:divBdr>
    </w:div>
    <w:div w:id="2017270647">
      <w:bodyDiv w:val="1"/>
      <w:marLeft w:val="0"/>
      <w:marRight w:val="0"/>
      <w:marTop w:val="0"/>
      <w:marBottom w:val="0"/>
      <w:divBdr>
        <w:top w:val="none" w:sz="0" w:space="0" w:color="auto"/>
        <w:left w:val="none" w:sz="0" w:space="0" w:color="auto"/>
        <w:bottom w:val="none" w:sz="0" w:space="0" w:color="auto"/>
        <w:right w:val="none" w:sz="0" w:space="0" w:color="auto"/>
      </w:divBdr>
    </w:div>
    <w:div w:id="2020499560">
      <w:bodyDiv w:val="1"/>
      <w:marLeft w:val="0"/>
      <w:marRight w:val="0"/>
      <w:marTop w:val="0"/>
      <w:marBottom w:val="0"/>
      <w:divBdr>
        <w:top w:val="none" w:sz="0" w:space="0" w:color="auto"/>
        <w:left w:val="none" w:sz="0" w:space="0" w:color="auto"/>
        <w:bottom w:val="none" w:sz="0" w:space="0" w:color="auto"/>
        <w:right w:val="none" w:sz="0" w:space="0" w:color="auto"/>
      </w:divBdr>
    </w:div>
    <w:div w:id="2072845506">
      <w:bodyDiv w:val="1"/>
      <w:marLeft w:val="0"/>
      <w:marRight w:val="0"/>
      <w:marTop w:val="0"/>
      <w:marBottom w:val="0"/>
      <w:divBdr>
        <w:top w:val="none" w:sz="0" w:space="0" w:color="auto"/>
        <w:left w:val="none" w:sz="0" w:space="0" w:color="auto"/>
        <w:bottom w:val="none" w:sz="0" w:space="0" w:color="auto"/>
        <w:right w:val="none" w:sz="0" w:space="0" w:color="auto"/>
      </w:divBdr>
    </w:div>
    <w:div w:id="2086951763">
      <w:bodyDiv w:val="1"/>
      <w:marLeft w:val="0"/>
      <w:marRight w:val="0"/>
      <w:marTop w:val="0"/>
      <w:marBottom w:val="0"/>
      <w:divBdr>
        <w:top w:val="none" w:sz="0" w:space="0" w:color="auto"/>
        <w:left w:val="none" w:sz="0" w:space="0" w:color="auto"/>
        <w:bottom w:val="none" w:sz="0" w:space="0" w:color="auto"/>
        <w:right w:val="none" w:sz="0" w:space="0" w:color="auto"/>
      </w:divBdr>
    </w:div>
    <w:div w:id="21098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students" TargetMode="External"/><Relationship Id="rId13" Type="http://schemas.openxmlformats.org/officeDocument/2006/relationships/hyperlink" Target="mailto:honor@colorado.edu" TargetMode="External"/><Relationship Id="rId18" Type="http://schemas.openxmlformats.org/officeDocument/2006/relationships/hyperlink" Target="http://click.communications.cu.edu/?qs=40cdf91457821419484578743c4bda66abeb8854c9ff349fb5b3b792fd71a64d290f92556780e55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Rachel.Rinaldo@Colorado.Edu" TargetMode="External"/><Relationship Id="rId12" Type="http://schemas.openxmlformats.org/officeDocument/2006/relationships/hyperlink" Target="http://www.colorado.edu/osccr/" TargetMode="External"/><Relationship Id="rId17" Type="http://schemas.openxmlformats.org/officeDocument/2006/relationships/hyperlink" Target="http://www.colorado.edu/policies/observance-religious-holidays-and-absences-classes-andor-exams" TargetMode="External"/><Relationship Id="rId2" Type="http://schemas.openxmlformats.org/officeDocument/2006/relationships/styles" Target="styles.xml"/><Relationship Id="rId16" Type="http://schemas.openxmlformats.org/officeDocument/2006/relationships/hyperlink" Target="http://www.colorado.edu/institutionalequity/" TargetMode="External"/><Relationship Id="rId20" Type="http://schemas.openxmlformats.org/officeDocument/2006/relationships/hyperlink" Target="http://click.communications.cu.edu/?qs=40cdf91457821419b85622ebc94035ff4b7ed48469c2c747aaad771b6ac723724d4fde759377d19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policies/student-classroom-and-course-related-behavior" TargetMode="External"/><Relationship Id="rId5" Type="http://schemas.openxmlformats.org/officeDocument/2006/relationships/footnotes" Target="footnotes.xml"/><Relationship Id="rId15" Type="http://schemas.openxmlformats.org/officeDocument/2006/relationships/hyperlink" Target="https://cuboulder.qualtrics.com/jfe/form/SV_0PnqVK4kkIJIZnf" TargetMode="External"/><Relationship Id="rId23" Type="http://schemas.openxmlformats.org/officeDocument/2006/relationships/theme" Target="theme/theme1.xml"/><Relationship Id="rId10" Type="http://schemas.openxmlformats.org/officeDocument/2006/relationships/hyperlink" Target="http://www.colorado.edu/disabilityservices/students/temporary-medical-conditions" TargetMode="External"/><Relationship Id="rId19" Type="http://schemas.openxmlformats.org/officeDocument/2006/relationships/hyperlink" Target="mailto:honor@colorado.edu?subject=Incident%20of%20Academic%20Misconduct" TargetMode="External"/><Relationship Id="rId4" Type="http://schemas.openxmlformats.org/officeDocument/2006/relationships/webSettings" Target="webSettings.xml"/><Relationship Id="rId9" Type="http://schemas.openxmlformats.org/officeDocument/2006/relationships/hyperlink" Target="mailto:dsinfo@colorado.edu" TargetMode="External"/><Relationship Id="rId14" Type="http://schemas.openxmlformats.org/officeDocument/2006/relationships/hyperlink" Target="https://www.colorado.edu/osccr/honor-co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3204</Words>
  <Characters>17755</Characters>
  <Application>Microsoft Office Word</Application>
  <DocSecurity>0</DocSecurity>
  <Lines>286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rarinald@gmail.com</dc:creator>
  <cp:keywords/>
  <dc:description/>
  <cp:lastModifiedBy>Rachel Rinaldo</cp:lastModifiedBy>
  <cp:revision>34</cp:revision>
  <cp:lastPrinted>2019-08-22T16:10:00Z</cp:lastPrinted>
  <dcterms:created xsi:type="dcterms:W3CDTF">2019-08-20T21:14:00Z</dcterms:created>
  <dcterms:modified xsi:type="dcterms:W3CDTF">2019-08-22T17:28:00Z</dcterms:modified>
</cp:coreProperties>
</file>