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BF3F3" w14:textId="77777777" w:rsidR="00E74164" w:rsidRPr="00691A4F" w:rsidRDefault="00E74164" w:rsidP="00E74164">
      <w:pPr>
        <w:widowControl w:val="0"/>
        <w:autoSpaceDE w:val="0"/>
        <w:autoSpaceDN w:val="0"/>
        <w:adjustRightInd w:val="0"/>
        <w:spacing w:after="80"/>
        <w:rPr>
          <w:rFonts w:ascii="Times" w:hAnsi="Times" w:cs="Times"/>
          <w:b/>
          <w:u w:val="single"/>
        </w:rPr>
      </w:pPr>
      <w:r w:rsidRPr="00691A4F">
        <w:rPr>
          <w:rFonts w:ascii="Times" w:hAnsi="Times" w:cs="Times"/>
          <w:b/>
          <w:u w:val="single"/>
        </w:rPr>
        <w:t>Guidance for SOCY Students Preparing for the Specialty Comprehensive Exam</w:t>
      </w:r>
    </w:p>
    <w:p w14:paraId="791A6B0B" w14:textId="43538B78" w:rsidR="00E74164" w:rsidRPr="00691A4F" w:rsidRDefault="00E74164" w:rsidP="00E74164">
      <w:pPr>
        <w:widowControl w:val="0"/>
        <w:autoSpaceDE w:val="0"/>
        <w:autoSpaceDN w:val="0"/>
        <w:adjustRightInd w:val="0"/>
        <w:spacing w:after="80"/>
        <w:rPr>
          <w:rFonts w:ascii="Times" w:hAnsi="Times" w:cs="Times"/>
          <w:b/>
        </w:rPr>
      </w:pPr>
      <w:r w:rsidRPr="00691A4F">
        <w:rPr>
          <w:rFonts w:ascii="Times" w:hAnsi="Times" w:cs="Times"/>
          <w:b/>
        </w:rPr>
        <w:t>Revised April 2021, Implemented for All Cohorts</w:t>
      </w:r>
    </w:p>
    <w:p w14:paraId="4748A1F4" w14:textId="77777777" w:rsidR="00E74164" w:rsidRPr="00691A4F" w:rsidRDefault="00E74164" w:rsidP="00DB7122">
      <w:pPr>
        <w:rPr>
          <w:rFonts w:ascii="Times" w:hAnsi="Times" w:cs="Times"/>
          <w:b/>
          <w:bCs/>
        </w:rPr>
      </w:pPr>
    </w:p>
    <w:p w14:paraId="5819834C" w14:textId="538B6DCF" w:rsidR="00E74164" w:rsidRPr="00691A4F" w:rsidRDefault="00541DD8" w:rsidP="00DB7122">
      <w:pPr>
        <w:rPr>
          <w:rFonts w:ascii="Times" w:hAnsi="Times" w:cs="Times"/>
        </w:rPr>
      </w:pPr>
      <w:r w:rsidRPr="00691A4F">
        <w:rPr>
          <w:rFonts w:ascii="Times" w:hAnsi="Times" w:cs="Times"/>
        </w:rPr>
        <w:t xml:space="preserve">The aim of the comprehensive exams is for </w:t>
      </w:r>
      <w:r w:rsidR="00971658" w:rsidRPr="00691A4F">
        <w:rPr>
          <w:rFonts w:ascii="Times" w:hAnsi="Times" w:cs="Times"/>
        </w:rPr>
        <w:t xml:space="preserve">graduate </w:t>
      </w:r>
      <w:r w:rsidRPr="00691A4F">
        <w:rPr>
          <w:rFonts w:ascii="Times" w:hAnsi="Times" w:cs="Times"/>
        </w:rPr>
        <w:t xml:space="preserve">students to </w:t>
      </w:r>
      <w:r w:rsidR="00E74164" w:rsidRPr="00691A4F">
        <w:rPr>
          <w:rFonts w:ascii="Times" w:hAnsi="Times" w:cs="Times"/>
        </w:rPr>
        <w:t>1) demonstrate broad knowledge and</w:t>
      </w:r>
      <w:r w:rsidRPr="00691A4F">
        <w:rPr>
          <w:rFonts w:ascii="Times" w:hAnsi="Times" w:cs="Times"/>
        </w:rPr>
        <w:t xml:space="preserve"> proficiency in </w:t>
      </w:r>
      <w:r w:rsidR="00E74164" w:rsidRPr="00691A4F">
        <w:rPr>
          <w:rFonts w:ascii="Times" w:hAnsi="Times" w:cs="Times"/>
        </w:rPr>
        <w:t>two</w:t>
      </w:r>
      <w:r w:rsidRPr="00691A4F">
        <w:rPr>
          <w:rFonts w:ascii="Times" w:hAnsi="Times" w:cs="Times"/>
        </w:rPr>
        <w:t xml:space="preserve"> sociological subfields</w:t>
      </w:r>
      <w:r w:rsidR="00E74164" w:rsidRPr="00691A4F">
        <w:rPr>
          <w:rFonts w:ascii="Times" w:hAnsi="Times" w:cs="Times"/>
        </w:rPr>
        <w:t>; 2) to exhibit high-level writing and thinking skills to integrate and critically engage with large literatures; and 3) to read deeply in a student’s areas of interest</w:t>
      </w:r>
      <w:r w:rsidRPr="00691A4F">
        <w:rPr>
          <w:rFonts w:ascii="Times" w:hAnsi="Times" w:cs="Times"/>
        </w:rPr>
        <w:t xml:space="preserve"> a</w:t>
      </w:r>
      <w:r w:rsidR="00E74164" w:rsidRPr="00691A4F">
        <w:rPr>
          <w:rFonts w:ascii="Times" w:hAnsi="Times" w:cs="Times"/>
        </w:rPr>
        <w:t xml:space="preserve">s they work toward identifying a dissertation topic and thereby </w:t>
      </w:r>
      <w:r w:rsidRPr="00691A4F">
        <w:rPr>
          <w:rFonts w:ascii="Times" w:hAnsi="Times" w:cs="Times"/>
        </w:rPr>
        <w:t xml:space="preserve">gain a more sophisticated understanding of the discipline as a whole. </w:t>
      </w:r>
      <w:r w:rsidR="00D8137D" w:rsidRPr="00691A4F">
        <w:rPr>
          <w:rFonts w:ascii="Times" w:hAnsi="Times" w:cs="Times"/>
        </w:rPr>
        <w:t xml:space="preserve">Ideally, students will be able to use the knowledge gained from this process as they </w:t>
      </w:r>
      <w:r w:rsidR="00E74164" w:rsidRPr="00691A4F">
        <w:rPr>
          <w:rFonts w:ascii="Times" w:hAnsi="Times" w:cs="Times"/>
        </w:rPr>
        <w:t>develop their</w:t>
      </w:r>
      <w:r w:rsidR="00D8137D" w:rsidRPr="00691A4F">
        <w:rPr>
          <w:rFonts w:ascii="Times" w:hAnsi="Times" w:cs="Times"/>
        </w:rPr>
        <w:t xml:space="preserve"> dissertation proposals. </w:t>
      </w:r>
      <w:r w:rsidR="00E74164" w:rsidRPr="00691A4F">
        <w:rPr>
          <w:rFonts w:ascii="Times" w:hAnsi="Times" w:cs="Times"/>
        </w:rPr>
        <w:t xml:space="preserve">See your Graduate Handbook for the most complete guidelines: </w:t>
      </w:r>
      <w:hyperlink r:id="rId7" w:history="1">
        <w:r w:rsidR="00E74164" w:rsidRPr="00691A4F">
          <w:rPr>
            <w:rStyle w:val="Hyperlink"/>
            <w:rFonts w:ascii="Times" w:hAnsi="Times" w:cs="Times"/>
          </w:rPr>
          <w:t>https://www.colorado.edu/sociology/students/graduate-students/resources</w:t>
        </w:r>
      </w:hyperlink>
      <w:r w:rsidR="00E74164" w:rsidRPr="00691A4F">
        <w:rPr>
          <w:rFonts w:ascii="Times" w:hAnsi="Times" w:cs="Times"/>
        </w:rPr>
        <w:t>.</w:t>
      </w:r>
    </w:p>
    <w:p w14:paraId="33CA9A83" w14:textId="77777777" w:rsidR="00541DD8" w:rsidRPr="00691A4F" w:rsidRDefault="00541DD8" w:rsidP="00DB7122">
      <w:pPr>
        <w:rPr>
          <w:rFonts w:ascii="Times" w:hAnsi="Times" w:cs="Times"/>
          <w:b/>
          <w:bCs/>
        </w:rPr>
      </w:pPr>
    </w:p>
    <w:p w14:paraId="71386F8F" w14:textId="77777777" w:rsidR="00E74164" w:rsidRPr="00691A4F" w:rsidRDefault="00E74164" w:rsidP="00E74164">
      <w:pPr>
        <w:widowControl w:val="0"/>
        <w:autoSpaceDE w:val="0"/>
        <w:autoSpaceDN w:val="0"/>
        <w:adjustRightInd w:val="0"/>
        <w:spacing w:after="80"/>
        <w:jc w:val="both"/>
        <w:rPr>
          <w:rFonts w:ascii="Times" w:hAnsi="Times" w:cs="Times"/>
          <w:b/>
          <w:bCs/>
        </w:rPr>
      </w:pPr>
      <w:r w:rsidRPr="00691A4F">
        <w:rPr>
          <w:rFonts w:ascii="Times" w:hAnsi="Times" w:cs="Times"/>
          <w:b/>
          <w:bCs/>
        </w:rPr>
        <w:t>General guidance:</w:t>
      </w:r>
    </w:p>
    <w:p w14:paraId="1D1CC1E8" w14:textId="77777777"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 xml:space="preserve">The exam should be completed after you have finished your 45 hours of graduate course work but before the start of your fifth year in the program. </w:t>
      </w:r>
    </w:p>
    <w:p w14:paraId="73479C8C" w14:textId="0DC12077"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 xml:space="preserve">Start by choosing your two specialty areas within sociology. Please look at the list of ASA sections. Most likely, the areas of focus will be related to your eventual dissertation. </w:t>
      </w:r>
    </w:p>
    <w:p w14:paraId="1D4D9AB3" w14:textId="11986F83"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 xml:space="preserve">In consultation with your advisor, identify your five-person committee (of which at least three members must be tenure-track faculty in our department), usually consisting of three primary members who write questions and grade the exam, and two secondary members who weigh in if there is disagreement. When you approach a faculty member to ask them to serve on your committee, specify if you would like them to be a primary or secondary member and let them know what the specified role will entail for your comp exam. </w:t>
      </w:r>
    </w:p>
    <w:p w14:paraId="453497F9" w14:textId="33960AD6" w:rsidR="00E74164" w:rsidRPr="00691A4F" w:rsidRDefault="00E74164" w:rsidP="00E74164">
      <w:pPr>
        <w:pStyle w:val="ListParagraph"/>
        <w:numPr>
          <w:ilvl w:val="0"/>
          <w:numId w:val="6"/>
        </w:numPr>
        <w:spacing w:after="80"/>
        <w:contextualSpacing w:val="0"/>
        <w:jc w:val="both"/>
        <w:rPr>
          <w:rFonts w:ascii="Times" w:hAnsi="Times" w:cs="Times"/>
        </w:rPr>
      </w:pPr>
      <w:r w:rsidRPr="00691A4F">
        <w:rPr>
          <w:rFonts w:ascii="Times" w:hAnsi="Times" w:cs="Times"/>
        </w:rPr>
        <w:t xml:space="preserve">The reading lists for the areas that are offered will be posted on the department website. You may tailor these lists to your specific interest by adding 10-12 readings of your choice, or about 15% of the total list. You </w:t>
      </w:r>
    </w:p>
    <w:p w14:paraId="0DB70839" w14:textId="5F4B3AB4" w:rsidR="00E74164" w:rsidRPr="00691A4F" w:rsidRDefault="00E74164" w:rsidP="00E74164">
      <w:pPr>
        <w:pStyle w:val="ListParagraph"/>
        <w:numPr>
          <w:ilvl w:val="0"/>
          <w:numId w:val="6"/>
        </w:numPr>
        <w:spacing w:after="80"/>
        <w:rPr>
          <w:rFonts w:ascii="Times" w:hAnsi="Times" w:cs="Times"/>
        </w:rPr>
      </w:pPr>
      <w:r w:rsidRPr="00691A4F">
        <w:rPr>
          <w:rFonts w:ascii="Times" w:hAnsi="Times" w:cs="Times"/>
        </w:rPr>
        <w:t xml:space="preserve">With your advisor’s approval, circulate the list to your committee members. When your committee agrees that your list is acceptable, each committee member must indicate approval on a signature form. Alternatively, you may receive approval via email from committee members, copied to the graduate program coordinator. </w:t>
      </w:r>
    </w:p>
    <w:p w14:paraId="08C3E06E" w14:textId="77777777" w:rsidR="00E74164" w:rsidRPr="00691A4F" w:rsidRDefault="00E74164" w:rsidP="00E74164">
      <w:pPr>
        <w:pStyle w:val="ListParagraph"/>
        <w:spacing w:after="80"/>
        <w:ind w:left="360"/>
        <w:rPr>
          <w:rFonts w:ascii="Times" w:hAnsi="Times" w:cs="Times"/>
        </w:rPr>
      </w:pPr>
      <w:r w:rsidRPr="00691A4F">
        <w:rPr>
          <w:rFonts w:ascii="Times" w:hAnsi="Times" w:cs="Times"/>
        </w:rPr>
        <w:t xml:space="preserve">Link to webpage with Specialty Area Reading List Approval Report: </w:t>
      </w:r>
    </w:p>
    <w:p w14:paraId="5D85926F" w14:textId="77777777" w:rsidR="00E74164" w:rsidRPr="00691A4F" w:rsidRDefault="00A20E84" w:rsidP="00E74164">
      <w:pPr>
        <w:spacing w:after="80"/>
        <w:ind w:firstLine="360"/>
        <w:rPr>
          <w:rFonts w:ascii="Times" w:hAnsi="Times" w:cs="Times"/>
        </w:rPr>
      </w:pPr>
      <w:hyperlink r:id="rId8" w:history="1">
        <w:r w:rsidR="00E74164" w:rsidRPr="00691A4F">
          <w:rPr>
            <w:rStyle w:val="Hyperlink"/>
            <w:rFonts w:ascii="Times" w:hAnsi="Times" w:cs="Times"/>
            <w:color w:val="0070C0"/>
          </w:rPr>
          <w:t>http://www.colorado.edu/sociology/students/graduate-students/forms-deadlines</w:t>
        </w:r>
      </w:hyperlink>
    </w:p>
    <w:p w14:paraId="684F882F" w14:textId="77777777"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 xml:space="preserve">Once the committee members are satisfied with the list, please file the following two pieces of paperwork with the graduate program coordinator at least 3 weeks before your exam: </w:t>
      </w:r>
    </w:p>
    <w:p w14:paraId="4E286770" w14:textId="77777777" w:rsidR="00E74164" w:rsidRPr="00691A4F" w:rsidRDefault="00E74164" w:rsidP="00E74164">
      <w:pPr>
        <w:pStyle w:val="ListParagraph"/>
        <w:widowControl w:val="0"/>
        <w:autoSpaceDE w:val="0"/>
        <w:autoSpaceDN w:val="0"/>
        <w:adjustRightInd w:val="0"/>
        <w:spacing w:after="80"/>
        <w:ind w:left="360"/>
        <w:contextualSpacing w:val="0"/>
        <w:jc w:val="both"/>
        <w:rPr>
          <w:rFonts w:ascii="Times" w:hAnsi="Times" w:cs="Times"/>
        </w:rPr>
      </w:pPr>
      <w:r w:rsidRPr="00691A4F">
        <w:rPr>
          <w:rFonts w:ascii="Times" w:hAnsi="Times" w:cs="Times"/>
        </w:rPr>
        <w:t>Doctoral Exam Report (this form is used for comps and dissertation; the graduate program coordinator will submit this form, once committee member names and the time of exam are supplied):</w:t>
      </w:r>
    </w:p>
    <w:p w14:paraId="7F1510E5" w14:textId="77777777" w:rsidR="00E74164" w:rsidRPr="00691A4F" w:rsidRDefault="00A20E84" w:rsidP="00E74164">
      <w:pPr>
        <w:pStyle w:val="ListParagraph"/>
        <w:widowControl w:val="0"/>
        <w:autoSpaceDE w:val="0"/>
        <w:autoSpaceDN w:val="0"/>
        <w:adjustRightInd w:val="0"/>
        <w:spacing w:after="80"/>
        <w:ind w:left="360"/>
        <w:contextualSpacing w:val="0"/>
        <w:jc w:val="both"/>
        <w:rPr>
          <w:rFonts w:ascii="Times" w:hAnsi="Times" w:cs="Times"/>
        </w:rPr>
      </w:pPr>
      <w:hyperlink r:id="rId9" w:history="1">
        <w:r w:rsidR="00E74164" w:rsidRPr="00691A4F">
          <w:rPr>
            <w:rStyle w:val="Hyperlink"/>
            <w:rFonts w:ascii="Times" w:hAnsi="Times" w:cs="Times"/>
          </w:rPr>
          <w:t>https://www.colorado.edu/graduateschool/sites/default/files/attached-files/docexam-fillable.pdf</w:t>
        </w:r>
      </w:hyperlink>
    </w:p>
    <w:p w14:paraId="66361FE5" w14:textId="77777777" w:rsidR="00E74164" w:rsidRPr="00691A4F" w:rsidRDefault="00E74164" w:rsidP="00E74164">
      <w:pPr>
        <w:pStyle w:val="ListParagraph"/>
        <w:widowControl w:val="0"/>
        <w:autoSpaceDE w:val="0"/>
        <w:autoSpaceDN w:val="0"/>
        <w:adjustRightInd w:val="0"/>
        <w:spacing w:after="80"/>
        <w:ind w:left="360"/>
        <w:contextualSpacing w:val="0"/>
        <w:jc w:val="both"/>
        <w:rPr>
          <w:rFonts w:ascii="Times" w:hAnsi="Times" w:cs="Times"/>
        </w:rPr>
      </w:pPr>
      <w:r w:rsidRPr="00691A4F">
        <w:rPr>
          <w:rFonts w:ascii="Times" w:hAnsi="Times" w:cs="Times"/>
        </w:rPr>
        <w:t>Candidacy Application (student completes this form):</w:t>
      </w:r>
    </w:p>
    <w:p w14:paraId="45727406" w14:textId="77777777" w:rsidR="00E74164" w:rsidRPr="00691A4F" w:rsidRDefault="00A20E84" w:rsidP="00E74164">
      <w:pPr>
        <w:pStyle w:val="ListParagraph"/>
        <w:widowControl w:val="0"/>
        <w:autoSpaceDE w:val="0"/>
        <w:autoSpaceDN w:val="0"/>
        <w:adjustRightInd w:val="0"/>
        <w:spacing w:after="80"/>
        <w:ind w:left="360"/>
        <w:contextualSpacing w:val="0"/>
        <w:jc w:val="both"/>
        <w:rPr>
          <w:rFonts w:ascii="Times" w:hAnsi="Times" w:cs="Times"/>
        </w:rPr>
      </w:pPr>
      <w:hyperlink r:id="rId10" w:history="1">
        <w:r w:rsidR="00E74164" w:rsidRPr="00691A4F">
          <w:rPr>
            <w:rStyle w:val="Hyperlink"/>
            <w:rFonts w:ascii="Times" w:hAnsi="Times" w:cs="Times"/>
          </w:rPr>
          <w:t>https://www.colorado.edu/sociology/sites/default/files/attached-files/candidacy_application_form.pdf</w:t>
        </w:r>
      </w:hyperlink>
    </w:p>
    <w:p w14:paraId="52D9F03B" w14:textId="60E8FABD" w:rsidR="00E74164" w:rsidRPr="00691A4F" w:rsidRDefault="00E74164" w:rsidP="00E74164">
      <w:pPr>
        <w:pStyle w:val="ListParagraph"/>
        <w:numPr>
          <w:ilvl w:val="0"/>
          <w:numId w:val="6"/>
        </w:numPr>
        <w:spacing w:after="80"/>
        <w:contextualSpacing w:val="0"/>
        <w:jc w:val="both"/>
        <w:rPr>
          <w:rFonts w:ascii="Times" w:eastAsia="Times New Roman" w:hAnsi="Times" w:cs="Times"/>
        </w:rPr>
      </w:pPr>
      <w:r w:rsidRPr="00691A4F">
        <w:rPr>
          <w:rFonts w:ascii="Times" w:hAnsi="Times" w:cs="Times"/>
        </w:rPr>
        <w:lastRenderedPageBreak/>
        <w:t>You should typically give yourself one semester or one summer after the list is approved and before you take the exam, to devote time to reading your list. Make sure to spread the reading out, perhaps aiming for two articles per day. But do not spread the reading out over too long a period, or you may forget details of the readings. Take a lot of notes and have your notes in a searchable format. This could be as simple as using Microsoft Word to take notes on each reading, adding key words to the notes that help you search for the information easily using the “Find” command.</w:t>
      </w:r>
    </w:p>
    <w:p w14:paraId="0DE1F069" w14:textId="77777777"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Complete your readings at least a week or two before the exam, so that you have time to integrate the bodies of literature you have read, taking notes as you go. For each area, consider questions such as: What are the broader conversations and debates occurring in this subfield? What does this literature do a good job explaining? What is missing? What are the most important areas for future research? What assumptions does the literature rely on, and are they reasonable assumptions? What methods are most frequently used in this literature, and what are the pros and cons of those approaches? Which theories and explanations do you find the most and the least compelling, and why?</w:t>
      </w:r>
    </w:p>
    <w:p w14:paraId="2FD0B1FB" w14:textId="584BCF39"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As you start to read your list, work with your advisor to set exam dates. You are responsible for scheduling the exam, usually by emailing your committee members to check the dates with them. You will receive your entire exam at the start of the week and turn in the whole exam at the end of the week.</w:t>
      </w:r>
    </w:p>
    <w:p w14:paraId="7448A8BF" w14:textId="70C62FA6"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 xml:space="preserve">Your responses should each be in the range of </w:t>
      </w:r>
      <w:r w:rsidR="00691A4F" w:rsidRPr="00691A4F">
        <w:rPr>
          <w:rFonts w:ascii="Times" w:hAnsi="Times" w:cs="Times"/>
        </w:rPr>
        <w:t>12-15</w:t>
      </w:r>
      <w:r w:rsidRPr="00691A4F">
        <w:rPr>
          <w:rFonts w:ascii="Times" w:hAnsi="Times" w:cs="Times"/>
        </w:rPr>
        <w:t xml:space="preserve"> double-spaced pages per </w:t>
      </w:r>
      <w:r w:rsidR="00691A4F" w:rsidRPr="00691A4F">
        <w:rPr>
          <w:rFonts w:ascii="Times" w:hAnsi="Times" w:cs="Times"/>
        </w:rPr>
        <w:t>question</w:t>
      </w:r>
      <w:r w:rsidRPr="00691A4F">
        <w:rPr>
          <w:rFonts w:ascii="Times" w:hAnsi="Times" w:cs="Times"/>
        </w:rPr>
        <w:t xml:space="preserve"> (not including references</w:t>
      </w:r>
      <w:r w:rsidR="00691A4F" w:rsidRPr="00691A4F">
        <w:rPr>
          <w:rFonts w:ascii="Times" w:hAnsi="Times" w:cs="Times"/>
        </w:rPr>
        <w:t>.</w:t>
      </w:r>
    </w:p>
    <w:p w14:paraId="227E9AEE" w14:textId="202AF29B"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 xml:space="preserve">Before writing the exam, consider using some time to outline your response and make sure your core arguments are clear. Students approach the writing differently, but it may be useful to draft your main arguments first, then go back to fill in citations and add specific examples from the literature. Make sure you are backing up your exam responses as you write them in case your computer crashes. </w:t>
      </w:r>
    </w:p>
    <w:p w14:paraId="6E0A5388" w14:textId="77777777" w:rsidR="00E74164" w:rsidRPr="00691A4F" w:rsidRDefault="00E74164" w:rsidP="00E74164">
      <w:pPr>
        <w:pStyle w:val="ListParagraph"/>
        <w:widowControl w:val="0"/>
        <w:numPr>
          <w:ilvl w:val="0"/>
          <w:numId w:val="6"/>
        </w:numPr>
        <w:autoSpaceDE w:val="0"/>
        <w:autoSpaceDN w:val="0"/>
        <w:adjustRightInd w:val="0"/>
        <w:spacing w:after="80"/>
        <w:contextualSpacing w:val="0"/>
        <w:jc w:val="both"/>
        <w:rPr>
          <w:rFonts w:ascii="Times" w:hAnsi="Times" w:cs="Times"/>
        </w:rPr>
      </w:pPr>
      <w:r w:rsidRPr="00691A4F">
        <w:rPr>
          <w:rFonts w:ascii="Times" w:hAnsi="Times" w:cs="Times"/>
        </w:rPr>
        <w:t>Make sure you have addressed each part of the question and made clear and cohesive arguments in your response. Showing that you can use literature to craft a compelling argument may be more important for graders than how many or which specific citations you use to support your points.</w:t>
      </w:r>
    </w:p>
    <w:p w14:paraId="030EFE24" w14:textId="77777777" w:rsidR="00E74164" w:rsidRPr="00691A4F" w:rsidRDefault="00E74164" w:rsidP="00DB7122">
      <w:pPr>
        <w:rPr>
          <w:rFonts w:ascii="Times" w:hAnsi="Times" w:cs="Times"/>
          <w:b/>
          <w:bCs/>
        </w:rPr>
      </w:pPr>
    </w:p>
    <w:p w14:paraId="6683A033" w14:textId="07158DAE" w:rsidR="00DB7122" w:rsidRPr="00691A4F" w:rsidRDefault="00DB7122" w:rsidP="00DB7122">
      <w:pPr>
        <w:rPr>
          <w:rFonts w:ascii="Times" w:hAnsi="Times" w:cs="Times"/>
        </w:rPr>
      </w:pPr>
      <w:r w:rsidRPr="00691A4F">
        <w:rPr>
          <w:rFonts w:ascii="Times" w:hAnsi="Times" w:cs="Times"/>
          <w:b/>
          <w:bCs/>
        </w:rPr>
        <w:t>Comprehensive Exams</w:t>
      </w:r>
      <w:r w:rsidR="003C2313" w:rsidRPr="00691A4F">
        <w:rPr>
          <w:rFonts w:ascii="Times" w:hAnsi="Times" w:cs="Times"/>
          <w:b/>
          <w:bCs/>
        </w:rPr>
        <w:t xml:space="preserve"> Process </w:t>
      </w:r>
      <w:r w:rsidR="00691A4F" w:rsidRPr="00691A4F">
        <w:rPr>
          <w:rFonts w:ascii="Times" w:hAnsi="Times" w:cs="Times"/>
          <w:b/>
          <w:bCs/>
        </w:rPr>
        <w:t>Specifics</w:t>
      </w:r>
    </w:p>
    <w:p w14:paraId="1894FB5A" w14:textId="53DB3318" w:rsidR="00E74164" w:rsidRPr="00691A4F" w:rsidRDefault="00E74164" w:rsidP="00E74164">
      <w:pPr>
        <w:shd w:val="clear" w:color="auto" w:fill="FFFFFF"/>
        <w:spacing w:after="150"/>
        <w:textAlignment w:val="baseline"/>
        <w:rPr>
          <w:rFonts w:ascii="Times" w:eastAsia="Times New Roman" w:hAnsi="Times" w:cs="Times"/>
          <w:color w:val="111111"/>
        </w:rPr>
      </w:pPr>
      <w:r w:rsidRPr="00691A4F">
        <w:rPr>
          <w:rFonts w:ascii="Times" w:hAnsi="Times" w:cs="Times"/>
        </w:rPr>
        <w:t xml:space="preserve">By September 30, 2021, there will be a list of comprehensive exam areas on the department website, along with faculty who serve as primaries and secondaries in those areas. These areas will generally correspond to sections within the American Sociological Association. </w:t>
      </w:r>
      <w:r w:rsidR="00316457" w:rsidRPr="00691A4F">
        <w:rPr>
          <w:rFonts w:ascii="Times" w:hAnsi="Times" w:cs="Times"/>
        </w:rPr>
        <w:t xml:space="preserve">Students will comp in 2 </w:t>
      </w:r>
      <w:r w:rsidR="00937FA8" w:rsidRPr="00691A4F">
        <w:rPr>
          <w:rFonts w:ascii="Times" w:hAnsi="Times" w:cs="Times"/>
        </w:rPr>
        <w:t>of the listed areas</w:t>
      </w:r>
      <w:r w:rsidR="00316457" w:rsidRPr="00691A4F">
        <w:rPr>
          <w:rFonts w:ascii="Times" w:hAnsi="Times" w:cs="Times"/>
        </w:rPr>
        <w:t xml:space="preserve">. </w:t>
      </w:r>
    </w:p>
    <w:p w14:paraId="4C5B1FAA" w14:textId="79DCE575" w:rsidR="00F07CCF" w:rsidRPr="00691A4F" w:rsidRDefault="00F07CCF" w:rsidP="00F07CCF">
      <w:pPr>
        <w:shd w:val="clear" w:color="auto" w:fill="FFFFFF"/>
        <w:spacing w:after="150"/>
        <w:textAlignment w:val="baseline"/>
        <w:rPr>
          <w:rFonts w:ascii="Times" w:eastAsia="Times New Roman" w:hAnsi="Times" w:cs="Times"/>
          <w:color w:val="111111"/>
        </w:rPr>
      </w:pPr>
      <w:r w:rsidRPr="00691A4F">
        <w:rPr>
          <w:rFonts w:ascii="Times" w:eastAsia="Times New Roman" w:hAnsi="Times" w:cs="Times"/>
          <w:color w:val="111111"/>
        </w:rPr>
        <w:t>Department affiliates (sociology or closely related PhDs in other departments who regularly serve on comprehensive exam and dissertation committees) will be given the option of listing themselves and looking over reading lists</w:t>
      </w:r>
      <w:r w:rsidR="00E74164" w:rsidRPr="00691A4F">
        <w:rPr>
          <w:rFonts w:ascii="Times" w:eastAsia="Times New Roman" w:hAnsi="Times" w:cs="Times"/>
          <w:color w:val="111111"/>
        </w:rPr>
        <w:t xml:space="preserve"> and will usually serve as secondary members</w:t>
      </w:r>
      <w:r w:rsidRPr="00691A4F">
        <w:rPr>
          <w:rFonts w:ascii="Times" w:eastAsia="Times New Roman" w:hAnsi="Times" w:cs="Times"/>
          <w:color w:val="111111"/>
        </w:rPr>
        <w:t xml:space="preserve">. </w:t>
      </w:r>
      <w:r w:rsidR="00E74164" w:rsidRPr="00691A4F">
        <w:rPr>
          <w:rFonts w:ascii="Times" w:eastAsia="Times New Roman" w:hAnsi="Times" w:cs="Times"/>
          <w:color w:val="111111"/>
        </w:rPr>
        <w:t xml:space="preserve">However, because service on comprehensive exam committees is optional for department affiliates, students should plan to find out which affiliates in their areas of interest are available. </w:t>
      </w:r>
    </w:p>
    <w:p w14:paraId="66E76770" w14:textId="723D6098" w:rsidR="00044899" w:rsidRPr="00691A4F" w:rsidRDefault="00044899" w:rsidP="00937FA8">
      <w:pPr>
        <w:shd w:val="clear" w:color="auto" w:fill="FFFFFF"/>
        <w:spacing w:after="150"/>
        <w:textAlignment w:val="baseline"/>
        <w:rPr>
          <w:rFonts w:ascii="Times" w:eastAsia="Times New Roman" w:hAnsi="Times" w:cs="Times"/>
          <w:color w:val="111111"/>
        </w:rPr>
      </w:pPr>
      <w:r w:rsidRPr="00691A4F">
        <w:rPr>
          <w:rFonts w:ascii="Times" w:eastAsia="Times New Roman" w:hAnsi="Times" w:cs="Times"/>
          <w:color w:val="111111"/>
        </w:rPr>
        <w:t xml:space="preserve">Students can petition the Graduate Committee to do an exam in a different subfield if they can find a department faculty member </w:t>
      </w:r>
      <w:r w:rsidR="00027D30" w:rsidRPr="00691A4F">
        <w:rPr>
          <w:rFonts w:ascii="Times" w:eastAsia="Times New Roman" w:hAnsi="Times" w:cs="Times"/>
          <w:color w:val="111111"/>
        </w:rPr>
        <w:t xml:space="preserve">or a department </w:t>
      </w:r>
      <w:r w:rsidRPr="00691A4F">
        <w:rPr>
          <w:rFonts w:ascii="Times" w:eastAsia="Times New Roman" w:hAnsi="Times" w:cs="Times"/>
          <w:color w:val="111111"/>
        </w:rPr>
        <w:t>willing to serve as a primary for that section</w:t>
      </w:r>
      <w:r w:rsidR="00BD781E" w:rsidRPr="00691A4F">
        <w:rPr>
          <w:rFonts w:ascii="Times" w:eastAsia="Times New Roman" w:hAnsi="Times" w:cs="Times"/>
          <w:color w:val="111111"/>
        </w:rPr>
        <w:t>.</w:t>
      </w:r>
      <w:r w:rsidR="00ED629E" w:rsidRPr="00691A4F">
        <w:rPr>
          <w:rFonts w:ascii="Times" w:eastAsia="Times New Roman" w:hAnsi="Times" w:cs="Times"/>
          <w:color w:val="111111"/>
        </w:rPr>
        <w:t xml:space="preserve"> </w:t>
      </w:r>
    </w:p>
    <w:p w14:paraId="7F59940B" w14:textId="1A6401F1" w:rsidR="00DB1C41" w:rsidRPr="00691A4F" w:rsidRDefault="00E74164" w:rsidP="00937FA8">
      <w:pPr>
        <w:shd w:val="clear" w:color="auto" w:fill="FFFFFF"/>
        <w:spacing w:after="150"/>
        <w:textAlignment w:val="baseline"/>
        <w:rPr>
          <w:rFonts w:ascii="Times" w:hAnsi="Times" w:cs="Times"/>
        </w:rPr>
      </w:pPr>
      <w:r w:rsidRPr="00691A4F">
        <w:rPr>
          <w:rFonts w:ascii="Times" w:eastAsia="Times New Roman" w:hAnsi="Times" w:cs="Times"/>
          <w:color w:val="111111"/>
        </w:rPr>
        <w:lastRenderedPageBreak/>
        <w:t>The</w:t>
      </w:r>
      <w:r w:rsidR="00DB1C41" w:rsidRPr="00691A4F">
        <w:rPr>
          <w:rFonts w:ascii="Times" w:eastAsia="Times New Roman" w:hAnsi="Times" w:cs="Times"/>
          <w:color w:val="111111"/>
        </w:rPr>
        <w:t xml:space="preserve"> comprehensive exam committee is not the same as </w:t>
      </w:r>
      <w:r w:rsidRPr="00691A4F">
        <w:rPr>
          <w:rFonts w:ascii="Times" w:eastAsia="Times New Roman" w:hAnsi="Times" w:cs="Times"/>
          <w:color w:val="111111"/>
        </w:rPr>
        <w:t>the</w:t>
      </w:r>
      <w:r w:rsidR="00DB1C41" w:rsidRPr="00691A4F">
        <w:rPr>
          <w:rFonts w:ascii="Times" w:eastAsia="Times New Roman" w:hAnsi="Times" w:cs="Times"/>
          <w:color w:val="111111"/>
        </w:rPr>
        <w:t xml:space="preserve"> dissertation committee. Students may want to form their comprehensive exam committee with an eye toward the dissertation committee, but they do not have to continue with those same committee members. </w:t>
      </w:r>
    </w:p>
    <w:p w14:paraId="4FA56B98" w14:textId="5C763079" w:rsidR="00937FA8" w:rsidRPr="00691A4F" w:rsidRDefault="00937FA8" w:rsidP="00937FA8">
      <w:pPr>
        <w:shd w:val="clear" w:color="auto" w:fill="FFFFFF"/>
        <w:spacing w:after="150"/>
        <w:textAlignment w:val="baseline"/>
        <w:rPr>
          <w:rFonts w:ascii="Times" w:eastAsia="Times New Roman" w:hAnsi="Times" w:cs="Times"/>
          <w:b/>
          <w:bCs/>
          <w:color w:val="111111"/>
        </w:rPr>
      </w:pPr>
      <w:r w:rsidRPr="00691A4F">
        <w:rPr>
          <w:rFonts w:ascii="Times" w:eastAsia="Times New Roman" w:hAnsi="Times" w:cs="Times"/>
          <w:b/>
          <w:bCs/>
          <w:color w:val="111111"/>
        </w:rPr>
        <w:t xml:space="preserve">Composition of the </w:t>
      </w:r>
      <w:r w:rsidR="00C95947" w:rsidRPr="00691A4F">
        <w:rPr>
          <w:rFonts w:ascii="Times" w:eastAsia="Times New Roman" w:hAnsi="Times" w:cs="Times"/>
          <w:b/>
          <w:bCs/>
          <w:color w:val="111111"/>
        </w:rPr>
        <w:t xml:space="preserve">Comp </w:t>
      </w:r>
      <w:r w:rsidRPr="00691A4F">
        <w:rPr>
          <w:rFonts w:ascii="Times" w:eastAsia="Times New Roman" w:hAnsi="Times" w:cs="Times"/>
          <w:b/>
          <w:bCs/>
          <w:color w:val="111111"/>
        </w:rPr>
        <w:t>Committee and Responsibilities of Committee Members</w:t>
      </w:r>
    </w:p>
    <w:p w14:paraId="34FD3D37" w14:textId="7BDCF403" w:rsidR="00E74164" w:rsidRPr="00691A4F" w:rsidRDefault="00DB7122" w:rsidP="00E74164">
      <w:pPr>
        <w:rPr>
          <w:rFonts w:ascii="Times" w:eastAsia="Times New Roman" w:hAnsi="Times" w:cs="Times"/>
        </w:rPr>
      </w:pPr>
      <w:r w:rsidRPr="00691A4F">
        <w:rPr>
          <w:rFonts w:ascii="Times" w:eastAsia="Times New Roman" w:hAnsi="Times" w:cs="Times"/>
          <w:color w:val="111111"/>
        </w:rPr>
        <w:t xml:space="preserve">Each of the </w:t>
      </w:r>
      <w:r w:rsidR="00A23DAA" w:rsidRPr="00691A4F">
        <w:rPr>
          <w:rFonts w:ascii="Times" w:eastAsia="Times New Roman" w:hAnsi="Times" w:cs="Times"/>
          <w:color w:val="111111"/>
        </w:rPr>
        <w:t xml:space="preserve">Comp Exam </w:t>
      </w:r>
      <w:r w:rsidRPr="00691A4F">
        <w:rPr>
          <w:rFonts w:ascii="Times" w:eastAsia="Times New Roman" w:hAnsi="Times" w:cs="Times"/>
          <w:color w:val="111111"/>
        </w:rPr>
        <w:t xml:space="preserve">areas will have designated </w:t>
      </w:r>
      <w:r w:rsidR="00937FA8" w:rsidRPr="00691A4F">
        <w:rPr>
          <w:rFonts w:ascii="Times" w:eastAsia="Times New Roman" w:hAnsi="Times" w:cs="Times"/>
          <w:color w:val="111111"/>
        </w:rPr>
        <w:t xml:space="preserve">primary and secondary </w:t>
      </w:r>
      <w:r w:rsidRPr="00691A4F">
        <w:rPr>
          <w:rFonts w:ascii="Times" w:eastAsia="Times New Roman" w:hAnsi="Times" w:cs="Times"/>
          <w:color w:val="111111"/>
        </w:rPr>
        <w:t>faculty (</w:t>
      </w:r>
      <w:r w:rsidR="00902422" w:rsidRPr="00691A4F">
        <w:rPr>
          <w:rFonts w:ascii="Times" w:eastAsia="Times New Roman" w:hAnsi="Times" w:cs="Times"/>
          <w:color w:val="111111"/>
        </w:rPr>
        <w:t xml:space="preserve">again, </w:t>
      </w:r>
      <w:r w:rsidRPr="00691A4F">
        <w:rPr>
          <w:rFonts w:ascii="Times" w:eastAsia="Times New Roman" w:hAnsi="Times" w:cs="Times"/>
          <w:color w:val="111111"/>
        </w:rPr>
        <w:t>to be listed on the department website</w:t>
      </w:r>
      <w:r w:rsidR="00937FA8" w:rsidRPr="00691A4F">
        <w:rPr>
          <w:rFonts w:ascii="Times" w:eastAsia="Times New Roman" w:hAnsi="Times" w:cs="Times"/>
          <w:color w:val="111111"/>
        </w:rPr>
        <w:t xml:space="preserve">). </w:t>
      </w:r>
      <w:r w:rsidR="00FE107B">
        <w:rPr>
          <w:rFonts w:ascii="Times" w:eastAsia="Times New Roman" w:hAnsi="Times" w:cs="Times"/>
        </w:rPr>
        <w:t>A maximum of one primary member of the committee may be a department affiliate</w:t>
      </w:r>
      <w:r w:rsidR="00937FA8" w:rsidRPr="00691A4F">
        <w:rPr>
          <w:rFonts w:ascii="Times" w:eastAsia="Times New Roman" w:hAnsi="Times" w:cs="Times"/>
        </w:rPr>
        <w:t xml:space="preserve">. </w:t>
      </w:r>
      <w:r w:rsidR="00ED629E" w:rsidRPr="00691A4F">
        <w:rPr>
          <w:rFonts w:ascii="Times" w:eastAsia="Times New Roman" w:hAnsi="Times" w:cs="Times"/>
        </w:rPr>
        <w:t xml:space="preserve">At least three members of the committee (including the advisor) must be tenured or tenure track faculty members in the Department of Sociology. All committee members must hold current (regular or special) Graduate Faculty appointments. Emeritus and retired faculty and instructors therefore cannot serve on comprehensive exam committees unless they hold a current Graduate Faculty appointment. </w:t>
      </w:r>
    </w:p>
    <w:p w14:paraId="24C4C4FE" w14:textId="77777777" w:rsidR="00E74164" w:rsidRPr="00691A4F" w:rsidRDefault="00E74164" w:rsidP="00E74164">
      <w:pPr>
        <w:rPr>
          <w:rFonts w:ascii="Times" w:eastAsia="Times New Roman" w:hAnsi="Times" w:cs="Times"/>
        </w:rPr>
      </w:pPr>
    </w:p>
    <w:p w14:paraId="70A0B32C" w14:textId="72223128" w:rsidR="00902422" w:rsidRPr="00691A4F" w:rsidRDefault="00FA14EF" w:rsidP="00E74164">
      <w:pPr>
        <w:rPr>
          <w:rFonts w:ascii="Times" w:eastAsia="Times New Roman" w:hAnsi="Times" w:cs="Times"/>
        </w:rPr>
      </w:pPr>
      <w:r w:rsidRPr="00691A4F">
        <w:rPr>
          <w:rFonts w:ascii="Times" w:eastAsia="Times New Roman" w:hAnsi="Times" w:cs="Times"/>
          <w:color w:val="111111"/>
        </w:rPr>
        <w:t xml:space="preserve">Students decide on their </w:t>
      </w:r>
      <w:r w:rsidR="00316457" w:rsidRPr="00691A4F">
        <w:rPr>
          <w:rFonts w:ascii="Times" w:eastAsia="Times New Roman" w:hAnsi="Times" w:cs="Times"/>
          <w:color w:val="111111"/>
        </w:rPr>
        <w:t>2</w:t>
      </w:r>
      <w:r w:rsidRPr="00691A4F">
        <w:rPr>
          <w:rFonts w:ascii="Times" w:eastAsia="Times New Roman" w:hAnsi="Times" w:cs="Times"/>
          <w:color w:val="111111"/>
        </w:rPr>
        <w:t xml:space="preserve"> areas and then can ask faculty member</w:t>
      </w:r>
      <w:r w:rsidR="00DF0017" w:rsidRPr="00691A4F">
        <w:rPr>
          <w:rFonts w:ascii="Times" w:eastAsia="Times New Roman" w:hAnsi="Times" w:cs="Times"/>
          <w:color w:val="111111"/>
        </w:rPr>
        <w:t>s</w:t>
      </w:r>
      <w:r w:rsidRPr="00691A4F">
        <w:rPr>
          <w:rFonts w:ascii="Times" w:eastAsia="Times New Roman" w:hAnsi="Times" w:cs="Times"/>
          <w:color w:val="111111"/>
        </w:rPr>
        <w:t xml:space="preserve"> from each of those areas to serve as primary/secondary members of the committee. This means that designated </w:t>
      </w:r>
      <w:r w:rsidR="00870294" w:rsidRPr="00691A4F">
        <w:rPr>
          <w:rFonts w:ascii="Times" w:eastAsia="Times New Roman" w:hAnsi="Times" w:cs="Times"/>
          <w:color w:val="111111"/>
        </w:rPr>
        <w:t xml:space="preserve">primary and secondary </w:t>
      </w:r>
      <w:r w:rsidRPr="00691A4F">
        <w:rPr>
          <w:rFonts w:ascii="Times" w:eastAsia="Times New Roman" w:hAnsi="Times" w:cs="Times"/>
          <w:color w:val="111111"/>
        </w:rPr>
        <w:t xml:space="preserve">faculty commit to serving on committees in </w:t>
      </w:r>
      <w:r w:rsidR="00902422" w:rsidRPr="00691A4F">
        <w:rPr>
          <w:rFonts w:ascii="Times" w:eastAsia="Times New Roman" w:hAnsi="Times" w:cs="Times"/>
          <w:color w:val="111111"/>
        </w:rPr>
        <w:t xml:space="preserve">areas where </w:t>
      </w:r>
      <w:r w:rsidR="00D8137D" w:rsidRPr="00691A4F">
        <w:rPr>
          <w:rFonts w:ascii="Times" w:eastAsia="Times New Roman" w:hAnsi="Times" w:cs="Times"/>
          <w:color w:val="111111"/>
        </w:rPr>
        <w:t xml:space="preserve">they are </w:t>
      </w:r>
      <w:r w:rsidR="00902422" w:rsidRPr="00691A4F">
        <w:rPr>
          <w:rFonts w:ascii="Times" w:eastAsia="Times New Roman" w:hAnsi="Times" w:cs="Times"/>
          <w:color w:val="111111"/>
        </w:rPr>
        <w:t>listed</w:t>
      </w:r>
      <w:r w:rsidR="006E480D" w:rsidRPr="00691A4F">
        <w:rPr>
          <w:rFonts w:ascii="Times" w:eastAsia="Times New Roman" w:hAnsi="Times" w:cs="Times"/>
          <w:color w:val="111111"/>
        </w:rPr>
        <w:t xml:space="preserve">, </w:t>
      </w:r>
      <w:r w:rsidRPr="00691A4F">
        <w:rPr>
          <w:rFonts w:ascii="Times" w:eastAsia="Times New Roman" w:hAnsi="Times" w:cs="Times"/>
          <w:color w:val="111111"/>
        </w:rPr>
        <w:t xml:space="preserve">if asked. </w:t>
      </w:r>
    </w:p>
    <w:p w14:paraId="68A79F01" w14:textId="7A4CD4D1" w:rsidR="00316457" w:rsidRPr="00691A4F" w:rsidRDefault="00027D30" w:rsidP="00937FA8">
      <w:pPr>
        <w:shd w:val="clear" w:color="auto" w:fill="FFFFFF"/>
        <w:spacing w:after="150"/>
        <w:textAlignment w:val="baseline"/>
        <w:rPr>
          <w:rFonts w:ascii="Times" w:hAnsi="Times" w:cs="Times"/>
        </w:rPr>
      </w:pPr>
      <w:r w:rsidRPr="00691A4F">
        <w:rPr>
          <w:rFonts w:ascii="Times" w:eastAsia="Times New Roman" w:hAnsi="Times" w:cs="Times"/>
          <w:color w:val="111111"/>
        </w:rPr>
        <w:t xml:space="preserve">The student’s advisor will chair the committee and serve as a primary member. </w:t>
      </w:r>
      <w:r w:rsidR="00937FA8" w:rsidRPr="00691A4F">
        <w:rPr>
          <w:rFonts w:ascii="Times" w:eastAsia="Times New Roman" w:hAnsi="Times" w:cs="Times"/>
          <w:color w:val="111111"/>
        </w:rPr>
        <w:t xml:space="preserve">If the advisor is not an expert in the 2 areas, they will serve in </w:t>
      </w:r>
      <w:r w:rsidR="00F7792F" w:rsidRPr="00691A4F">
        <w:rPr>
          <w:rFonts w:ascii="Times" w:eastAsia="Times New Roman" w:hAnsi="Times" w:cs="Times"/>
          <w:color w:val="111111"/>
        </w:rPr>
        <w:t>the</w:t>
      </w:r>
      <w:r w:rsidR="00937FA8" w:rsidRPr="00691A4F">
        <w:rPr>
          <w:rFonts w:ascii="Times" w:eastAsia="Times New Roman" w:hAnsi="Times" w:cs="Times"/>
          <w:color w:val="111111"/>
        </w:rPr>
        <w:t xml:space="preserve"> overall </w:t>
      </w:r>
      <w:r w:rsidR="00F7792F" w:rsidRPr="00691A4F">
        <w:rPr>
          <w:rFonts w:ascii="Times" w:eastAsia="Times New Roman" w:hAnsi="Times" w:cs="Times"/>
          <w:color w:val="111111"/>
        </w:rPr>
        <w:t xml:space="preserve">chair </w:t>
      </w:r>
      <w:r w:rsidR="00937FA8" w:rsidRPr="00691A4F">
        <w:rPr>
          <w:rFonts w:ascii="Times" w:eastAsia="Times New Roman" w:hAnsi="Times" w:cs="Times"/>
          <w:color w:val="111111"/>
        </w:rPr>
        <w:t>role</w:t>
      </w:r>
      <w:r w:rsidR="00586C1C" w:rsidRPr="00691A4F">
        <w:rPr>
          <w:rFonts w:ascii="Times" w:eastAsia="Times New Roman" w:hAnsi="Times" w:cs="Times"/>
          <w:color w:val="111111"/>
        </w:rPr>
        <w:t xml:space="preserve"> </w:t>
      </w:r>
      <w:r w:rsidR="00C95947" w:rsidRPr="00691A4F">
        <w:rPr>
          <w:rFonts w:ascii="Times" w:eastAsia="Times New Roman" w:hAnsi="Times" w:cs="Times"/>
          <w:color w:val="111111"/>
        </w:rPr>
        <w:t xml:space="preserve">and </w:t>
      </w:r>
      <w:r w:rsidR="00586C1C" w:rsidRPr="00691A4F">
        <w:rPr>
          <w:rFonts w:ascii="Times" w:eastAsia="Times New Roman" w:hAnsi="Times" w:cs="Times"/>
          <w:color w:val="111111"/>
        </w:rPr>
        <w:t>as a third primary</w:t>
      </w:r>
      <w:r w:rsidR="00937FA8" w:rsidRPr="00691A4F">
        <w:rPr>
          <w:rFonts w:ascii="Times" w:eastAsia="Times New Roman" w:hAnsi="Times" w:cs="Times"/>
          <w:color w:val="111111"/>
        </w:rPr>
        <w:t xml:space="preserve">, reading and providing feedback on both sections. If the advisor </w:t>
      </w:r>
      <w:r w:rsidR="001D6E4F" w:rsidRPr="00691A4F">
        <w:rPr>
          <w:rFonts w:ascii="Times" w:eastAsia="Times New Roman" w:hAnsi="Times" w:cs="Times"/>
          <w:color w:val="111111"/>
        </w:rPr>
        <w:t xml:space="preserve">is </w:t>
      </w:r>
      <w:r w:rsidR="00DB1C41" w:rsidRPr="00691A4F">
        <w:rPr>
          <w:rFonts w:ascii="Times" w:eastAsia="Times New Roman" w:hAnsi="Times" w:cs="Times"/>
          <w:color w:val="111111"/>
        </w:rPr>
        <w:t>a primary for</w:t>
      </w:r>
      <w:r w:rsidR="00937FA8" w:rsidRPr="00691A4F">
        <w:rPr>
          <w:rFonts w:ascii="Times" w:eastAsia="Times New Roman" w:hAnsi="Times" w:cs="Times"/>
          <w:color w:val="111111"/>
        </w:rPr>
        <w:t xml:space="preserve"> one of the areas, they should still </w:t>
      </w:r>
      <w:r w:rsidR="00F7792F" w:rsidRPr="00691A4F">
        <w:rPr>
          <w:rFonts w:ascii="Times" w:eastAsia="Times New Roman" w:hAnsi="Times" w:cs="Times"/>
          <w:color w:val="111111"/>
        </w:rPr>
        <w:t xml:space="preserve">have an </w:t>
      </w:r>
      <w:r w:rsidR="00937FA8" w:rsidRPr="00691A4F">
        <w:rPr>
          <w:rFonts w:ascii="Times" w:eastAsia="Times New Roman" w:hAnsi="Times" w:cs="Times"/>
          <w:color w:val="111111"/>
        </w:rPr>
        <w:t>overall supervisory role</w:t>
      </w:r>
      <w:r w:rsidR="00F7792F" w:rsidRPr="00691A4F">
        <w:rPr>
          <w:rFonts w:ascii="Times" w:eastAsia="Times New Roman" w:hAnsi="Times" w:cs="Times"/>
          <w:color w:val="111111"/>
        </w:rPr>
        <w:t xml:space="preserve"> and provide feedback on the other area</w:t>
      </w:r>
      <w:r w:rsidR="00937FA8" w:rsidRPr="00691A4F">
        <w:rPr>
          <w:rFonts w:ascii="Times" w:eastAsia="Times New Roman" w:hAnsi="Times" w:cs="Times"/>
          <w:color w:val="111111"/>
        </w:rPr>
        <w:t xml:space="preserve">. </w:t>
      </w:r>
    </w:p>
    <w:p w14:paraId="53BAB0E8" w14:textId="5ABED2AB" w:rsidR="00881F52" w:rsidRPr="00691A4F" w:rsidRDefault="00881F52" w:rsidP="00937FA8">
      <w:pPr>
        <w:shd w:val="clear" w:color="auto" w:fill="FFFFFF"/>
        <w:spacing w:after="150"/>
        <w:textAlignment w:val="baseline"/>
        <w:rPr>
          <w:rFonts w:ascii="Times" w:eastAsia="Times New Roman" w:hAnsi="Times" w:cs="Times"/>
          <w:color w:val="111111"/>
        </w:rPr>
      </w:pPr>
      <w:r w:rsidRPr="00691A4F">
        <w:rPr>
          <w:rFonts w:ascii="Times" w:eastAsia="Times New Roman" w:hAnsi="Times" w:cs="Times"/>
          <w:color w:val="111111"/>
        </w:rPr>
        <w:t xml:space="preserve">Students </w:t>
      </w:r>
      <w:r w:rsidR="00DB1C41" w:rsidRPr="00691A4F">
        <w:rPr>
          <w:rFonts w:ascii="Times" w:eastAsia="Times New Roman" w:hAnsi="Times" w:cs="Times"/>
          <w:color w:val="111111"/>
        </w:rPr>
        <w:t>will be</w:t>
      </w:r>
      <w:r w:rsidRPr="00691A4F">
        <w:rPr>
          <w:rFonts w:ascii="Times" w:eastAsia="Times New Roman" w:hAnsi="Times" w:cs="Times"/>
          <w:color w:val="111111"/>
        </w:rPr>
        <w:t xml:space="preserve"> required to have </w:t>
      </w:r>
      <w:r w:rsidR="00DB1C41" w:rsidRPr="00691A4F">
        <w:rPr>
          <w:rFonts w:ascii="Times" w:eastAsia="Times New Roman" w:hAnsi="Times" w:cs="Times"/>
          <w:color w:val="111111"/>
        </w:rPr>
        <w:t>one</w:t>
      </w:r>
      <w:r w:rsidRPr="00691A4F">
        <w:rPr>
          <w:rFonts w:ascii="Times" w:eastAsia="Times New Roman" w:hAnsi="Times" w:cs="Times"/>
          <w:color w:val="111111"/>
        </w:rPr>
        <w:t xml:space="preserve"> secondary committee member from outside the department. </w:t>
      </w:r>
      <w:r w:rsidR="00937FA8" w:rsidRPr="00691A4F">
        <w:rPr>
          <w:rFonts w:ascii="Times" w:eastAsia="Times New Roman" w:hAnsi="Times" w:cs="Times"/>
          <w:color w:val="111111"/>
        </w:rPr>
        <w:t>This</w:t>
      </w:r>
      <w:r w:rsidR="00E74164" w:rsidRPr="00691A4F">
        <w:rPr>
          <w:rFonts w:ascii="Times" w:eastAsia="Times New Roman" w:hAnsi="Times" w:cs="Times"/>
          <w:color w:val="111111"/>
        </w:rPr>
        <w:t xml:space="preserve"> outside</w:t>
      </w:r>
      <w:r w:rsidR="00937FA8" w:rsidRPr="00691A4F">
        <w:rPr>
          <w:rFonts w:ascii="Times" w:eastAsia="Times New Roman" w:hAnsi="Times" w:cs="Times"/>
          <w:color w:val="111111"/>
        </w:rPr>
        <w:t xml:space="preserve"> committee member can be a tenure track or tenured faculty member from any department. </w:t>
      </w:r>
      <w:r w:rsidRPr="00691A4F">
        <w:rPr>
          <w:rFonts w:ascii="Times" w:eastAsia="Times New Roman" w:hAnsi="Times" w:cs="Times"/>
          <w:color w:val="111111"/>
        </w:rPr>
        <w:t>The</w:t>
      </w:r>
      <w:r w:rsidR="00937FA8" w:rsidRPr="00691A4F">
        <w:rPr>
          <w:rFonts w:ascii="Times" w:eastAsia="Times New Roman" w:hAnsi="Times" w:cs="Times"/>
          <w:color w:val="111111"/>
        </w:rPr>
        <w:t xml:space="preserve"> </w:t>
      </w:r>
      <w:r w:rsidR="00AC7917" w:rsidRPr="00691A4F">
        <w:rPr>
          <w:rFonts w:ascii="Times" w:eastAsia="Times New Roman" w:hAnsi="Times" w:cs="Times"/>
          <w:color w:val="111111"/>
        </w:rPr>
        <w:t xml:space="preserve">student </w:t>
      </w:r>
      <w:r w:rsidRPr="00691A4F">
        <w:rPr>
          <w:rFonts w:ascii="Times" w:eastAsia="Times New Roman" w:hAnsi="Times" w:cs="Times"/>
          <w:color w:val="111111"/>
        </w:rPr>
        <w:t xml:space="preserve">should be sure </w:t>
      </w:r>
      <w:r w:rsidR="00AC7917" w:rsidRPr="00691A4F">
        <w:rPr>
          <w:rFonts w:ascii="Times" w:eastAsia="Times New Roman" w:hAnsi="Times" w:cs="Times"/>
          <w:color w:val="111111"/>
        </w:rPr>
        <w:t xml:space="preserve">to </w:t>
      </w:r>
      <w:r w:rsidRPr="00691A4F">
        <w:rPr>
          <w:rFonts w:ascii="Times" w:eastAsia="Times New Roman" w:hAnsi="Times" w:cs="Times"/>
          <w:color w:val="111111"/>
        </w:rPr>
        <w:t>convey to the faculty member what serving on their comprehensive exam committee entails (i</w:t>
      </w:r>
      <w:r w:rsidR="00902422" w:rsidRPr="00691A4F">
        <w:rPr>
          <w:rFonts w:ascii="Times" w:eastAsia="Times New Roman" w:hAnsi="Times" w:cs="Times"/>
          <w:color w:val="111111"/>
        </w:rPr>
        <w:t>.</w:t>
      </w:r>
      <w:r w:rsidRPr="00691A4F">
        <w:rPr>
          <w:rFonts w:ascii="Times" w:eastAsia="Times New Roman" w:hAnsi="Times" w:cs="Times"/>
          <w:color w:val="111111"/>
        </w:rPr>
        <w:t>e</w:t>
      </w:r>
      <w:r w:rsidR="00902422" w:rsidRPr="00691A4F">
        <w:rPr>
          <w:rFonts w:ascii="Times" w:eastAsia="Times New Roman" w:hAnsi="Times" w:cs="Times"/>
          <w:color w:val="111111"/>
        </w:rPr>
        <w:t>.</w:t>
      </w:r>
      <w:r w:rsidRPr="00691A4F">
        <w:rPr>
          <w:rFonts w:ascii="Times" w:eastAsia="Times New Roman" w:hAnsi="Times" w:cs="Times"/>
          <w:color w:val="111111"/>
        </w:rPr>
        <w:t>, usually just suggesting a few readings</w:t>
      </w:r>
      <w:r w:rsidR="006E480D" w:rsidRPr="00691A4F">
        <w:rPr>
          <w:rFonts w:ascii="Times" w:eastAsia="Times New Roman" w:hAnsi="Times" w:cs="Times"/>
          <w:color w:val="111111"/>
        </w:rPr>
        <w:t>, perhaps reviewing the exam questions in advance,</w:t>
      </w:r>
      <w:r w:rsidRPr="00691A4F">
        <w:rPr>
          <w:rFonts w:ascii="Times" w:eastAsia="Times New Roman" w:hAnsi="Times" w:cs="Times"/>
          <w:color w:val="111111"/>
        </w:rPr>
        <w:t xml:space="preserve"> and being ready to grade the exam in the event that the primaries cannot agree on a grade). </w:t>
      </w:r>
      <w:r w:rsidR="00F07CCF" w:rsidRPr="00691A4F">
        <w:rPr>
          <w:rFonts w:ascii="Times" w:eastAsia="Times New Roman" w:hAnsi="Times" w:cs="Times"/>
          <w:color w:val="111111"/>
        </w:rPr>
        <w:t xml:space="preserve">Students are responsible for finding out about department affiliates and outside members who would be available to serve on committees. </w:t>
      </w:r>
    </w:p>
    <w:p w14:paraId="014AA9A4" w14:textId="77777777" w:rsidR="006E480D" w:rsidRPr="00691A4F" w:rsidRDefault="00CE495F" w:rsidP="00937FA8">
      <w:pPr>
        <w:shd w:val="clear" w:color="auto" w:fill="FFFFFF"/>
        <w:spacing w:after="150"/>
        <w:textAlignment w:val="baseline"/>
        <w:rPr>
          <w:rFonts w:ascii="Times" w:eastAsia="Times New Roman" w:hAnsi="Times" w:cs="Times"/>
          <w:color w:val="111111"/>
        </w:rPr>
      </w:pPr>
      <w:r w:rsidRPr="00691A4F">
        <w:rPr>
          <w:rFonts w:ascii="Times" w:eastAsia="Times New Roman" w:hAnsi="Times" w:cs="Times"/>
          <w:color w:val="111111"/>
        </w:rPr>
        <w:t xml:space="preserve">Primary committee members’ responsibilities </w:t>
      </w:r>
      <w:proofErr w:type="gramStart"/>
      <w:r w:rsidRPr="00691A4F">
        <w:rPr>
          <w:rFonts w:ascii="Times" w:eastAsia="Times New Roman" w:hAnsi="Times" w:cs="Times"/>
          <w:color w:val="111111"/>
        </w:rPr>
        <w:t>include:</w:t>
      </w:r>
      <w:proofErr w:type="gramEnd"/>
      <w:r w:rsidRPr="00691A4F">
        <w:rPr>
          <w:rFonts w:ascii="Times" w:eastAsia="Times New Roman" w:hAnsi="Times" w:cs="Times"/>
          <w:color w:val="111111"/>
        </w:rPr>
        <w:t xml:space="preserve"> </w:t>
      </w:r>
      <w:r w:rsidR="001103A9" w:rsidRPr="00691A4F">
        <w:rPr>
          <w:rFonts w:ascii="Times" w:eastAsia="Times New Roman" w:hAnsi="Times" w:cs="Times"/>
          <w:color w:val="111111"/>
        </w:rPr>
        <w:t>d</w:t>
      </w:r>
      <w:r w:rsidRPr="00691A4F">
        <w:rPr>
          <w:rFonts w:ascii="Times" w:eastAsia="Times New Roman" w:hAnsi="Times" w:cs="Times"/>
          <w:color w:val="111111"/>
        </w:rPr>
        <w:t>eveloping and maintaining core reading lists</w:t>
      </w:r>
      <w:r w:rsidR="006E480D" w:rsidRPr="00691A4F">
        <w:rPr>
          <w:rFonts w:ascii="Times" w:eastAsia="Times New Roman" w:hAnsi="Times" w:cs="Times"/>
          <w:color w:val="111111"/>
        </w:rPr>
        <w:t xml:space="preserve"> in consultation with other faculty in the area</w:t>
      </w:r>
      <w:r w:rsidRPr="00691A4F">
        <w:rPr>
          <w:rFonts w:ascii="Times" w:eastAsia="Times New Roman" w:hAnsi="Times" w:cs="Times"/>
          <w:color w:val="111111"/>
        </w:rPr>
        <w:t>, creating</w:t>
      </w:r>
      <w:r w:rsidR="006E480D" w:rsidRPr="00691A4F">
        <w:rPr>
          <w:rFonts w:ascii="Times" w:eastAsia="Times New Roman" w:hAnsi="Times" w:cs="Times"/>
          <w:color w:val="111111"/>
        </w:rPr>
        <w:t xml:space="preserve"> exam</w:t>
      </w:r>
      <w:r w:rsidRPr="00691A4F">
        <w:rPr>
          <w:rFonts w:ascii="Times" w:eastAsia="Times New Roman" w:hAnsi="Times" w:cs="Times"/>
          <w:color w:val="111111"/>
        </w:rPr>
        <w:t xml:space="preserve"> questions, and grading the exam</w:t>
      </w:r>
      <w:r w:rsidR="006E480D" w:rsidRPr="00691A4F">
        <w:rPr>
          <w:rFonts w:ascii="Times" w:eastAsia="Times New Roman" w:hAnsi="Times" w:cs="Times"/>
          <w:color w:val="111111"/>
        </w:rPr>
        <w:t xml:space="preserve"> in consultation with the other primary</w:t>
      </w:r>
      <w:r w:rsidRPr="00691A4F">
        <w:rPr>
          <w:rFonts w:ascii="Times" w:eastAsia="Times New Roman" w:hAnsi="Times" w:cs="Times"/>
          <w:color w:val="111111"/>
        </w:rPr>
        <w:t xml:space="preserve">. </w:t>
      </w:r>
    </w:p>
    <w:p w14:paraId="1D10ADAC" w14:textId="23E3519D" w:rsidR="00ED629E" w:rsidRPr="00691A4F" w:rsidRDefault="00F7792F" w:rsidP="00DB1C41">
      <w:pPr>
        <w:shd w:val="clear" w:color="auto" w:fill="FFFFFF"/>
        <w:spacing w:after="150"/>
        <w:textAlignment w:val="baseline"/>
        <w:rPr>
          <w:rFonts w:ascii="Times" w:eastAsia="Times New Roman" w:hAnsi="Times" w:cs="Times"/>
          <w:color w:val="111111"/>
        </w:rPr>
      </w:pPr>
      <w:r w:rsidRPr="00691A4F">
        <w:rPr>
          <w:rFonts w:ascii="Times" w:eastAsia="Times New Roman" w:hAnsi="Times" w:cs="Times"/>
          <w:color w:val="111111"/>
        </w:rPr>
        <w:t>The chair of the committee (the advisor) is responsible for soliciting questions from the other primary faculty</w:t>
      </w:r>
      <w:r w:rsidR="000E497C" w:rsidRPr="00691A4F">
        <w:rPr>
          <w:rFonts w:ascii="Times" w:eastAsia="Times New Roman" w:hAnsi="Times" w:cs="Times"/>
          <w:color w:val="111111"/>
        </w:rPr>
        <w:t xml:space="preserve"> (and editing them if necessary)</w:t>
      </w:r>
      <w:r w:rsidRPr="00691A4F">
        <w:rPr>
          <w:rFonts w:ascii="Times" w:eastAsia="Times New Roman" w:hAnsi="Times" w:cs="Times"/>
          <w:color w:val="111111"/>
        </w:rPr>
        <w:t xml:space="preserve">, setting the timeline for the exam in consultation with the student and the other faculty, and </w:t>
      </w:r>
      <w:r w:rsidR="000E497C" w:rsidRPr="00691A4F">
        <w:rPr>
          <w:rFonts w:ascii="Times" w:eastAsia="Times New Roman" w:hAnsi="Times" w:cs="Times"/>
          <w:color w:val="111111"/>
        </w:rPr>
        <w:t>sending the exam to the student on the agreed date</w:t>
      </w:r>
      <w:r w:rsidR="006E480D" w:rsidRPr="00691A4F">
        <w:rPr>
          <w:rFonts w:ascii="Times" w:eastAsia="Times New Roman" w:hAnsi="Times" w:cs="Times"/>
          <w:color w:val="111111"/>
        </w:rPr>
        <w:t xml:space="preserve"> (see appendix below for suggested language for when the exam is sent to the student)</w:t>
      </w:r>
      <w:r w:rsidR="000E497C" w:rsidRPr="00691A4F">
        <w:rPr>
          <w:rFonts w:ascii="Times" w:eastAsia="Times New Roman" w:hAnsi="Times" w:cs="Times"/>
          <w:color w:val="111111"/>
        </w:rPr>
        <w:t xml:space="preserve">. </w:t>
      </w:r>
      <w:r w:rsidR="00C95947" w:rsidRPr="00691A4F">
        <w:rPr>
          <w:rFonts w:ascii="Times" w:eastAsia="Times New Roman" w:hAnsi="Times" w:cs="Times"/>
          <w:color w:val="111111"/>
        </w:rPr>
        <w:t xml:space="preserve">The chair is also responsible for maintaining timely and regular communication with the full committee, to ensure that, for example, members have access to the final reading lists, are aware of the dates for the exam and the grading process, etc. </w:t>
      </w:r>
    </w:p>
    <w:p w14:paraId="124015E4" w14:textId="24C462D8" w:rsidR="00DB1C41" w:rsidRPr="00691A4F" w:rsidRDefault="00DB1C41" w:rsidP="00DB1C41">
      <w:pPr>
        <w:shd w:val="clear" w:color="auto" w:fill="FFFFFF"/>
        <w:spacing w:after="150"/>
        <w:textAlignment w:val="baseline"/>
        <w:rPr>
          <w:rFonts w:ascii="Times" w:eastAsia="Times New Roman" w:hAnsi="Times" w:cs="Times"/>
          <w:b/>
          <w:bCs/>
          <w:color w:val="111111"/>
        </w:rPr>
      </w:pPr>
      <w:r w:rsidRPr="00691A4F">
        <w:rPr>
          <w:rFonts w:ascii="Times" w:eastAsia="Times New Roman" w:hAnsi="Times" w:cs="Times"/>
          <w:b/>
          <w:bCs/>
          <w:color w:val="111111"/>
        </w:rPr>
        <w:t>Reading List</w:t>
      </w:r>
      <w:r w:rsidR="00B56CCA" w:rsidRPr="00691A4F">
        <w:rPr>
          <w:rFonts w:ascii="Times" w:eastAsia="Times New Roman" w:hAnsi="Times" w:cs="Times"/>
          <w:b/>
          <w:bCs/>
          <w:color w:val="111111"/>
        </w:rPr>
        <w:t>s</w:t>
      </w:r>
    </w:p>
    <w:p w14:paraId="1F8DDFA5" w14:textId="0018AB1F" w:rsidR="00DB1C41" w:rsidRPr="00691A4F" w:rsidRDefault="007E227F" w:rsidP="00937FA8">
      <w:pPr>
        <w:shd w:val="clear" w:color="auto" w:fill="FFFFFF"/>
        <w:spacing w:after="150"/>
        <w:textAlignment w:val="baseline"/>
        <w:rPr>
          <w:rFonts w:ascii="Times" w:hAnsi="Times" w:cs="Times"/>
        </w:rPr>
      </w:pPr>
      <w:r w:rsidRPr="00691A4F">
        <w:rPr>
          <w:rFonts w:ascii="Times" w:eastAsia="Times New Roman" w:hAnsi="Times" w:cs="Times"/>
          <w:color w:val="111111"/>
        </w:rPr>
        <w:t xml:space="preserve">As noted above, the </w:t>
      </w:r>
      <w:r w:rsidR="00DB1C41" w:rsidRPr="00691A4F">
        <w:rPr>
          <w:rFonts w:ascii="Times" w:eastAsia="Times New Roman" w:hAnsi="Times" w:cs="Times"/>
          <w:color w:val="111111"/>
        </w:rPr>
        <w:t>designated primary faculty w</w:t>
      </w:r>
      <w:r w:rsidR="00C95947" w:rsidRPr="00691A4F">
        <w:rPr>
          <w:rFonts w:ascii="Times" w:eastAsia="Times New Roman" w:hAnsi="Times" w:cs="Times"/>
          <w:color w:val="111111"/>
        </w:rPr>
        <w:t xml:space="preserve">ill </w:t>
      </w:r>
      <w:r w:rsidR="00DB1C41" w:rsidRPr="00691A4F">
        <w:rPr>
          <w:rFonts w:ascii="Times" w:eastAsia="Times New Roman" w:hAnsi="Times" w:cs="Times"/>
          <w:color w:val="111111"/>
        </w:rPr>
        <w:t>be responsible for maintaining an up</w:t>
      </w:r>
      <w:r w:rsidR="00C95947" w:rsidRPr="00691A4F">
        <w:rPr>
          <w:rFonts w:ascii="Times" w:eastAsia="Times New Roman" w:hAnsi="Times" w:cs="Times"/>
          <w:color w:val="111111"/>
        </w:rPr>
        <w:t xml:space="preserve">-to-date </w:t>
      </w:r>
      <w:r w:rsidR="00DB1C41" w:rsidRPr="00691A4F">
        <w:rPr>
          <w:rFonts w:ascii="Times" w:eastAsia="Times New Roman" w:hAnsi="Times" w:cs="Times"/>
          <w:color w:val="111111"/>
        </w:rPr>
        <w:t xml:space="preserve">core reading list for their area. Ideally, faculty in each of the areas </w:t>
      </w:r>
      <w:r w:rsidRPr="00691A4F">
        <w:rPr>
          <w:rFonts w:ascii="Times" w:eastAsia="Times New Roman" w:hAnsi="Times" w:cs="Times"/>
          <w:color w:val="111111"/>
        </w:rPr>
        <w:t xml:space="preserve">will </w:t>
      </w:r>
      <w:r w:rsidR="00DB1C41" w:rsidRPr="00691A4F">
        <w:rPr>
          <w:rFonts w:ascii="Times" w:eastAsia="Times New Roman" w:hAnsi="Times" w:cs="Times"/>
          <w:color w:val="111111"/>
        </w:rPr>
        <w:t xml:space="preserve">work together to do so. Core reading lists </w:t>
      </w:r>
      <w:r w:rsidR="00691A4F">
        <w:rPr>
          <w:rFonts w:ascii="Times" w:eastAsia="Times New Roman" w:hAnsi="Times" w:cs="Times"/>
          <w:color w:val="111111"/>
        </w:rPr>
        <w:t>will</w:t>
      </w:r>
      <w:r w:rsidR="00DB1C41" w:rsidRPr="00691A4F">
        <w:rPr>
          <w:rFonts w:ascii="Times" w:eastAsia="Times New Roman" w:hAnsi="Times" w:cs="Times"/>
          <w:color w:val="111111"/>
        </w:rPr>
        <w:t xml:space="preserve"> be a mix of the canonical readings in a subfield as well as important new readings. </w:t>
      </w:r>
    </w:p>
    <w:p w14:paraId="72328CC3" w14:textId="7F0DDE45" w:rsidR="00FA14EF" w:rsidRPr="00691A4F" w:rsidRDefault="00603372" w:rsidP="00937FA8">
      <w:pPr>
        <w:shd w:val="clear" w:color="auto" w:fill="FFFFFF"/>
        <w:spacing w:after="150"/>
        <w:textAlignment w:val="baseline"/>
        <w:rPr>
          <w:rFonts w:ascii="Times" w:eastAsia="Times New Roman" w:hAnsi="Times" w:cs="Times"/>
          <w:color w:val="111111"/>
        </w:rPr>
      </w:pPr>
      <w:r w:rsidRPr="00691A4F">
        <w:rPr>
          <w:rFonts w:ascii="Times" w:eastAsia="Times New Roman" w:hAnsi="Times" w:cs="Times"/>
          <w:color w:val="111111"/>
        </w:rPr>
        <w:lastRenderedPageBreak/>
        <w:t xml:space="preserve">Reading lists may vary in length, depending on whether the list is heavier on books and articles. Core lists will be posted on the department website for students to </w:t>
      </w:r>
      <w:r w:rsidR="00C95947" w:rsidRPr="00691A4F">
        <w:rPr>
          <w:rFonts w:ascii="Times" w:eastAsia="Times New Roman" w:hAnsi="Times" w:cs="Times"/>
          <w:color w:val="111111"/>
        </w:rPr>
        <w:t xml:space="preserve">access and </w:t>
      </w:r>
      <w:r w:rsidRPr="00691A4F">
        <w:rPr>
          <w:rFonts w:ascii="Times" w:eastAsia="Times New Roman" w:hAnsi="Times" w:cs="Times"/>
          <w:color w:val="111111"/>
        </w:rPr>
        <w:t xml:space="preserve">use. For </w:t>
      </w:r>
      <w:r w:rsidR="00DB1C41" w:rsidRPr="00691A4F">
        <w:rPr>
          <w:rFonts w:ascii="Times" w:eastAsia="Times New Roman" w:hAnsi="Times" w:cs="Times"/>
          <w:color w:val="111111"/>
        </w:rPr>
        <w:t>lists that mix articles and books, lists should be in the range of 40-50</w:t>
      </w:r>
      <w:r w:rsidRPr="00691A4F">
        <w:rPr>
          <w:rFonts w:ascii="Times" w:eastAsia="Times New Roman" w:hAnsi="Times" w:cs="Times"/>
          <w:color w:val="111111"/>
        </w:rPr>
        <w:t xml:space="preserve"> readings. </w:t>
      </w:r>
      <w:r w:rsidR="00DB1C41" w:rsidRPr="00691A4F">
        <w:rPr>
          <w:rFonts w:ascii="Times" w:eastAsia="Times New Roman" w:hAnsi="Times" w:cs="Times"/>
          <w:color w:val="111111"/>
        </w:rPr>
        <w:t>Book heavy lists could be in the range of 25-30</w:t>
      </w:r>
      <w:r w:rsidR="00C95947" w:rsidRPr="00691A4F">
        <w:rPr>
          <w:rFonts w:ascii="Times" w:eastAsia="Times New Roman" w:hAnsi="Times" w:cs="Times"/>
          <w:color w:val="111111"/>
        </w:rPr>
        <w:t xml:space="preserve"> readings</w:t>
      </w:r>
      <w:r w:rsidR="00DB1C41" w:rsidRPr="00691A4F">
        <w:rPr>
          <w:rFonts w:ascii="Times" w:eastAsia="Times New Roman" w:hAnsi="Times" w:cs="Times"/>
          <w:color w:val="111111"/>
        </w:rPr>
        <w:t xml:space="preserve">. </w:t>
      </w:r>
      <w:r w:rsidR="00FA14EF" w:rsidRPr="00691A4F">
        <w:rPr>
          <w:rFonts w:ascii="Times" w:eastAsia="Times New Roman" w:hAnsi="Times" w:cs="Times"/>
          <w:color w:val="111111"/>
        </w:rPr>
        <w:t>Students then may tailor the list to their specific research interests</w:t>
      </w:r>
      <w:r w:rsidR="00C95947" w:rsidRPr="00691A4F">
        <w:rPr>
          <w:rFonts w:ascii="Times" w:eastAsia="Times New Roman" w:hAnsi="Times" w:cs="Times"/>
          <w:color w:val="111111"/>
        </w:rPr>
        <w:t xml:space="preserve">—adding </w:t>
      </w:r>
      <w:r w:rsidR="00FA14EF" w:rsidRPr="00691A4F">
        <w:rPr>
          <w:rFonts w:ascii="Times" w:eastAsia="Times New Roman" w:hAnsi="Times" w:cs="Times"/>
          <w:color w:val="111111"/>
        </w:rPr>
        <w:t xml:space="preserve">another </w:t>
      </w:r>
      <w:r w:rsidR="00DB1C41" w:rsidRPr="00691A4F">
        <w:rPr>
          <w:rFonts w:ascii="Times" w:eastAsia="Times New Roman" w:hAnsi="Times" w:cs="Times"/>
          <w:color w:val="111111"/>
        </w:rPr>
        <w:t>10</w:t>
      </w:r>
      <w:r w:rsidR="00B56CCA" w:rsidRPr="00691A4F">
        <w:rPr>
          <w:rFonts w:ascii="Times" w:eastAsia="Times New Roman" w:hAnsi="Times" w:cs="Times"/>
          <w:color w:val="111111"/>
        </w:rPr>
        <w:t>-12</w:t>
      </w:r>
      <w:r w:rsidR="00DB1C41" w:rsidRPr="00691A4F">
        <w:rPr>
          <w:rFonts w:ascii="Times" w:eastAsia="Times New Roman" w:hAnsi="Times" w:cs="Times"/>
          <w:color w:val="111111"/>
        </w:rPr>
        <w:t xml:space="preserve"> readings</w:t>
      </w:r>
      <w:r w:rsidR="00870294" w:rsidRPr="00691A4F">
        <w:rPr>
          <w:rFonts w:ascii="Times" w:eastAsia="Times New Roman" w:hAnsi="Times" w:cs="Times"/>
          <w:color w:val="111111"/>
        </w:rPr>
        <w:t xml:space="preserve"> or about 15% of the total. </w:t>
      </w:r>
    </w:p>
    <w:p w14:paraId="768A9AFD" w14:textId="61E9E1EB" w:rsidR="00C90C62" w:rsidRDefault="008A0C06" w:rsidP="00DB1C41">
      <w:pPr>
        <w:shd w:val="clear" w:color="auto" w:fill="FFFFFF"/>
        <w:spacing w:after="150"/>
        <w:textAlignment w:val="baseline"/>
        <w:rPr>
          <w:rFonts w:ascii="Times" w:hAnsi="Times" w:cs="Times"/>
        </w:rPr>
      </w:pPr>
      <w:r w:rsidRPr="00691A4F">
        <w:rPr>
          <w:rFonts w:ascii="Times" w:eastAsia="Times New Roman" w:hAnsi="Times" w:cs="Times"/>
          <w:color w:val="111111"/>
        </w:rPr>
        <w:t xml:space="preserve">Under this new approach, students are encouraged to take their comps in the core areas as established by the department. In the rare instance where students petition </w:t>
      </w:r>
      <w:r w:rsidR="00AC7917" w:rsidRPr="00691A4F">
        <w:rPr>
          <w:rFonts w:ascii="Times" w:eastAsia="Times New Roman" w:hAnsi="Times" w:cs="Times"/>
          <w:color w:val="111111"/>
        </w:rPr>
        <w:t>the Graduate Committee to take an exam in a subfield not currently offered by the department are responsible for making their own reading list, in consultation with the department faculty or affiliate agreeing to serve as a primary member for that section.</w:t>
      </w:r>
    </w:p>
    <w:p w14:paraId="24B1287B" w14:textId="6F99B390" w:rsidR="00DB1C41" w:rsidRPr="00691A4F" w:rsidRDefault="00DB1C41" w:rsidP="00DB1C41">
      <w:pPr>
        <w:shd w:val="clear" w:color="auto" w:fill="FFFFFF"/>
        <w:spacing w:after="150"/>
        <w:textAlignment w:val="baseline"/>
        <w:rPr>
          <w:rFonts w:ascii="Times" w:eastAsia="Times New Roman" w:hAnsi="Times" w:cs="Times"/>
          <w:b/>
          <w:bCs/>
          <w:color w:val="111111"/>
        </w:rPr>
      </w:pPr>
      <w:r w:rsidRPr="00691A4F">
        <w:rPr>
          <w:rFonts w:ascii="Times" w:eastAsia="Times New Roman" w:hAnsi="Times" w:cs="Times"/>
          <w:b/>
          <w:bCs/>
          <w:color w:val="111111"/>
        </w:rPr>
        <w:t>Comp Questions and Answers</w:t>
      </w:r>
    </w:p>
    <w:p w14:paraId="793F5FEC" w14:textId="014BC765" w:rsidR="00316457" w:rsidRPr="00691A4F" w:rsidRDefault="001F5E76" w:rsidP="00DB1C41">
      <w:pPr>
        <w:shd w:val="clear" w:color="auto" w:fill="FFFFFF"/>
        <w:spacing w:after="150"/>
        <w:textAlignment w:val="baseline"/>
        <w:rPr>
          <w:rFonts w:ascii="Times" w:hAnsi="Times" w:cs="Times"/>
        </w:rPr>
      </w:pPr>
      <w:r w:rsidRPr="00691A4F">
        <w:rPr>
          <w:rFonts w:ascii="Times" w:eastAsia="Times New Roman" w:hAnsi="Times" w:cs="Times"/>
          <w:color w:val="111111"/>
        </w:rPr>
        <w:t xml:space="preserve">Students have one week to take the Exam. </w:t>
      </w:r>
      <w:r w:rsidR="00DB1C41" w:rsidRPr="00691A4F">
        <w:rPr>
          <w:rFonts w:ascii="Times" w:eastAsia="Times New Roman" w:hAnsi="Times" w:cs="Times"/>
          <w:color w:val="111111"/>
        </w:rPr>
        <w:t>Students should answer one question per section</w:t>
      </w:r>
      <w:r w:rsidR="009849D5" w:rsidRPr="00691A4F">
        <w:rPr>
          <w:rFonts w:ascii="Times" w:eastAsia="Times New Roman" w:hAnsi="Times" w:cs="Times"/>
          <w:color w:val="111111"/>
        </w:rPr>
        <w:t xml:space="preserve">. </w:t>
      </w:r>
      <w:r w:rsidR="00870294" w:rsidRPr="00691A4F">
        <w:rPr>
          <w:rFonts w:ascii="Times" w:eastAsia="Times New Roman" w:hAnsi="Times" w:cs="Times"/>
          <w:color w:val="111111"/>
        </w:rPr>
        <w:t xml:space="preserve">They </w:t>
      </w:r>
      <w:r w:rsidR="00691A4F">
        <w:rPr>
          <w:rFonts w:ascii="Times" w:eastAsia="Times New Roman" w:hAnsi="Times" w:cs="Times"/>
          <w:color w:val="111111"/>
        </w:rPr>
        <w:t>will</w:t>
      </w:r>
      <w:r w:rsidR="00870294" w:rsidRPr="00691A4F">
        <w:rPr>
          <w:rFonts w:ascii="Times" w:eastAsia="Times New Roman" w:hAnsi="Times" w:cs="Times"/>
          <w:color w:val="111111"/>
        </w:rPr>
        <w:t xml:space="preserve"> choose from two possible questions. </w:t>
      </w:r>
      <w:r w:rsidR="00DB1C41" w:rsidRPr="00691A4F">
        <w:rPr>
          <w:rFonts w:ascii="Times" w:eastAsia="Times New Roman" w:hAnsi="Times" w:cs="Times"/>
          <w:color w:val="111111"/>
        </w:rPr>
        <w:t xml:space="preserve">Chairs are responsible for </w:t>
      </w:r>
      <w:r w:rsidR="00C95947" w:rsidRPr="00691A4F">
        <w:rPr>
          <w:rFonts w:ascii="Times" w:eastAsia="Times New Roman" w:hAnsi="Times" w:cs="Times"/>
          <w:color w:val="111111"/>
        </w:rPr>
        <w:t xml:space="preserve">writing questions in their area and </w:t>
      </w:r>
      <w:r w:rsidR="00DB1C41" w:rsidRPr="00691A4F">
        <w:rPr>
          <w:rFonts w:ascii="Times" w:eastAsia="Times New Roman" w:hAnsi="Times" w:cs="Times"/>
          <w:color w:val="111111"/>
        </w:rPr>
        <w:t xml:space="preserve">collecting questions from the </w:t>
      </w:r>
      <w:r w:rsidR="00C95947" w:rsidRPr="00691A4F">
        <w:rPr>
          <w:rFonts w:ascii="Times" w:eastAsia="Times New Roman" w:hAnsi="Times" w:cs="Times"/>
          <w:color w:val="111111"/>
        </w:rPr>
        <w:t xml:space="preserve">other primary member. </w:t>
      </w:r>
      <w:r w:rsidR="00FE107B">
        <w:rPr>
          <w:rFonts w:ascii="Times" w:eastAsia="Times New Roman" w:hAnsi="Times" w:cs="Times"/>
          <w:color w:val="111111"/>
        </w:rPr>
        <w:t xml:space="preserve">Students are expected to draw extensively from appropriate readings on their lists (unless otherwise specified). </w:t>
      </w:r>
      <w:proofErr w:type="spellStart"/>
      <w:r w:rsidR="00DB1C41" w:rsidRPr="00691A4F">
        <w:rPr>
          <w:rFonts w:ascii="Times" w:eastAsia="Times New Roman" w:hAnsi="Times" w:cs="Times"/>
          <w:color w:val="111111"/>
        </w:rPr>
        <w:t>The</w:t>
      </w:r>
      <w:proofErr w:type="spellEnd"/>
      <w:r w:rsidR="00DB1C41" w:rsidRPr="00691A4F">
        <w:rPr>
          <w:rFonts w:ascii="Times" w:eastAsia="Times New Roman" w:hAnsi="Times" w:cs="Times"/>
          <w:color w:val="111111"/>
        </w:rPr>
        <w:t xml:space="preserve"> length of answers should be </w:t>
      </w:r>
      <w:r w:rsidR="00782659" w:rsidRPr="00691A4F">
        <w:rPr>
          <w:rFonts w:ascii="Times" w:eastAsia="Times New Roman" w:hAnsi="Times" w:cs="Times"/>
          <w:b/>
          <w:bCs/>
          <w:color w:val="111111"/>
        </w:rPr>
        <w:t xml:space="preserve">a minimum of </w:t>
      </w:r>
      <w:r w:rsidR="00DB1C41" w:rsidRPr="00691A4F">
        <w:rPr>
          <w:rFonts w:ascii="Times" w:eastAsia="Times New Roman" w:hAnsi="Times" w:cs="Times"/>
          <w:b/>
          <w:bCs/>
          <w:color w:val="111111"/>
        </w:rPr>
        <w:t>12</w:t>
      </w:r>
      <w:r w:rsidR="00782659" w:rsidRPr="00691A4F">
        <w:rPr>
          <w:rFonts w:ascii="Times" w:eastAsia="Times New Roman" w:hAnsi="Times" w:cs="Times"/>
          <w:b/>
          <w:bCs/>
          <w:color w:val="111111"/>
        </w:rPr>
        <w:t xml:space="preserve"> and a maximum of </w:t>
      </w:r>
      <w:r w:rsidR="00DB1C41" w:rsidRPr="00691A4F">
        <w:rPr>
          <w:rFonts w:ascii="Times" w:eastAsia="Times New Roman" w:hAnsi="Times" w:cs="Times"/>
          <w:b/>
          <w:bCs/>
          <w:color w:val="111111"/>
        </w:rPr>
        <w:t>15 pages</w:t>
      </w:r>
      <w:r w:rsidR="00C95947" w:rsidRPr="00691A4F">
        <w:rPr>
          <w:rFonts w:ascii="Times" w:eastAsia="Times New Roman" w:hAnsi="Times" w:cs="Times"/>
          <w:color w:val="111111"/>
        </w:rPr>
        <w:t>, double-spaced and excluding references</w:t>
      </w:r>
      <w:r w:rsidR="00316457" w:rsidRPr="00691A4F">
        <w:rPr>
          <w:rFonts w:ascii="Times" w:eastAsia="Times New Roman" w:hAnsi="Times" w:cs="Times"/>
          <w:color w:val="111111"/>
        </w:rPr>
        <w:t xml:space="preserve">. </w:t>
      </w:r>
      <w:r w:rsidR="00691A4F">
        <w:rPr>
          <w:rFonts w:ascii="Times" w:eastAsia="Times New Roman" w:hAnsi="Times" w:cs="Times"/>
          <w:color w:val="111111"/>
        </w:rPr>
        <w:t>L</w:t>
      </w:r>
      <w:r w:rsidR="00782659" w:rsidRPr="00691A4F">
        <w:rPr>
          <w:rFonts w:ascii="Times" w:eastAsia="Times New Roman" w:hAnsi="Times" w:cs="Times"/>
          <w:color w:val="111111"/>
        </w:rPr>
        <w:t xml:space="preserve">onger answers </w:t>
      </w:r>
      <w:r w:rsidR="00691A4F">
        <w:rPr>
          <w:rFonts w:ascii="Times" w:eastAsia="Times New Roman" w:hAnsi="Times" w:cs="Times"/>
          <w:color w:val="111111"/>
        </w:rPr>
        <w:t xml:space="preserve">are not allowed </w:t>
      </w:r>
      <w:r w:rsidR="00782659" w:rsidRPr="00691A4F">
        <w:rPr>
          <w:rFonts w:ascii="Times" w:eastAsia="Times New Roman" w:hAnsi="Times" w:cs="Times"/>
          <w:color w:val="111111"/>
        </w:rPr>
        <w:t>because this results in equity issues</w:t>
      </w:r>
      <w:r w:rsidRPr="00691A4F">
        <w:rPr>
          <w:rFonts w:ascii="Times" w:eastAsia="Times New Roman" w:hAnsi="Times" w:cs="Times"/>
          <w:color w:val="111111"/>
        </w:rPr>
        <w:t xml:space="preserve">—for </w:t>
      </w:r>
      <w:r w:rsidR="00782659" w:rsidRPr="00691A4F">
        <w:rPr>
          <w:rFonts w:ascii="Times" w:eastAsia="Times New Roman" w:hAnsi="Times" w:cs="Times"/>
          <w:color w:val="111111"/>
        </w:rPr>
        <w:t xml:space="preserve">example, an answer that is substantially longer than 15 pages might be more likely to result in a high pass. </w:t>
      </w:r>
    </w:p>
    <w:p w14:paraId="4E70999E" w14:textId="4A26DBFD" w:rsidR="00DB1C41" w:rsidRPr="00691A4F" w:rsidRDefault="00DB1C41" w:rsidP="00ED629E">
      <w:pPr>
        <w:rPr>
          <w:rFonts w:ascii="Times" w:eastAsia="Times New Roman" w:hAnsi="Times" w:cs="Times"/>
          <w:b/>
          <w:bCs/>
          <w:color w:val="111111"/>
        </w:rPr>
      </w:pPr>
      <w:r w:rsidRPr="00691A4F">
        <w:rPr>
          <w:rFonts w:ascii="Times" w:eastAsia="Times New Roman" w:hAnsi="Times" w:cs="Times"/>
          <w:b/>
          <w:bCs/>
          <w:color w:val="111111"/>
        </w:rPr>
        <w:t>Grading and Feedback</w:t>
      </w:r>
    </w:p>
    <w:p w14:paraId="1170C033" w14:textId="5D762D0D" w:rsidR="007E227F" w:rsidRPr="00691A4F" w:rsidRDefault="007E227F" w:rsidP="00C95947">
      <w:pPr>
        <w:shd w:val="clear" w:color="auto" w:fill="FFFFFF"/>
        <w:spacing w:after="150"/>
        <w:textAlignment w:val="baseline"/>
        <w:rPr>
          <w:rFonts w:ascii="Times" w:eastAsia="Times New Roman" w:hAnsi="Times" w:cs="Times"/>
        </w:rPr>
      </w:pPr>
      <w:r w:rsidRPr="00691A4F">
        <w:rPr>
          <w:rFonts w:ascii="Times" w:eastAsia="Times New Roman" w:hAnsi="Times" w:cs="Times"/>
        </w:rPr>
        <w:t xml:space="preserve">Students will receive a grade for each question as well as an overall grade for the exam. </w:t>
      </w:r>
      <w:r w:rsidR="00316457" w:rsidRPr="00691A4F">
        <w:rPr>
          <w:rFonts w:ascii="Times" w:eastAsia="Times New Roman" w:hAnsi="Times" w:cs="Times"/>
          <w:color w:val="111111"/>
        </w:rPr>
        <w:t>The grading system will be similar to before</w:t>
      </w:r>
      <w:r w:rsidR="00C95947" w:rsidRPr="00691A4F">
        <w:rPr>
          <w:rFonts w:ascii="Times" w:eastAsia="Times New Roman" w:hAnsi="Times" w:cs="Times"/>
          <w:color w:val="111111"/>
        </w:rPr>
        <w:t xml:space="preserve">. </w:t>
      </w:r>
      <w:r w:rsidR="00316457" w:rsidRPr="00691A4F">
        <w:rPr>
          <w:rFonts w:ascii="Times" w:eastAsia="Times New Roman" w:hAnsi="Times" w:cs="Times"/>
        </w:rPr>
        <w:t xml:space="preserve">Evaluation options include: </w:t>
      </w:r>
    </w:p>
    <w:p w14:paraId="5E7FB75B" w14:textId="77777777" w:rsidR="007E227F" w:rsidRPr="00691A4F" w:rsidRDefault="00C95947" w:rsidP="007E227F">
      <w:pPr>
        <w:pStyle w:val="ListParagraph"/>
        <w:numPr>
          <w:ilvl w:val="0"/>
          <w:numId w:val="5"/>
        </w:numPr>
        <w:shd w:val="clear" w:color="auto" w:fill="FFFFFF"/>
        <w:spacing w:after="150"/>
        <w:textAlignment w:val="baseline"/>
        <w:rPr>
          <w:rFonts w:ascii="Times" w:eastAsia="Times New Roman" w:hAnsi="Times" w:cs="Times"/>
        </w:rPr>
      </w:pPr>
      <w:r w:rsidRPr="00691A4F">
        <w:rPr>
          <w:rFonts w:ascii="Times" w:eastAsia="Times New Roman" w:hAnsi="Times" w:cs="Times"/>
        </w:rPr>
        <w:t xml:space="preserve">high </w:t>
      </w:r>
      <w:r w:rsidR="00316457" w:rsidRPr="00691A4F">
        <w:rPr>
          <w:rFonts w:ascii="Times" w:eastAsia="Times New Roman" w:hAnsi="Times" w:cs="Times"/>
        </w:rPr>
        <w:t xml:space="preserve">pass, </w:t>
      </w:r>
    </w:p>
    <w:p w14:paraId="6BE4F2B1" w14:textId="77777777" w:rsidR="007E227F" w:rsidRPr="00691A4F" w:rsidRDefault="00316457" w:rsidP="007E227F">
      <w:pPr>
        <w:pStyle w:val="ListParagraph"/>
        <w:numPr>
          <w:ilvl w:val="0"/>
          <w:numId w:val="5"/>
        </w:numPr>
        <w:shd w:val="clear" w:color="auto" w:fill="FFFFFF"/>
        <w:spacing w:after="150"/>
        <w:textAlignment w:val="baseline"/>
        <w:rPr>
          <w:rFonts w:ascii="Times" w:eastAsia="Times New Roman" w:hAnsi="Times" w:cs="Times"/>
        </w:rPr>
      </w:pPr>
      <w:r w:rsidRPr="00691A4F">
        <w:rPr>
          <w:rFonts w:ascii="Times" w:eastAsia="Times New Roman" w:hAnsi="Times" w:cs="Times"/>
        </w:rPr>
        <w:t xml:space="preserve">pass, </w:t>
      </w:r>
    </w:p>
    <w:p w14:paraId="20E8C0C1" w14:textId="77777777" w:rsidR="007E227F" w:rsidRPr="00691A4F" w:rsidRDefault="00316457" w:rsidP="007E227F">
      <w:pPr>
        <w:pStyle w:val="ListParagraph"/>
        <w:numPr>
          <w:ilvl w:val="0"/>
          <w:numId w:val="5"/>
        </w:numPr>
        <w:shd w:val="clear" w:color="auto" w:fill="FFFFFF"/>
        <w:spacing w:after="150"/>
        <w:textAlignment w:val="baseline"/>
        <w:rPr>
          <w:rFonts w:ascii="Times" w:eastAsia="Times New Roman" w:hAnsi="Times" w:cs="Times"/>
        </w:rPr>
      </w:pPr>
      <w:r w:rsidRPr="00691A4F">
        <w:rPr>
          <w:rFonts w:ascii="Times" w:eastAsia="Times New Roman" w:hAnsi="Times" w:cs="Times"/>
        </w:rPr>
        <w:t xml:space="preserve">revise and resubmit, or </w:t>
      </w:r>
    </w:p>
    <w:p w14:paraId="1615761B" w14:textId="77777777" w:rsidR="007E227F" w:rsidRPr="00691A4F" w:rsidRDefault="00316457" w:rsidP="007E227F">
      <w:pPr>
        <w:pStyle w:val="ListParagraph"/>
        <w:numPr>
          <w:ilvl w:val="0"/>
          <w:numId w:val="5"/>
        </w:numPr>
        <w:shd w:val="clear" w:color="auto" w:fill="FFFFFF"/>
        <w:spacing w:after="150"/>
        <w:textAlignment w:val="baseline"/>
        <w:rPr>
          <w:rFonts w:ascii="Times" w:eastAsia="Times New Roman" w:hAnsi="Times" w:cs="Times"/>
        </w:rPr>
      </w:pPr>
      <w:r w:rsidRPr="00691A4F">
        <w:rPr>
          <w:rFonts w:ascii="Times" w:eastAsia="Times New Roman" w:hAnsi="Times" w:cs="Times"/>
        </w:rPr>
        <w:t xml:space="preserve">fail. </w:t>
      </w:r>
    </w:p>
    <w:p w14:paraId="2D9D7992" w14:textId="5193B897" w:rsidR="00316457" w:rsidRPr="00691A4F" w:rsidRDefault="00316457" w:rsidP="00DB1C41">
      <w:pPr>
        <w:shd w:val="clear" w:color="auto" w:fill="FFFFFF"/>
        <w:spacing w:after="150"/>
        <w:textAlignment w:val="baseline"/>
        <w:rPr>
          <w:rFonts w:ascii="Times" w:eastAsia="Times New Roman" w:hAnsi="Times" w:cs="Times"/>
        </w:rPr>
      </w:pPr>
      <w:r w:rsidRPr="00691A4F">
        <w:rPr>
          <w:rFonts w:ascii="Times" w:eastAsia="Times New Roman" w:hAnsi="Times" w:cs="Times"/>
        </w:rPr>
        <w:t xml:space="preserve">The </w:t>
      </w:r>
      <w:r w:rsidR="00DB1C41" w:rsidRPr="00691A4F">
        <w:rPr>
          <w:rFonts w:ascii="Times" w:eastAsia="Times New Roman" w:hAnsi="Times" w:cs="Times"/>
        </w:rPr>
        <w:t>primary</w:t>
      </w:r>
      <w:r w:rsidRPr="00691A4F">
        <w:rPr>
          <w:rFonts w:ascii="Times" w:eastAsia="Times New Roman" w:hAnsi="Times" w:cs="Times"/>
        </w:rPr>
        <w:t xml:space="preserve"> committee</w:t>
      </w:r>
      <w:r w:rsidR="00DB1C41" w:rsidRPr="00691A4F">
        <w:rPr>
          <w:rFonts w:ascii="Times" w:eastAsia="Times New Roman" w:hAnsi="Times" w:cs="Times"/>
        </w:rPr>
        <w:t xml:space="preserve"> members</w:t>
      </w:r>
      <w:r w:rsidRPr="00691A4F">
        <w:rPr>
          <w:rFonts w:ascii="Times" w:eastAsia="Times New Roman" w:hAnsi="Times" w:cs="Times"/>
        </w:rPr>
        <w:t xml:space="preserve"> grade each of the questions individually and then assign an overall grade for the exam. If one </w:t>
      </w:r>
      <w:r w:rsidR="00B56CCA" w:rsidRPr="00691A4F">
        <w:rPr>
          <w:rFonts w:ascii="Times" w:eastAsia="Times New Roman" w:hAnsi="Times" w:cs="Times"/>
        </w:rPr>
        <w:t xml:space="preserve">or both </w:t>
      </w:r>
      <w:r w:rsidRPr="00691A4F">
        <w:rPr>
          <w:rFonts w:ascii="Times" w:eastAsia="Times New Roman" w:hAnsi="Times" w:cs="Times"/>
        </w:rPr>
        <w:t xml:space="preserve">of the questions is judged </w:t>
      </w:r>
      <w:r w:rsidR="00B56CCA" w:rsidRPr="00691A4F">
        <w:rPr>
          <w:rFonts w:ascii="Times" w:eastAsia="Times New Roman" w:hAnsi="Times" w:cs="Times"/>
        </w:rPr>
        <w:t>as an R&amp;R</w:t>
      </w:r>
      <w:r w:rsidRPr="00691A4F">
        <w:rPr>
          <w:rFonts w:ascii="Times" w:eastAsia="Times New Roman" w:hAnsi="Times" w:cs="Times"/>
        </w:rPr>
        <w:t xml:space="preserve">, </w:t>
      </w:r>
      <w:r w:rsidR="00B56CCA" w:rsidRPr="00691A4F">
        <w:rPr>
          <w:rFonts w:ascii="Times" w:eastAsia="Times New Roman" w:hAnsi="Times" w:cs="Times"/>
        </w:rPr>
        <w:t xml:space="preserve">the revision should happen within 30 days and the exam will be considered a </w:t>
      </w:r>
      <w:proofErr w:type="gramStart"/>
      <w:r w:rsidR="00B56CCA" w:rsidRPr="00691A4F">
        <w:rPr>
          <w:rFonts w:ascii="Times" w:eastAsia="Times New Roman" w:hAnsi="Times" w:cs="Times"/>
        </w:rPr>
        <w:t>fail</w:t>
      </w:r>
      <w:proofErr w:type="gramEnd"/>
      <w:r w:rsidR="00B56CCA" w:rsidRPr="00691A4F">
        <w:rPr>
          <w:rFonts w:ascii="Times" w:eastAsia="Times New Roman" w:hAnsi="Times" w:cs="Times"/>
        </w:rPr>
        <w:t xml:space="preserve"> until that happens</w:t>
      </w:r>
      <w:r w:rsidRPr="00691A4F">
        <w:rPr>
          <w:rFonts w:ascii="Times" w:eastAsia="Times New Roman" w:hAnsi="Times" w:cs="Times"/>
        </w:rPr>
        <w:t xml:space="preserve">. </w:t>
      </w:r>
      <w:r w:rsidR="00B56CCA" w:rsidRPr="00691A4F">
        <w:rPr>
          <w:rFonts w:ascii="Times" w:eastAsia="Times New Roman" w:hAnsi="Times" w:cs="Times"/>
        </w:rPr>
        <w:t xml:space="preserve">If students fail one or both questions, the whole exam is considered a </w:t>
      </w:r>
      <w:proofErr w:type="gramStart"/>
      <w:r w:rsidR="00B56CCA" w:rsidRPr="00691A4F">
        <w:rPr>
          <w:rFonts w:ascii="Times" w:eastAsia="Times New Roman" w:hAnsi="Times" w:cs="Times"/>
        </w:rPr>
        <w:t>fail</w:t>
      </w:r>
      <w:proofErr w:type="gramEnd"/>
      <w:r w:rsidR="00B56CCA" w:rsidRPr="00691A4F">
        <w:rPr>
          <w:rFonts w:ascii="Times" w:eastAsia="Times New Roman" w:hAnsi="Times" w:cs="Times"/>
        </w:rPr>
        <w:t>, and they</w:t>
      </w:r>
      <w:r w:rsidRPr="00691A4F">
        <w:rPr>
          <w:rFonts w:ascii="Times" w:eastAsia="Times New Roman" w:hAnsi="Times" w:cs="Times"/>
        </w:rPr>
        <w:t xml:space="preserve"> must retake </w:t>
      </w:r>
      <w:r w:rsidR="00B56CCA" w:rsidRPr="00691A4F">
        <w:rPr>
          <w:rFonts w:ascii="Times" w:eastAsia="Times New Roman" w:hAnsi="Times" w:cs="Times"/>
        </w:rPr>
        <w:t xml:space="preserve">the exam </w:t>
      </w:r>
      <w:r w:rsidRPr="00691A4F">
        <w:rPr>
          <w:rFonts w:ascii="Times" w:eastAsia="Times New Roman" w:hAnsi="Times" w:cs="Times"/>
        </w:rPr>
        <w:t>within one year.</w:t>
      </w:r>
      <w:r w:rsidR="00DB1C41" w:rsidRPr="00691A4F">
        <w:rPr>
          <w:rFonts w:ascii="Times" w:eastAsia="Times New Roman" w:hAnsi="Times" w:cs="Times"/>
        </w:rPr>
        <w:t xml:space="preserve"> </w:t>
      </w:r>
      <w:r w:rsidR="00782659" w:rsidRPr="00691A4F">
        <w:rPr>
          <w:rFonts w:ascii="Times" w:eastAsia="Times New Roman" w:hAnsi="Times" w:cs="Times"/>
        </w:rPr>
        <w:t xml:space="preserve">The primary members should agree on the grade for the questions and the exam overall. </w:t>
      </w:r>
      <w:r w:rsidR="00DB1C41" w:rsidRPr="00691A4F">
        <w:rPr>
          <w:rFonts w:ascii="Times" w:eastAsia="Times New Roman" w:hAnsi="Times" w:cs="Times"/>
        </w:rPr>
        <w:t xml:space="preserve">If the primary members are not able to agree on the grade for a question or the overall grade, </w:t>
      </w:r>
      <w:r w:rsidR="00B56CCA" w:rsidRPr="00691A4F">
        <w:rPr>
          <w:rFonts w:ascii="Times" w:eastAsia="Times New Roman" w:hAnsi="Times" w:cs="Times"/>
        </w:rPr>
        <w:t xml:space="preserve">or if the primaries think that one of the questions should be revised, </w:t>
      </w:r>
      <w:r w:rsidR="00DB1C41" w:rsidRPr="00691A4F">
        <w:rPr>
          <w:rFonts w:ascii="Times" w:eastAsia="Times New Roman" w:hAnsi="Times" w:cs="Times"/>
        </w:rPr>
        <w:t>the secondary committee members will be asked to weigh in and the majority</w:t>
      </w:r>
      <w:r w:rsidR="00782659" w:rsidRPr="00691A4F">
        <w:rPr>
          <w:rFonts w:ascii="Times" w:eastAsia="Times New Roman" w:hAnsi="Times" w:cs="Times"/>
        </w:rPr>
        <w:t xml:space="preserve"> </w:t>
      </w:r>
      <w:r w:rsidR="00DB1C41" w:rsidRPr="00691A4F">
        <w:rPr>
          <w:rFonts w:ascii="Times" w:eastAsia="Times New Roman" w:hAnsi="Times" w:cs="Times"/>
        </w:rPr>
        <w:t>will decide the grade.</w:t>
      </w:r>
      <w:r w:rsidR="00870294" w:rsidRPr="00691A4F">
        <w:rPr>
          <w:rFonts w:ascii="Times" w:eastAsia="Times New Roman" w:hAnsi="Times" w:cs="Times"/>
        </w:rPr>
        <w:t xml:space="preserve"> </w:t>
      </w:r>
      <w:r w:rsidR="00BF12EE" w:rsidRPr="00691A4F">
        <w:rPr>
          <w:rFonts w:ascii="Times" w:eastAsia="Times New Roman" w:hAnsi="Times" w:cs="Times"/>
        </w:rPr>
        <w:t xml:space="preserve">If the exam has been retaken and the primary members think it is a </w:t>
      </w:r>
      <w:proofErr w:type="gramStart"/>
      <w:r w:rsidR="00BF12EE" w:rsidRPr="00691A4F">
        <w:rPr>
          <w:rFonts w:ascii="Times" w:eastAsia="Times New Roman" w:hAnsi="Times" w:cs="Times"/>
        </w:rPr>
        <w:t>fail</w:t>
      </w:r>
      <w:proofErr w:type="gramEnd"/>
      <w:r w:rsidR="00BF12EE" w:rsidRPr="00691A4F">
        <w:rPr>
          <w:rFonts w:ascii="Times" w:eastAsia="Times New Roman" w:hAnsi="Times" w:cs="Times"/>
        </w:rPr>
        <w:t xml:space="preserve">, the secondary members should weigh in </w:t>
      </w:r>
      <w:r w:rsidR="00C90C62" w:rsidRPr="00691A4F">
        <w:rPr>
          <w:rFonts w:ascii="Times" w:eastAsia="Times New Roman" w:hAnsi="Times" w:cs="Times"/>
        </w:rPr>
        <w:t>on the final decision</w:t>
      </w:r>
      <w:r w:rsidR="00BF12EE" w:rsidRPr="00691A4F">
        <w:rPr>
          <w:rFonts w:ascii="Times" w:eastAsia="Times New Roman" w:hAnsi="Times" w:cs="Times"/>
        </w:rPr>
        <w:t xml:space="preserve"> (and the majority of the committee will decide). </w:t>
      </w:r>
      <w:r w:rsidR="00870294" w:rsidRPr="00691A4F">
        <w:rPr>
          <w:rFonts w:ascii="Times" w:eastAsia="Times New Roman" w:hAnsi="Times" w:cs="Times"/>
        </w:rPr>
        <w:t xml:space="preserve">The committee members should grade the exam within </w:t>
      </w:r>
      <w:r w:rsidR="007E227F" w:rsidRPr="00691A4F">
        <w:rPr>
          <w:rFonts w:ascii="Times" w:eastAsia="Times New Roman" w:hAnsi="Times" w:cs="Times"/>
          <w:b/>
          <w:bCs/>
        </w:rPr>
        <w:t>3</w:t>
      </w:r>
      <w:r w:rsidR="00870294" w:rsidRPr="00691A4F">
        <w:rPr>
          <w:rFonts w:ascii="Times" w:eastAsia="Times New Roman" w:hAnsi="Times" w:cs="Times"/>
          <w:b/>
          <w:bCs/>
        </w:rPr>
        <w:t xml:space="preserve"> weeks</w:t>
      </w:r>
      <w:r w:rsidR="00782659" w:rsidRPr="00691A4F">
        <w:rPr>
          <w:rFonts w:ascii="Times" w:eastAsia="Times New Roman" w:hAnsi="Times" w:cs="Times"/>
        </w:rPr>
        <w:t xml:space="preserve"> of receiving the answers from the student. </w:t>
      </w:r>
    </w:p>
    <w:p w14:paraId="3770A25C" w14:textId="608B0D39" w:rsidR="00E75B9D" w:rsidRPr="00691A4F" w:rsidRDefault="00E75B9D" w:rsidP="00DB1C41">
      <w:pPr>
        <w:shd w:val="clear" w:color="auto" w:fill="FFFFFF"/>
        <w:spacing w:after="150"/>
        <w:textAlignment w:val="baseline"/>
        <w:rPr>
          <w:rFonts w:ascii="Times" w:eastAsia="Times New Roman" w:hAnsi="Times" w:cs="Times"/>
        </w:rPr>
      </w:pPr>
      <w:r w:rsidRPr="00691A4F">
        <w:rPr>
          <w:rFonts w:ascii="Times" w:hAnsi="Times" w:cs="Times"/>
          <w:b/>
          <w:bCs/>
        </w:rPr>
        <w:t>I</w:t>
      </w:r>
      <w:r w:rsidR="00C95947" w:rsidRPr="00691A4F">
        <w:rPr>
          <w:rFonts w:ascii="Times" w:hAnsi="Times" w:cs="Times"/>
          <w:b/>
          <w:bCs/>
        </w:rPr>
        <w:t xml:space="preserve">mplementation </w:t>
      </w:r>
    </w:p>
    <w:p w14:paraId="0868B692" w14:textId="5307E10A" w:rsidR="009849D5" w:rsidRPr="00691A4F" w:rsidRDefault="00E75B9D" w:rsidP="00DF0017">
      <w:pPr>
        <w:numPr>
          <w:ilvl w:val="0"/>
          <w:numId w:val="3"/>
        </w:numPr>
        <w:shd w:val="clear" w:color="auto" w:fill="FFFFFF"/>
        <w:spacing w:after="150"/>
        <w:textAlignment w:val="baseline"/>
        <w:rPr>
          <w:rFonts w:ascii="Times" w:hAnsi="Times" w:cs="Times"/>
        </w:rPr>
      </w:pPr>
      <w:r w:rsidRPr="00691A4F">
        <w:rPr>
          <w:rFonts w:ascii="Times" w:eastAsia="Times New Roman" w:hAnsi="Times" w:cs="Times"/>
          <w:color w:val="111111"/>
        </w:rPr>
        <w:t>S</w:t>
      </w:r>
      <w:r w:rsidR="009849D5" w:rsidRPr="00691A4F">
        <w:rPr>
          <w:rFonts w:ascii="Times" w:eastAsia="Times New Roman" w:hAnsi="Times" w:cs="Times"/>
          <w:color w:val="111111"/>
        </w:rPr>
        <w:t>tudents taking their comprehensive exams in spring</w:t>
      </w:r>
      <w:r w:rsidR="007E227F" w:rsidRPr="00691A4F">
        <w:rPr>
          <w:rFonts w:ascii="Times" w:eastAsia="Times New Roman" w:hAnsi="Times" w:cs="Times"/>
          <w:color w:val="111111"/>
        </w:rPr>
        <w:t xml:space="preserve">, </w:t>
      </w:r>
      <w:r w:rsidRPr="00691A4F">
        <w:rPr>
          <w:rFonts w:ascii="Times" w:eastAsia="Times New Roman" w:hAnsi="Times" w:cs="Times"/>
          <w:color w:val="111111"/>
        </w:rPr>
        <w:t>summer</w:t>
      </w:r>
      <w:r w:rsidR="007E227F" w:rsidRPr="00691A4F">
        <w:rPr>
          <w:rFonts w:ascii="Times" w:eastAsia="Times New Roman" w:hAnsi="Times" w:cs="Times"/>
          <w:color w:val="111111"/>
        </w:rPr>
        <w:t>, and fall</w:t>
      </w:r>
      <w:r w:rsidRPr="00691A4F">
        <w:rPr>
          <w:rFonts w:ascii="Times" w:eastAsia="Times New Roman" w:hAnsi="Times" w:cs="Times"/>
          <w:color w:val="111111"/>
        </w:rPr>
        <w:t xml:space="preserve"> </w:t>
      </w:r>
      <w:r w:rsidR="009849D5" w:rsidRPr="00691A4F">
        <w:rPr>
          <w:rFonts w:ascii="Times" w:eastAsia="Times New Roman" w:hAnsi="Times" w:cs="Times"/>
          <w:color w:val="111111"/>
        </w:rPr>
        <w:t>2021 may choose to reduce their exams to 2 areas</w:t>
      </w:r>
      <w:r w:rsidR="00ED629E" w:rsidRPr="00691A4F">
        <w:rPr>
          <w:rFonts w:ascii="Times" w:eastAsia="Times New Roman" w:hAnsi="Times" w:cs="Times"/>
          <w:color w:val="111111"/>
        </w:rPr>
        <w:t>, but they will still develop their own reading lists. They should be encouraged to choose areas that are part of the ASA subfield list</w:t>
      </w:r>
      <w:r w:rsidR="00691A4F">
        <w:rPr>
          <w:rFonts w:ascii="Times" w:eastAsia="Times New Roman" w:hAnsi="Times" w:cs="Times"/>
          <w:color w:val="111111"/>
        </w:rPr>
        <w:t xml:space="preserve"> and to aim for reading lists that will likely be similar to standardized lists. </w:t>
      </w:r>
      <w:r w:rsidR="00ED629E" w:rsidRPr="00691A4F">
        <w:rPr>
          <w:rFonts w:ascii="Times" w:eastAsia="Times New Roman" w:hAnsi="Times" w:cs="Times"/>
          <w:color w:val="111111"/>
        </w:rPr>
        <w:t xml:space="preserve"> </w:t>
      </w:r>
    </w:p>
    <w:p w14:paraId="1462B1A8" w14:textId="353EF406" w:rsidR="009849D5" w:rsidRPr="00691A4F" w:rsidRDefault="009849D5" w:rsidP="00DF0017">
      <w:pPr>
        <w:numPr>
          <w:ilvl w:val="0"/>
          <w:numId w:val="3"/>
        </w:numPr>
        <w:shd w:val="clear" w:color="auto" w:fill="FFFFFF"/>
        <w:spacing w:after="150"/>
        <w:textAlignment w:val="baseline"/>
        <w:rPr>
          <w:rFonts w:ascii="Times" w:hAnsi="Times" w:cs="Times"/>
        </w:rPr>
      </w:pPr>
      <w:r w:rsidRPr="00691A4F">
        <w:rPr>
          <w:rFonts w:ascii="Times" w:eastAsia="Times New Roman" w:hAnsi="Times" w:cs="Times"/>
          <w:color w:val="111111"/>
        </w:rPr>
        <w:lastRenderedPageBreak/>
        <w:t xml:space="preserve">The </w:t>
      </w:r>
      <w:r w:rsidR="007E227F" w:rsidRPr="00691A4F">
        <w:rPr>
          <w:rFonts w:ascii="Times" w:eastAsia="Times New Roman" w:hAnsi="Times" w:cs="Times"/>
          <w:color w:val="111111"/>
        </w:rPr>
        <w:t>D</w:t>
      </w:r>
      <w:r w:rsidR="00E75B9D" w:rsidRPr="00691A4F">
        <w:rPr>
          <w:rFonts w:ascii="Times" w:eastAsia="Times New Roman" w:hAnsi="Times" w:cs="Times"/>
          <w:color w:val="111111"/>
        </w:rPr>
        <w:t xml:space="preserve">epartment </w:t>
      </w:r>
      <w:r w:rsidR="007E227F" w:rsidRPr="00691A4F">
        <w:rPr>
          <w:rFonts w:ascii="Times" w:eastAsia="Times New Roman" w:hAnsi="Times" w:cs="Times"/>
          <w:color w:val="111111"/>
        </w:rPr>
        <w:t>C</w:t>
      </w:r>
      <w:r w:rsidR="00A23DAA" w:rsidRPr="00691A4F">
        <w:rPr>
          <w:rFonts w:ascii="Times" w:eastAsia="Times New Roman" w:hAnsi="Times" w:cs="Times"/>
          <w:color w:val="111111"/>
        </w:rPr>
        <w:t xml:space="preserve">hair will ask faculty </w:t>
      </w:r>
      <w:r w:rsidR="00D8137D" w:rsidRPr="00691A4F">
        <w:rPr>
          <w:rFonts w:ascii="Times" w:eastAsia="Times New Roman" w:hAnsi="Times" w:cs="Times"/>
          <w:color w:val="111111"/>
        </w:rPr>
        <w:t>at the end of the spring</w:t>
      </w:r>
      <w:r w:rsidR="00A23DAA" w:rsidRPr="00691A4F">
        <w:rPr>
          <w:rFonts w:ascii="Times" w:eastAsia="Times New Roman" w:hAnsi="Times" w:cs="Times"/>
          <w:color w:val="111111"/>
        </w:rPr>
        <w:t xml:space="preserve"> 2021 </w:t>
      </w:r>
      <w:r w:rsidR="00D8137D" w:rsidRPr="00691A4F">
        <w:rPr>
          <w:rFonts w:ascii="Times" w:eastAsia="Times New Roman" w:hAnsi="Times" w:cs="Times"/>
          <w:color w:val="111111"/>
        </w:rPr>
        <w:t xml:space="preserve">semester </w:t>
      </w:r>
      <w:r w:rsidR="00A23DAA" w:rsidRPr="00691A4F">
        <w:rPr>
          <w:rFonts w:ascii="Times" w:eastAsia="Times New Roman" w:hAnsi="Times" w:cs="Times"/>
          <w:color w:val="111111"/>
        </w:rPr>
        <w:t xml:space="preserve">to specify their </w:t>
      </w:r>
      <w:r w:rsidR="00E75B9D" w:rsidRPr="00691A4F">
        <w:rPr>
          <w:rFonts w:ascii="Times" w:eastAsia="Times New Roman" w:hAnsi="Times" w:cs="Times"/>
          <w:color w:val="111111"/>
        </w:rPr>
        <w:t xml:space="preserve">primary </w:t>
      </w:r>
      <w:r w:rsidR="00D8137D" w:rsidRPr="00691A4F">
        <w:rPr>
          <w:rFonts w:ascii="Times" w:eastAsia="Times New Roman" w:hAnsi="Times" w:cs="Times"/>
          <w:color w:val="111111"/>
        </w:rPr>
        <w:t xml:space="preserve">and secondary </w:t>
      </w:r>
      <w:r w:rsidR="00A23DAA" w:rsidRPr="00691A4F">
        <w:rPr>
          <w:rFonts w:ascii="Times" w:eastAsia="Times New Roman" w:hAnsi="Times" w:cs="Times"/>
          <w:color w:val="111111"/>
        </w:rPr>
        <w:t xml:space="preserve">areas and </w:t>
      </w:r>
      <w:r w:rsidR="00E75B9D" w:rsidRPr="00691A4F">
        <w:rPr>
          <w:rFonts w:ascii="Times" w:eastAsia="Times New Roman" w:hAnsi="Times" w:cs="Times"/>
          <w:color w:val="111111"/>
        </w:rPr>
        <w:t xml:space="preserve">along with the </w:t>
      </w:r>
      <w:r w:rsidR="008A0C06" w:rsidRPr="00691A4F">
        <w:rPr>
          <w:rFonts w:ascii="Times" w:eastAsia="Times New Roman" w:hAnsi="Times" w:cs="Times"/>
          <w:color w:val="111111"/>
        </w:rPr>
        <w:t>G</w:t>
      </w:r>
      <w:r w:rsidR="00E75B9D" w:rsidRPr="00691A4F">
        <w:rPr>
          <w:rFonts w:ascii="Times" w:eastAsia="Times New Roman" w:hAnsi="Times" w:cs="Times"/>
          <w:color w:val="111111"/>
        </w:rPr>
        <w:t xml:space="preserve">raduate </w:t>
      </w:r>
      <w:r w:rsidR="008A0C06" w:rsidRPr="00691A4F">
        <w:rPr>
          <w:rFonts w:ascii="Times" w:eastAsia="Times New Roman" w:hAnsi="Times" w:cs="Times"/>
          <w:color w:val="111111"/>
        </w:rPr>
        <w:t>C</w:t>
      </w:r>
      <w:r w:rsidR="00E75B9D" w:rsidRPr="00691A4F">
        <w:rPr>
          <w:rFonts w:ascii="Times" w:eastAsia="Times New Roman" w:hAnsi="Times" w:cs="Times"/>
          <w:color w:val="111111"/>
        </w:rPr>
        <w:t>ommittee will</w:t>
      </w:r>
      <w:r w:rsidRPr="00691A4F">
        <w:rPr>
          <w:rFonts w:ascii="Times" w:eastAsia="Times New Roman" w:hAnsi="Times" w:cs="Times"/>
          <w:color w:val="111111"/>
        </w:rPr>
        <w:t xml:space="preserve"> </w:t>
      </w:r>
      <w:r w:rsidR="00E75B9D" w:rsidRPr="00691A4F">
        <w:rPr>
          <w:rFonts w:ascii="Times" w:eastAsia="Times New Roman" w:hAnsi="Times" w:cs="Times"/>
          <w:color w:val="111111"/>
        </w:rPr>
        <w:t>create</w:t>
      </w:r>
      <w:r w:rsidRPr="00691A4F">
        <w:rPr>
          <w:rFonts w:ascii="Times" w:eastAsia="Times New Roman" w:hAnsi="Times" w:cs="Times"/>
          <w:color w:val="111111"/>
        </w:rPr>
        <w:t xml:space="preserve"> a list of the areas for which we have faculty readers. </w:t>
      </w:r>
      <w:r w:rsidR="00ED629E" w:rsidRPr="00691A4F">
        <w:rPr>
          <w:rFonts w:ascii="Times" w:eastAsia="Times New Roman" w:hAnsi="Times" w:cs="Times"/>
          <w:color w:val="111111"/>
        </w:rPr>
        <w:t>During the fall</w:t>
      </w:r>
      <w:r w:rsidR="007E227F" w:rsidRPr="00691A4F">
        <w:rPr>
          <w:rFonts w:ascii="Times" w:eastAsia="Times New Roman" w:hAnsi="Times" w:cs="Times"/>
          <w:color w:val="111111"/>
        </w:rPr>
        <w:t xml:space="preserve"> 2021 semester, </w:t>
      </w:r>
      <w:r w:rsidR="00D8137D" w:rsidRPr="00691A4F">
        <w:rPr>
          <w:rFonts w:ascii="Times" w:eastAsia="Times New Roman" w:hAnsi="Times" w:cs="Times"/>
          <w:color w:val="111111"/>
        </w:rPr>
        <w:t>f</w:t>
      </w:r>
      <w:r w:rsidRPr="00691A4F">
        <w:rPr>
          <w:rFonts w:ascii="Times" w:eastAsia="Times New Roman" w:hAnsi="Times" w:cs="Times"/>
          <w:color w:val="111111"/>
        </w:rPr>
        <w:t xml:space="preserve">aculty will </w:t>
      </w:r>
      <w:r w:rsidR="00A23DAA" w:rsidRPr="00691A4F">
        <w:rPr>
          <w:rFonts w:ascii="Times" w:eastAsia="Times New Roman" w:hAnsi="Times" w:cs="Times"/>
          <w:color w:val="111111"/>
        </w:rPr>
        <w:t>develop the core lists for those areas</w:t>
      </w:r>
      <w:r w:rsidR="00782659" w:rsidRPr="00691A4F">
        <w:rPr>
          <w:rFonts w:ascii="Times" w:eastAsia="Times New Roman" w:hAnsi="Times" w:cs="Times"/>
          <w:color w:val="111111"/>
        </w:rPr>
        <w:t xml:space="preserve">. </w:t>
      </w:r>
      <w:r w:rsidR="00A23DAA" w:rsidRPr="00691A4F">
        <w:rPr>
          <w:rFonts w:ascii="Times" w:eastAsia="Times New Roman" w:hAnsi="Times" w:cs="Times"/>
          <w:color w:val="111111"/>
        </w:rPr>
        <w:t xml:space="preserve"> </w:t>
      </w:r>
    </w:p>
    <w:p w14:paraId="2B9F2A3A" w14:textId="578A9263" w:rsidR="00A23DAA" w:rsidRPr="00691A4F" w:rsidRDefault="009849D5" w:rsidP="00DF0017">
      <w:pPr>
        <w:numPr>
          <w:ilvl w:val="0"/>
          <w:numId w:val="3"/>
        </w:numPr>
        <w:shd w:val="clear" w:color="auto" w:fill="FFFFFF"/>
        <w:spacing w:after="150"/>
        <w:textAlignment w:val="baseline"/>
        <w:rPr>
          <w:rFonts w:ascii="Times" w:hAnsi="Times" w:cs="Times"/>
        </w:rPr>
      </w:pPr>
      <w:r w:rsidRPr="00691A4F">
        <w:rPr>
          <w:rFonts w:ascii="Times" w:eastAsia="Times New Roman" w:hAnsi="Times" w:cs="Times"/>
          <w:color w:val="111111"/>
        </w:rPr>
        <w:t>Subject</w:t>
      </w:r>
      <w:r w:rsidR="00A23DAA" w:rsidRPr="00691A4F">
        <w:rPr>
          <w:rFonts w:ascii="Times" w:eastAsia="Times New Roman" w:hAnsi="Times" w:cs="Times"/>
          <w:color w:val="111111"/>
        </w:rPr>
        <w:t xml:space="preserve"> areas </w:t>
      </w:r>
      <w:r w:rsidRPr="00691A4F">
        <w:rPr>
          <w:rFonts w:ascii="Times" w:eastAsia="Times New Roman" w:hAnsi="Times" w:cs="Times"/>
          <w:color w:val="111111"/>
        </w:rPr>
        <w:t xml:space="preserve">will be </w:t>
      </w:r>
      <w:r w:rsidR="00A23DAA" w:rsidRPr="00691A4F">
        <w:rPr>
          <w:rFonts w:ascii="Times" w:eastAsia="Times New Roman" w:hAnsi="Times" w:cs="Times"/>
          <w:color w:val="111111"/>
        </w:rPr>
        <w:t xml:space="preserve">posted on the department website by September </w:t>
      </w:r>
      <w:r w:rsidR="00ED629E" w:rsidRPr="00691A4F">
        <w:rPr>
          <w:rFonts w:ascii="Times" w:eastAsia="Times New Roman" w:hAnsi="Times" w:cs="Times"/>
          <w:color w:val="111111"/>
        </w:rPr>
        <w:t>30</w:t>
      </w:r>
      <w:r w:rsidR="00A23DAA" w:rsidRPr="00691A4F">
        <w:rPr>
          <w:rFonts w:ascii="Times" w:eastAsia="Times New Roman" w:hAnsi="Times" w:cs="Times"/>
          <w:color w:val="111111"/>
        </w:rPr>
        <w:t xml:space="preserve">, 2021 and </w:t>
      </w:r>
      <w:r w:rsidR="00ED629E" w:rsidRPr="00691A4F">
        <w:rPr>
          <w:rFonts w:ascii="Times" w:eastAsia="Times New Roman" w:hAnsi="Times" w:cs="Times"/>
          <w:color w:val="111111"/>
        </w:rPr>
        <w:t>reading lists will be posted by December 1, 2021. T</w:t>
      </w:r>
      <w:r w:rsidR="00A23DAA" w:rsidRPr="00691A4F">
        <w:rPr>
          <w:rFonts w:ascii="Times" w:eastAsia="Times New Roman" w:hAnsi="Times" w:cs="Times"/>
          <w:color w:val="111111"/>
        </w:rPr>
        <w:t xml:space="preserve">his new process will be used by students who plan to take their comprehensive exams from </w:t>
      </w:r>
      <w:r w:rsidR="00ED629E" w:rsidRPr="00691A4F">
        <w:rPr>
          <w:rFonts w:ascii="Times" w:eastAsia="Times New Roman" w:hAnsi="Times" w:cs="Times"/>
          <w:color w:val="111111"/>
        </w:rPr>
        <w:t>December 1,</w:t>
      </w:r>
      <w:r w:rsidR="00A23DAA" w:rsidRPr="00691A4F">
        <w:rPr>
          <w:rFonts w:ascii="Times" w:eastAsia="Times New Roman" w:hAnsi="Times" w:cs="Times"/>
          <w:color w:val="111111"/>
        </w:rPr>
        <w:t xml:space="preserve"> 2021 onward. </w:t>
      </w:r>
    </w:p>
    <w:p w14:paraId="1F75E2C7" w14:textId="77777777" w:rsidR="00C90C62" w:rsidRPr="00691A4F" w:rsidRDefault="00C90C62" w:rsidP="000B05C4">
      <w:pPr>
        <w:shd w:val="clear" w:color="auto" w:fill="FFFFFF"/>
        <w:spacing w:after="150"/>
        <w:textAlignment w:val="baseline"/>
        <w:rPr>
          <w:rFonts w:ascii="Times" w:eastAsia="Times New Roman" w:hAnsi="Times" w:cs="Times"/>
          <w:b/>
          <w:bCs/>
          <w:color w:val="111111"/>
        </w:rPr>
      </w:pPr>
    </w:p>
    <w:p w14:paraId="0DB40095" w14:textId="2D4ED91C" w:rsidR="000B05C4" w:rsidRPr="00691A4F" w:rsidRDefault="000B05C4" w:rsidP="000B05C4">
      <w:pPr>
        <w:shd w:val="clear" w:color="auto" w:fill="FFFFFF"/>
        <w:spacing w:after="150"/>
        <w:textAlignment w:val="baseline"/>
        <w:rPr>
          <w:rFonts w:ascii="Times" w:eastAsia="Times New Roman" w:hAnsi="Times" w:cs="Times"/>
          <w:b/>
          <w:bCs/>
          <w:color w:val="111111"/>
        </w:rPr>
      </w:pPr>
      <w:r w:rsidRPr="00691A4F">
        <w:rPr>
          <w:rFonts w:ascii="Times" w:eastAsia="Times New Roman" w:hAnsi="Times" w:cs="Times"/>
          <w:b/>
          <w:bCs/>
          <w:color w:val="111111"/>
        </w:rPr>
        <w:t>L</w:t>
      </w:r>
      <w:r w:rsidR="00C95947" w:rsidRPr="00691A4F">
        <w:rPr>
          <w:rFonts w:ascii="Times" w:eastAsia="Times New Roman" w:hAnsi="Times" w:cs="Times"/>
          <w:b/>
          <w:bCs/>
          <w:color w:val="111111"/>
        </w:rPr>
        <w:t xml:space="preserve">ist of ASA Sections </w:t>
      </w:r>
    </w:p>
    <w:p w14:paraId="542BE35C" w14:textId="0AA1E0DE" w:rsidR="000B05C4" w:rsidRPr="00691A4F" w:rsidRDefault="00C6378B" w:rsidP="000B05C4">
      <w:pPr>
        <w:shd w:val="clear" w:color="auto" w:fill="FFFFFF"/>
        <w:spacing w:after="150"/>
        <w:textAlignment w:val="baseline"/>
        <w:rPr>
          <w:rFonts w:ascii="Times" w:hAnsi="Times" w:cs="Times"/>
          <w:b/>
          <w:bCs/>
        </w:rPr>
      </w:pPr>
      <w:r w:rsidRPr="00691A4F">
        <w:rPr>
          <w:rFonts w:ascii="Times" w:hAnsi="Times" w:cs="Times"/>
          <w:b/>
          <w:bCs/>
          <w:noProof/>
        </w:rPr>
        <w:drawing>
          <wp:inline distT="0" distB="0" distL="0" distR="0" wp14:anchorId="7F3C5F50" wp14:editId="1DFB60F0">
            <wp:extent cx="5943600" cy="6130925"/>
            <wp:effectExtent l="0" t="0" r="0" b="317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6130925"/>
                    </a:xfrm>
                    <a:prstGeom prst="rect">
                      <a:avLst/>
                    </a:prstGeom>
                  </pic:spPr>
                </pic:pic>
              </a:graphicData>
            </a:graphic>
          </wp:inline>
        </w:drawing>
      </w:r>
    </w:p>
    <w:sectPr w:rsidR="000B05C4" w:rsidRPr="00691A4F" w:rsidSect="00D909D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87B63" w14:textId="77777777" w:rsidR="00A20E84" w:rsidRDefault="00A20E84" w:rsidP="007E227F">
      <w:r>
        <w:separator/>
      </w:r>
    </w:p>
  </w:endnote>
  <w:endnote w:type="continuationSeparator" w:id="0">
    <w:p w14:paraId="51E8B02C" w14:textId="77777777" w:rsidR="00A20E84" w:rsidRDefault="00A20E84" w:rsidP="007E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
    <w:panose1 w:val="00000500000000020000"/>
    <w:charset w:val="00"/>
    <w:family w:val="auto"/>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625148"/>
      <w:docPartObj>
        <w:docPartGallery w:val="Page Numbers (Bottom of Page)"/>
        <w:docPartUnique/>
      </w:docPartObj>
    </w:sdtPr>
    <w:sdtEndPr>
      <w:rPr>
        <w:rFonts w:ascii="Times New Roman" w:hAnsi="Times New Roman" w:cs="Times New Roman"/>
        <w:noProof/>
      </w:rPr>
    </w:sdtEndPr>
    <w:sdtContent>
      <w:p w14:paraId="501B92D3" w14:textId="433085D1" w:rsidR="007E227F" w:rsidRPr="00ED629E" w:rsidRDefault="007E227F">
        <w:pPr>
          <w:pStyle w:val="Footer"/>
          <w:jc w:val="right"/>
          <w:rPr>
            <w:rFonts w:ascii="Times New Roman" w:hAnsi="Times New Roman" w:cs="Times New Roman"/>
          </w:rPr>
        </w:pPr>
        <w:r w:rsidRPr="00ED629E">
          <w:rPr>
            <w:rFonts w:ascii="Times New Roman" w:hAnsi="Times New Roman" w:cs="Times New Roman"/>
          </w:rPr>
          <w:fldChar w:fldCharType="begin"/>
        </w:r>
        <w:r w:rsidRPr="00ED629E">
          <w:rPr>
            <w:rFonts w:ascii="Times New Roman" w:hAnsi="Times New Roman" w:cs="Times New Roman"/>
          </w:rPr>
          <w:instrText xml:space="preserve"> PAGE   \* MERGEFORMAT </w:instrText>
        </w:r>
        <w:r w:rsidRPr="00ED629E">
          <w:rPr>
            <w:rFonts w:ascii="Times New Roman" w:hAnsi="Times New Roman" w:cs="Times New Roman"/>
          </w:rPr>
          <w:fldChar w:fldCharType="separate"/>
        </w:r>
        <w:r w:rsidRPr="00ED629E">
          <w:rPr>
            <w:rFonts w:ascii="Times New Roman" w:hAnsi="Times New Roman" w:cs="Times New Roman"/>
            <w:noProof/>
          </w:rPr>
          <w:t>2</w:t>
        </w:r>
        <w:r w:rsidRPr="00ED629E">
          <w:rPr>
            <w:rFonts w:ascii="Times New Roman" w:hAnsi="Times New Roman" w:cs="Times New Roman"/>
            <w:noProof/>
          </w:rPr>
          <w:fldChar w:fldCharType="end"/>
        </w:r>
      </w:p>
    </w:sdtContent>
  </w:sdt>
  <w:p w14:paraId="193E5D4B" w14:textId="77777777" w:rsidR="007E227F" w:rsidRDefault="007E2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6C1CC" w14:textId="77777777" w:rsidR="00A20E84" w:rsidRDefault="00A20E84" w:rsidP="007E227F">
      <w:r>
        <w:separator/>
      </w:r>
    </w:p>
  </w:footnote>
  <w:footnote w:type="continuationSeparator" w:id="0">
    <w:p w14:paraId="33BF3A23" w14:textId="77777777" w:rsidR="00A20E84" w:rsidRDefault="00A20E84" w:rsidP="007E2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A7BB9"/>
    <w:multiLevelType w:val="hybridMultilevel"/>
    <w:tmpl w:val="717E6506"/>
    <w:lvl w:ilvl="0" w:tplc="62C475B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925F2"/>
    <w:multiLevelType w:val="hybridMultilevel"/>
    <w:tmpl w:val="DDB0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00796"/>
    <w:multiLevelType w:val="hybridMultilevel"/>
    <w:tmpl w:val="98801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96028"/>
    <w:multiLevelType w:val="hybridMultilevel"/>
    <w:tmpl w:val="AE7C7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3B1B69"/>
    <w:multiLevelType w:val="multilevel"/>
    <w:tmpl w:val="A11C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160DF1"/>
    <w:multiLevelType w:val="hybridMultilevel"/>
    <w:tmpl w:val="314C9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B0"/>
    <w:rsid w:val="00027D30"/>
    <w:rsid w:val="00044899"/>
    <w:rsid w:val="00051EAA"/>
    <w:rsid w:val="000A1A28"/>
    <w:rsid w:val="000A3D4C"/>
    <w:rsid w:val="000B05C4"/>
    <w:rsid w:val="000E497C"/>
    <w:rsid w:val="001103A9"/>
    <w:rsid w:val="00111F0F"/>
    <w:rsid w:val="001A5CB0"/>
    <w:rsid w:val="001B6B93"/>
    <w:rsid w:val="001C68B6"/>
    <w:rsid w:val="001D4D9D"/>
    <w:rsid w:val="001D6E4F"/>
    <w:rsid w:val="001F5E76"/>
    <w:rsid w:val="00262994"/>
    <w:rsid w:val="002A2AB6"/>
    <w:rsid w:val="002C5FEF"/>
    <w:rsid w:val="002F1012"/>
    <w:rsid w:val="003160B2"/>
    <w:rsid w:val="00316457"/>
    <w:rsid w:val="003C2313"/>
    <w:rsid w:val="00451508"/>
    <w:rsid w:val="004A3B91"/>
    <w:rsid w:val="004D6D08"/>
    <w:rsid w:val="00541DD8"/>
    <w:rsid w:val="00586C1C"/>
    <w:rsid w:val="005F080F"/>
    <w:rsid w:val="00603372"/>
    <w:rsid w:val="00637CF0"/>
    <w:rsid w:val="00691A4F"/>
    <w:rsid w:val="006E480D"/>
    <w:rsid w:val="00782659"/>
    <w:rsid w:val="007B609B"/>
    <w:rsid w:val="007E227F"/>
    <w:rsid w:val="007F2901"/>
    <w:rsid w:val="00845D2B"/>
    <w:rsid w:val="00870294"/>
    <w:rsid w:val="00876DCD"/>
    <w:rsid w:val="00881F52"/>
    <w:rsid w:val="008A0C06"/>
    <w:rsid w:val="00902422"/>
    <w:rsid w:val="00936CCD"/>
    <w:rsid w:val="00937FA8"/>
    <w:rsid w:val="00971658"/>
    <w:rsid w:val="009849D5"/>
    <w:rsid w:val="00A20E84"/>
    <w:rsid w:val="00A23DAA"/>
    <w:rsid w:val="00A26491"/>
    <w:rsid w:val="00A8147B"/>
    <w:rsid w:val="00AB3F75"/>
    <w:rsid w:val="00AC7917"/>
    <w:rsid w:val="00AE409A"/>
    <w:rsid w:val="00B07EF4"/>
    <w:rsid w:val="00B56CCA"/>
    <w:rsid w:val="00BB7FF6"/>
    <w:rsid w:val="00BD781E"/>
    <w:rsid w:val="00BF12EE"/>
    <w:rsid w:val="00C00BE8"/>
    <w:rsid w:val="00C36908"/>
    <w:rsid w:val="00C51B7F"/>
    <w:rsid w:val="00C6378B"/>
    <w:rsid w:val="00C90C62"/>
    <w:rsid w:val="00C91CE8"/>
    <w:rsid w:val="00C95947"/>
    <w:rsid w:val="00CE495F"/>
    <w:rsid w:val="00D46B04"/>
    <w:rsid w:val="00D8137D"/>
    <w:rsid w:val="00D909D1"/>
    <w:rsid w:val="00DB1C41"/>
    <w:rsid w:val="00DB7122"/>
    <w:rsid w:val="00DD15C5"/>
    <w:rsid w:val="00DF0017"/>
    <w:rsid w:val="00E05071"/>
    <w:rsid w:val="00E34541"/>
    <w:rsid w:val="00E74164"/>
    <w:rsid w:val="00E75B9D"/>
    <w:rsid w:val="00ED29B4"/>
    <w:rsid w:val="00ED3FA4"/>
    <w:rsid w:val="00ED629E"/>
    <w:rsid w:val="00F07CCF"/>
    <w:rsid w:val="00F17A7A"/>
    <w:rsid w:val="00F7792F"/>
    <w:rsid w:val="00FA14EF"/>
    <w:rsid w:val="00FE107B"/>
    <w:rsid w:val="00FF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1F81"/>
  <w15:chartTrackingRefBased/>
  <w15:docId w15:val="{BA890173-8849-B147-9F5B-62130F6C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22"/>
    <w:pPr>
      <w:ind w:left="720"/>
      <w:contextualSpacing/>
    </w:pPr>
  </w:style>
  <w:style w:type="character" w:styleId="CommentReference">
    <w:name w:val="annotation reference"/>
    <w:basedOn w:val="DefaultParagraphFont"/>
    <w:uiPriority w:val="99"/>
    <w:semiHidden/>
    <w:unhideWhenUsed/>
    <w:rsid w:val="001D6E4F"/>
    <w:rPr>
      <w:sz w:val="16"/>
      <w:szCs w:val="16"/>
    </w:rPr>
  </w:style>
  <w:style w:type="paragraph" w:styleId="CommentText">
    <w:name w:val="annotation text"/>
    <w:basedOn w:val="Normal"/>
    <w:link w:val="CommentTextChar"/>
    <w:uiPriority w:val="99"/>
    <w:unhideWhenUsed/>
    <w:rsid w:val="001D6E4F"/>
    <w:rPr>
      <w:sz w:val="20"/>
      <w:szCs w:val="20"/>
    </w:rPr>
  </w:style>
  <w:style w:type="character" w:customStyle="1" w:styleId="CommentTextChar">
    <w:name w:val="Comment Text Char"/>
    <w:basedOn w:val="DefaultParagraphFont"/>
    <w:link w:val="CommentText"/>
    <w:uiPriority w:val="99"/>
    <w:rsid w:val="001D6E4F"/>
    <w:rPr>
      <w:sz w:val="20"/>
      <w:szCs w:val="20"/>
    </w:rPr>
  </w:style>
  <w:style w:type="paragraph" w:styleId="CommentSubject">
    <w:name w:val="annotation subject"/>
    <w:basedOn w:val="CommentText"/>
    <w:next w:val="CommentText"/>
    <w:link w:val="CommentSubjectChar"/>
    <w:uiPriority w:val="99"/>
    <w:semiHidden/>
    <w:unhideWhenUsed/>
    <w:rsid w:val="001D6E4F"/>
    <w:rPr>
      <w:b/>
      <w:bCs/>
    </w:rPr>
  </w:style>
  <w:style w:type="character" w:customStyle="1" w:styleId="CommentSubjectChar">
    <w:name w:val="Comment Subject Char"/>
    <w:basedOn w:val="CommentTextChar"/>
    <w:link w:val="CommentSubject"/>
    <w:uiPriority w:val="99"/>
    <w:semiHidden/>
    <w:rsid w:val="001D6E4F"/>
    <w:rPr>
      <w:b/>
      <w:bCs/>
      <w:sz w:val="20"/>
      <w:szCs w:val="20"/>
    </w:rPr>
  </w:style>
  <w:style w:type="paragraph" w:styleId="Header">
    <w:name w:val="header"/>
    <w:basedOn w:val="Normal"/>
    <w:link w:val="HeaderChar"/>
    <w:uiPriority w:val="99"/>
    <w:unhideWhenUsed/>
    <w:rsid w:val="007E227F"/>
    <w:pPr>
      <w:tabs>
        <w:tab w:val="center" w:pos="4680"/>
        <w:tab w:val="right" w:pos="9360"/>
      </w:tabs>
    </w:pPr>
  </w:style>
  <w:style w:type="character" w:customStyle="1" w:styleId="HeaderChar">
    <w:name w:val="Header Char"/>
    <w:basedOn w:val="DefaultParagraphFont"/>
    <w:link w:val="Header"/>
    <w:uiPriority w:val="99"/>
    <w:rsid w:val="007E227F"/>
  </w:style>
  <w:style w:type="paragraph" w:styleId="Footer">
    <w:name w:val="footer"/>
    <w:basedOn w:val="Normal"/>
    <w:link w:val="FooterChar"/>
    <w:uiPriority w:val="99"/>
    <w:unhideWhenUsed/>
    <w:rsid w:val="007E227F"/>
    <w:pPr>
      <w:tabs>
        <w:tab w:val="center" w:pos="4680"/>
        <w:tab w:val="right" w:pos="9360"/>
      </w:tabs>
    </w:pPr>
  </w:style>
  <w:style w:type="character" w:customStyle="1" w:styleId="FooterChar">
    <w:name w:val="Footer Char"/>
    <w:basedOn w:val="DefaultParagraphFont"/>
    <w:link w:val="Footer"/>
    <w:uiPriority w:val="99"/>
    <w:rsid w:val="007E227F"/>
  </w:style>
  <w:style w:type="character" w:styleId="Hyperlink">
    <w:name w:val="Hyperlink"/>
    <w:basedOn w:val="DefaultParagraphFont"/>
    <w:uiPriority w:val="99"/>
    <w:unhideWhenUsed/>
    <w:rsid w:val="00E741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30276">
      <w:bodyDiv w:val="1"/>
      <w:marLeft w:val="0"/>
      <w:marRight w:val="0"/>
      <w:marTop w:val="0"/>
      <w:marBottom w:val="0"/>
      <w:divBdr>
        <w:top w:val="none" w:sz="0" w:space="0" w:color="auto"/>
        <w:left w:val="none" w:sz="0" w:space="0" w:color="auto"/>
        <w:bottom w:val="none" w:sz="0" w:space="0" w:color="auto"/>
        <w:right w:val="none" w:sz="0" w:space="0" w:color="auto"/>
      </w:divBdr>
    </w:div>
    <w:div w:id="892890538">
      <w:bodyDiv w:val="1"/>
      <w:marLeft w:val="0"/>
      <w:marRight w:val="0"/>
      <w:marTop w:val="0"/>
      <w:marBottom w:val="0"/>
      <w:divBdr>
        <w:top w:val="none" w:sz="0" w:space="0" w:color="auto"/>
        <w:left w:val="none" w:sz="0" w:space="0" w:color="auto"/>
        <w:bottom w:val="none" w:sz="0" w:space="0" w:color="auto"/>
        <w:right w:val="none" w:sz="0" w:space="0" w:color="auto"/>
      </w:divBdr>
    </w:div>
    <w:div w:id="1435829606">
      <w:bodyDiv w:val="1"/>
      <w:marLeft w:val="0"/>
      <w:marRight w:val="0"/>
      <w:marTop w:val="0"/>
      <w:marBottom w:val="0"/>
      <w:divBdr>
        <w:top w:val="none" w:sz="0" w:space="0" w:color="auto"/>
        <w:left w:val="none" w:sz="0" w:space="0" w:color="auto"/>
        <w:bottom w:val="none" w:sz="0" w:space="0" w:color="auto"/>
        <w:right w:val="none" w:sz="0" w:space="0" w:color="auto"/>
      </w:divBdr>
    </w:div>
    <w:div w:id="21243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sociology/students/graduate-students/forms-deadli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orado.edu/sociology/students/graduate-students/resourc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colorado.edu/sociology/sites/default/files/attached-files/candidacy_application_form.pdf" TargetMode="External"/><Relationship Id="rId4" Type="http://schemas.openxmlformats.org/officeDocument/2006/relationships/webSettings" Target="webSettings.xml"/><Relationship Id="rId9" Type="http://schemas.openxmlformats.org/officeDocument/2006/relationships/hyperlink" Target="https://www.colorado.edu/graduateschool/sites/default/files/attached-files/docexam-fillabl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Rinaldo</dc:creator>
  <cp:keywords/>
  <dc:description/>
  <cp:lastModifiedBy>Rachel Rinaldo</cp:lastModifiedBy>
  <cp:revision>4</cp:revision>
  <dcterms:created xsi:type="dcterms:W3CDTF">2021-04-28T15:26:00Z</dcterms:created>
  <dcterms:modified xsi:type="dcterms:W3CDTF">2021-05-04T20:23:00Z</dcterms:modified>
</cp:coreProperties>
</file>