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CE0B6" w14:textId="6726ED1A" w:rsidR="00D12F1C" w:rsidRPr="00ED1596" w:rsidRDefault="00CF1BAF" w:rsidP="005A6893">
      <w:pPr>
        <w:rPr>
          <w:rFonts w:cstheme="minorHAnsi"/>
          <w:u w:val="single"/>
        </w:rPr>
      </w:pPr>
      <w:r w:rsidRPr="00ED1596">
        <w:rPr>
          <w:rFonts w:cstheme="minorHAnsi"/>
          <w:u w:val="single"/>
        </w:rPr>
        <w:t xml:space="preserve">Guidelines for </w:t>
      </w:r>
      <w:r w:rsidR="00ED1596">
        <w:rPr>
          <w:rFonts w:cstheme="minorHAnsi"/>
          <w:u w:val="single"/>
        </w:rPr>
        <w:t xml:space="preserve">CU Boulder Sociology Department </w:t>
      </w:r>
      <w:r w:rsidR="005F1014" w:rsidRPr="00ED1596">
        <w:rPr>
          <w:rFonts w:cstheme="minorHAnsi"/>
          <w:u w:val="single"/>
        </w:rPr>
        <w:t xml:space="preserve">Graduate </w:t>
      </w:r>
      <w:r w:rsidRPr="00ED1596">
        <w:rPr>
          <w:rFonts w:cstheme="minorHAnsi"/>
          <w:u w:val="single"/>
        </w:rPr>
        <w:t xml:space="preserve">Student </w:t>
      </w:r>
      <w:r w:rsidR="005F1014" w:rsidRPr="00ED1596">
        <w:rPr>
          <w:rFonts w:cstheme="minorHAnsi"/>
          <w:u w:val="single"/>
        </w:rPr>
        <w:t>Teaching Assistant</w:t>
      </w:r>
      <w:r w:rsidRPr="00ED1596">
        <w:rPr>
          <w:rFonts w:cstheme="minorHAnsi"/>
          <w:u w:val="single"/>
        </w:rPr>
        <w:t>s</w:t>
      </w:r>
    </w:p>
    <w:p w14:paraId="32FA325E" w14:textId="436B1B7C" w:rsidR="00725D43" w:rsidRPr="00ED1596" w:rsidRDefault="00725D43" w:rsidP="005A6893">
      <w:pPr>
        <w:rPr>
          <w:rFonts w:cstheme="minorHAnsi"/>
          <w:u w:val="single"/>
        </w:rPr>
      </w:pPr>
    </w:p>
    <w:p w14:paraId="7F0A4DFE" w14:textId="5E11A666" w:rsidR="00725D43" w:rsidRPr="00ED1596" w:rsidRDefault="00725D43" w:rsidP="00CC61B9">
      <w:pPr>
        <w:rPr>
          <w:rFonts w:eastAsia="Times New Roman" w:cstheme="minorHAnsi"/>
        </w:rPr>
      </w:pPr>
      <w:r w:rsidRPr="00ED1596">
        <w:rPr>
          <w:rFonts w:eastAsia="Times New Roman" w:cstheme="minorHAnsi"/>
          <w:i/>
          <w:iCs/>
          <w:color w:val="222222"/>
          <w:shd w:val="clear" w:color="auto" w:fill="FFFFFF"/>
        </w:rPr>
        <w:t>This document was created by Hillary Steinberg in consultation with the Sociology Graduate Committee, Undergraduate Committee, faculty, and graduate students.</w:t>
      </w:r>
      <w:r w:rsidRPr="00ED1596">
        <w:rPr>
          <w:rFonts w:eastAsia="Times New Roman" w:cstheme="minorHAnsi"/>
          <w:i/>
          <w:iCs/>
          <w:color w:val="222222"/>
          <w:shd w:val="clear" w:color="auto" w:fill="FFFFFF"/>
        </w:rPr>
        <w:br/>
      </w:r>
      <w:r w:rsidRPr="00ED1596">
        <w:rPr>
          <w:rFonts w:eastAsia="Times New Roman" w:cstheme="minorHAnsi"/>
          <w:i/>
          <w:iCs/>
          <w:color w:val="222222"/>
          <w:shd w:val="clear" w:color="auto" w:fill="FFFFFF"/>
        </w:rPr>
        <w:br/>
        <w:t xml:space="preserve">Document was last updated on </w:t>
      </w:r>
      <w:r w:rsidR="00F01931">
        <w:rPr>
          <w:rFonts w:eastAsia="Times New Roman" w:cstheme="minorHAnsi"/>
          <w:i/>
          <w:iCs/>
          <w:color w:val="222222"/>
          <w:shd w:val="clear" w:color="auto" w:fill="FFFFFF"/>
        </w:rPr>
        <w:t>7/1</w:t>
      </w:r>
      <w:r w:rsidR="0038231A" w:rsidRPr="00ED1596">
        <w:rPr>
          <w:rFonts w:eastAsia="Times New Roman" w:cstheme="minorHAnsi"/>
          <w:i/>
          <w:iCs/>
          <w:color w:val="222222"/>
          <w:shd w:val="clear" w:color="auto" w:fill="FFFFFF"/>
        </w:rPr>
        <w:t>/2020</w:t>
      </w:r>
      <w:r w:rsidRPr="00ED1596">
        <w:rPr>
          <w:rFonts w:eastAsia="Times New Roman" w:cstheme="minorHAnsi"/>
          <w:i/>
          <w:iCs/>
          <w:color w:val="222222"/>
          <w:shd w:val="clear" w:color="auto" w:fill="FFFFFF"/>
        </w:rPr>
        <w:t>. </w:t>
      </w:r>
      <w:r w:rsidR="001F4397">
        <w:rPr>
          <w:rFonts w:eastAsia="Times New Roman" w:cstheme="minorHAnsi"/>
          <w:i/>
          <w:iCs/>
          <w:color w:val="222222"/>
          <w:shd w:val="clear" w:color="auto" w:fill="FFFFFF"/>
        </w:rPr>
        <w:t xml:space="preserve"> </w:t>
      </w:r>
    </w:p>
    <w:p w14:paraId="1CB599CF" w14:textId="77777777" w:rsidR="00832E58" w:rsidRPr="00ED1596" w:rsidRDefault="00832E58" w:rsidP="005A6893">
      <w:pPr>
        <w:rPr>
          <w:rFonts w:cstheme="minorHAnsi"/>
        </w:rPr>
      </w:pPr>
    </w:p>
    <w:p w14:paraId="7DDA5F0E" w14:textId="21E42BEE" w:rsidR="0019723C" w:rsidRPr="00ED1596" w:rsidRDefault="00832E58" w:rsidP="00CC61B9">
      <w:pPr>
        <w:rPr>
          <w:rFonts w:cstheme="minorHAnsi"/>
        </w:rPr>
      </w:pPr>
      <w:r w:rsidRPr="00ED1596">
        <w:rPr>
          <w:rFonts w:cstheme="minorHAnsi"/>
        </w:rPr>
        <w:t xml:space="preserve">This document </w:t>
      </w:r>
      <w:r w:rsidR="00693731" w:rsidRPr="00ED1596">
        <w:rPr>
          <w:rFonts w:cstheme="minorHAnsi"/>
        </w:rPr>
        <w:t>provides guidelines for graduate student Teaching Assistants (TAs) in the Department of Sociology</w:t>
      </w:r>
      <w:r w:rsidR="00DD4506" w:rsidRPr="00ED1596">
        <w:rPr>
          <w:rFonts w:cstheme="minorHAnsi"/>
        </w:rPr>
        <w:t>,</w:t>
      </w:r>
      <w:r w:rsidR="00693731" w:rsidRPr="00ED1596">
        <w:rPr>
          <w:rFonts w:cstheme="minorHAnsi"/>
        </w:rPr>
        <w:t xml:space="preserve"> including </w:t>
      </w:r>
      <w:r w:rsidR="00550C6F" w:rsidRPr="00ED1596">
        <w:rPr>
          <w:rFonts w:cstheme="minorHAnsi"/>
        </w:rPr>
        <w:t>topics</w:t>
      </w:r>
      <w:r w:rsidR="00693731" w:rsidRPr="00ED1596">
        <w:rPr>
          <w:rFonts w:cstheme="minorHAnsi"/>
        </w:rPr>
        <w:t xml:space="preserve"> that should be discussed with individual instructors </w:t>
      </w:r>
      <w:r w:rsidR="00FA31D8" w:rsidRPr="00ED1596">
        <w:rPr>
          <w:rFonts w:cstheme="minorHAnsi"/>
        </w:rPr>
        <w:t>(in italics)</w:t>
      </w:r>
      <w:r w:rsidRPr="00ED1596">
        <w:rPr>
          <w:rFonts w:cstheme="minorHAnsi"/>
        </w:rPr>
        <w:t>.</w:t>
      </w:r>
    </w:p>
    <w:p w14:paraId="2231C759" w14:textId="6AB95E65" w:rsidR="00A53834" w:rsidRPr="00ED1596" w:rsidRDefault="00A53834" w:rsidP="005A6893">
      <w:pPr>
        <w:rPr>
          <w:rFonts w:cstheme="minorHAnsi"/>
        </w:rPr>
      </w:pPr>
    </w:p>
    <w:p w14:paraId="64674A51" w14:textId="712D6278" w:rsidR="00A53834" w:rsidRPr="00ED1596" w:rsidRDefault="000F039F" w:rsidP="005A6893">
      <w:pPr>
        <w:rPr>
          <w:rFonts w:cstheme="minorHAnsi"/>
        </w:rPr>
      </w:pPr>
      <w:r w:rsidRPr="00ED1596">
        <w:rPr>
          <w:rFonts w:cstheme="minorHAnsi"/>
        </w:rPr>
        <w:t>This document is intended to serve as a resource for new and continuing Graduate Teaching Assistants at the University of Colorado Boulder’s Sociology Department. It was created to c</w:t>
      </w:r>
      <w:r w:rsidR="00A53834" w:rsidRPr="00ED1596">
        <w:rPr>
          <w:rFonts w:cstheme="minorHAnsi"/>
        </w:rPr>
        <w:t xml:space="preserve">larify </w:t>
      </w:r>
      <w:r w:rsidR="007B4197" w:rsidRPr="00ED1596">
        <w:rPr>
          <w:rFonts w:cstheme="minorHAnsi"/>
        </w:rPr>
        <w:t>the expectations</w:t>
      </w:r>
      <w:r w:rsidRPr="00ED1596">
        <w:rPr>
          <w:rFonts w:cstheme="minorHAnsi"/>
        </w:rPr>
        <w:t xml:space="preserve"> around workload and conduct for both TAs and instructors. It also serves as a</w:t>
      </w:r>
      <w:r w:rsidR="007B4197" w:rsidRPr="00ED1596">
        <w:rPr>
          <w:rFonts w:cstheme="minorHAnsi"/>
        </w:rPr>
        <w:t xml:space="preserve"> guidebook</w:t>
      </w:r>
      <w:r w:rsidRPr="00ED1596">
        <w:rPr>
          <w:rFonts w:cstheme="minorHAnsi"/>
        </w:rPr>
        <w:t xml:space="preserve"> and has </w:t>
      </w:r>
      <w:r w:rsidR="007B4197" w:rsidRPr="00ED1596">
        <w:rPr>
          <w:rFonts w:cstheme="minorHAnsi"/>
        </w:rPr>
        <w:t>advice</w:t>
      </w:r>
      <w:r w:rsidRPr="00ED1596">
        <w:rPr>
          <w:rFonts w:cstheme="minorHAnsi"/>
        </w:rPr>
        <w:t xml:space="preserve"> and</w:t>
      </w:r>
      <w:r w:rsidR="007B4197" w:rsidRPr="00ED1596">
        <w:rPr>
          <w:rFonts w:cstheme="minorHAnsi"/>
        </w:rPr>
        <w:t xml:space="preserve"> recommendations </w:t>
      </w:r>
      <w:r w:rsidRPr="00ED1596">
        <w:rPr>
          <w:rFonts w:cstheme="minorHAnsi"/>
        </w:rPr>
        <w:t xml:space="preserve">on </w:t>
      </w:r>
      <w:proofErr w:type="spellStart"/>
      <w:r w:rsidR="007B4197" w:rsidRPr="00ED1596">
        <w:rPr>
          <w:rFonts w:cstheme="minorHAnsi"/>
        </w:rPr>
        <w:t>TAing</w:t>
      </w:r>
      <w:proofErr w:type="spellEnd"/>
      <w:r w:rsidRPr="00ED1596">
        <w:rPr>
          <w:rFonts w:cstheme="minorHAnsi"/>
        </w:rPr>
        <w:t xml:space="preserve"> in the department</w:t>
      </w:r>
      <w:r w:rsidR="007B4197" w:rsidRPr="00ED1596">
        <w:rPr>
          <w:rFonts w:cstheme="minorHAnsi"/>
        </w:rPr>
        <w:t xml:space="preserve">. </w:t>
      </w:r>
      <w:r w:rsidRPr="00ED1596">
        <w:rPr>
          <w:rFonts w:cstheme="minorHAnsi"/>
        </w:rPr>
        <w:t>There is no</w:t>
      </w:r>
      <w:r w:rsidR="007B4197" w:rsidRPr="00ED1596">
        <w:rPr>
          <w:rFonts w:cstheme="minorHAnsi"/>
        </w:rPr>
        <w:t xml:space="preserve"> one right way to TA</w:t>
      </w:r>
      <w:r w:rsidRPr="00ED1596">
        <w:rPr>
          <w:rFonts w:cstheme="minorHAnsi"/>
        </w:rPr>
        <w:t xml:space="preserve"> or</w:t>
      </w:r>
      <w:r w:rsidR="007B4197" w:rsidRPr="00ED1596">
        <w:rPr>
          <w:rFonts w:cstheme="minorHAnsi"/>
        </w:rPr>
        <w:t xml:space="preserve"> use th</w:t>
      </w:r>
      <w:r w:rsidRPr="00ED1596">
        <w:rPr>
          <w:rFonts w:cstheme="minorHAnsi"/>
        </w:rPr>
        <w:t>is</w:t>
      </w:r>
      <w:r w:rsidR="007B4197" w:rsidRPr="00ED1596">
        <w:rPr>
          <w:rFonts w:cstheme="minorHAnsi"/>
        </w:rPr>
        <w:t xml:space="preserve"> document.</w:t>
      </w:r>
      <w:r w:rsidRPr="00ED1596">
        <w:rPr>
          <w:rFonts w:cstheme="minorHAnsi"/>
        </w:rPr>
        <w:t xml:space="preserve"> However, this should help set up a TA in the department to clarify what to expect out of the TA experience</w:t>
      </w:r>
      <w:r w:rsidR="007B4197" w:rsidRPr="00ED1596">
        <w:rPr>
          <w:rFonts w:cstheme="minorHAnsi"/>
        </w:rPr>
        <w:t>.</w:t>
      </w:r>
    </w:p>
    <w:p w14:paraId="3D7D9984" w14:textId="77777777" w:rsidR="006602A9" w:rsidRPr="00ED1596" w:rsidRDefault="006602A9" w:rsidP="005A6893">
      <w:pPr>
        <w:pStyle w:val="ListParagraph"/>
        <w:rPr>
          <w:rFonts w:cstheme="minorHAnsi"/>
        </w:rPr>
      </w:pPr>
    </w:p>
    <w:p w14:paraId="76E556C2" w14:textId="0538A973" w:rsidR="006602A9" w:rsidRPr="00ED1596" w:rsidRDefault="00693731" w:rsidP="005A6893">
      <w:pPr>
        <w:rPr>
          <w:rFonts w:cstheme="minorHAnsi"/>
          <w:b/>
          <w:bCs/>
          <w:u w:val="single"/>
        </w:rPr>
      </w:pPr>
      <w:r w:rsidRPr="00ED1596">
        <w:rPr>
          <w:rFonts w:cstheme="minorHAnsi"/>
          <w:b/>
          <w:bCs/>
          <w:u w:val="single"/>
        </w:rPr>
        <w:t xml:space="preserve">Position </w:t>
      </w:r>
      <w:r w:rsidR="00103C44" w:rsidRPr="00ED1596">
        <w:rPr>
          <w:rFonts w:cstheme="minorHAnsi"/>
          <w:b/>
          <w:bCs/>
          <w:u w:val="single"/>
        </w:rPr>
        <w:t>Overview</w:t>
      </w:r>
    </w:p>
    <w:p w14:paraId="573E5553" w14:textId="77777777" w:rsidR="00693731" w:rsidRPr="00ED1596" w:rsidRDefault="00693731" w:rsidP="005A6893">
      <w:pPr>
        <w:rPr>
          <w:rFonts w:cstheme="minorHAnsi"/>
          <w:b/>
          <w:bCs/>
          <w:u w:val="single"/>
        </w:rPr>
      </w:pPr>
    </w:p>
    <w:p w14:paraId="0D5C2CF1" w14:textId="7E1D0621" w:rsidR="00B7617F" w:rsidRPr="00ED1596" w:rsidRDefault="00B54905" w:rsidP="005A6893">
      <w:pPr>
        <w:pStyle w:val="ListParagraph"/>
        <w:numPr>
          <w:ilvl w:val="0"/>
          <w:numId w:val="2"/>
        </w:numPr>
        <w:ind w:left="360"/>
        <w:rPr>
          <w:rFonts w:cstheme="minorHAnsi"/>
        </w:rPr>
      </w:pPr>
      <w:r w:rsidRPr="00ED1596">
        <w:rPr>
          <w:rFonts w:cstheme="minorHAnsi"/>
        </w:rPr>
        <w:t xml:space="preserve">TAs </w:t>
      </w:r>
      <w:r w:rsidR="00B7617F" w:rsidRPr="00ED1596">
        <w:rPr>
          <w:rFonts w:cstheme="minorHAnsi"/>
        </w:rPr>
        <w:t xml:space="preserve">are generally on 50% appointments in the </w:t>
      </w:r>
      <w:r w:rsidR="00007C75" w:rsidRPr="00ED1596">
        <w:rPr>
          <w:rFonts w:cstheme="minorHAnsi"/>
        </w:rPr>
        <w:t>S</w:t>
      </w:r>
      <w:r w:rsidR="00B7617F" w:rsidRPr="00ED1596">
        <w:rPr>
          <w:rFonts w:cstheme="minorHAnsi"/>
        </w:rPr>
        <w:t xml:space="preserve">ociology </w:t>
      </w:r>
      <w:r w:rsidR="00007C75" w:rsidRPr="00ED1596">
        <w:rPr>
          <w:rFonts w:cstheme="minorHAnsi"/>
        </w:rPr>
        <w:t>D</w:t>
      </w:r>
      <w:r w:rsidR="00B7617F" w:rsidRPr="00ED1596">
        <w:rPr>
          <w:rFonts w:cstheme="minorHAnsi"/>
        </w:rPr>
        <w:t xml:space="preserve">epartment. </w:t>
      </w:r>
      <w:r w:rsidR="00C51E2F" w:rsidRPr="00ED1596">
        <w:rPr>
          <w:rFonts w:cstheme="minorHAnsi"/>
        </w:rPr>
        <w:t xml:space="preserve">This means </w:t>
      </w:r>
      <w:r w:rsidR="00693731" w:rsidRPr="00ED1596">
        <w:rPr>
          <w:rFonts w:cstheme="minorHAnsi"/>
        </w:rPr>
        <w:t xml:space="preserve">TAs </w:t>
      </w:r>
      <w:r w:rsidR="00C51E2F" w:rsidRPr="00ED1596">
        <w:rPr>
          <w:rFonts w:cstheme="minorHAnsi"/>
        </w:rPr>
        <w:t xml:space="preserve">are being paid </w:t>
      </w:r>
      <w:r w:rsidR="00B7617F" w:rsidRPr="00ED1596">
        <w:rPr>
          <w:rFonts w:cstheme="minorHAnsi"/>
        </w:rPr>
        <w:t xml:space="preserve">to work </w:t>
      </w:r>
      <w:r w:rsidR="00BA3614" w:rsidRPr="00ED1596">
        <w:rPr>
          <w:rFonts w:cstheme="minorHAnsi"/>
        </w:rPr>
        <w:t xml:space="preserve">an average of </w:t>
      </w:r>
      <w:r w:rsidR="00B7617F" w:rsidRPr="00ED1596">
        <w:rPr>
          <w:rFonts w:cstheme="minorHAnsi"/>
        </w:rPr>
        <w:t>20 hours a week for their teaching positions.</w:t>
      </w:r>
      <w:r w:rsidR="007B17A7" w:rsidRPr="00ED1596">
        <w:rPr>
          <w:rFonts w:cstheme="minorHAnsi"/>
        </w:rPr>
        <w:t xml:space="preserve"> There are some weeks </w:t>
      </w:r>
      <w:r w:rsidR="00693731" w:rsidRPr="00ED1596">
        <w:rPr>
          <w:rFonts w:cstheme="minorHAnsi"/>
        </w:rPr>
        <w:t xml:space="preserve">TAs </w:t>
      </w:r>
      <w:r w:rsidR="007B17A7" w:rsidRPr="00ED1596">
        <w:rPr>
          <w:rFonts w:cstheme="minorHAnsi"/>
        </w:rPr>
        <w:t xml:space="preserve">may work a little more (like after a test or assignment) and some </w:t>
      </w:r>
      <w:r w:rsidR="00693731" w:rsidRPr="00ED1596">
        <w:rPr>
          <w:rFonts w:cstheme="minorHAnsi"/>
        </w:rPr>
        <w:t>in which less work is required.</w:t>
      </w:r>
      <w:r w:rsidR="00393F47" w:rsidRPr="00ED1596">
        <w:rPr>
          <w:rFonts w:cstheme="minorHAnsi"/>
        </w:rPr>
        <w:t xml:space="preserve"> </w:t>
      </w:r>
      <w:r w:rsidR="007B17A7" w:rsidRPr="00ED1596">
        <w:rPr>
          <w:rFonts w:cstheme="minorHAnsi"/>
        </w:rPr>
        <w:t>However, such workloads should even out</w:t>
      </w:r>
      <w:r w:rsidR="000B502B" w:rsidRPr="00ED1596">
        <w:rPr>
          <w:rFonts w:cstheme="minorHAnsi"/>
        </w:rPr>
        <w:t>,</w:t>
      </w:r>
      <w:r w:rsidR="007B17A7" w:rsidRPr="00ED1596">
        <w:rPr>
          <w:rFonts w:cstheme="minorHAnsi"/>
        </w:rPr>
        <w:t xml:space="preserve"> and the average should </w:t>
      </w:r>
      <w:r w:rsidR="00D4590B" w:rsidRPr="00ED1596">
        <w:rPr>
          <w:rFonts w:cstheme="minorHAnsi"/>
        </w:rPr>
        <w:t xml:space="preserve">not </w:t>
      </w:r>
      <w:r w:rsidR="002B29AA" w:rsidRPr="00ED1596">
        <w:rPr>
          <w:rFonts w:cstheme="minorHAnsi"/>
        </w:rPr>
        <w:t>exceed</w:t>
      </w:r>
      <w:r w:rsidR="007B17A7" w:rsidRPr="00ED1596">
        <w:rPr>
          <w:rFonts w:cstheme="minorHAnsi"/>
        </w:rPr>
        <w:t xml:space="preserve"> 20 hours per week.</w:t>
      </w:r>
    </w:p>
    <w:p w14:paraId="2434E096" w14:textId="77777777" w:rsidR="00CF1BAF" w:rsidRPr="00ED1596" w:rsidRDefault="00CF1BAF" w:rsidP="005A6893">
      <w:pPr>
        <w:rPr>
          <w:rFonts w:cstheme="minorHAnsi"/>
        </w:rPr>
      </w:pPr>
    </w:p>
    <w:p w14:paraId="1B989577" w14:textId="0ADFE10D" w:rsidR="00511676" w:rsidRPr="00ED1596" w:rsidRDefault="00693731" w:rsidP="005A6893">
      <w:pPr>
        <w:pStyle w:val="ListParagraph"/>
        <w:rPr>
          <w:rFonts w:cstheme="minorHAnsi"/>
          <w:i/>
          <w:iCs/>
        </w:rPr>
      </w:pPr>
      <w:r w:rsidRPr="00ED1596">
        <w:rPr>
          <w:rFonts w:cstheme="minorHAnsi"/>
          <w:i/>
          <w:iCs/>
        </w:rPr>
        <w:t xml:space="preserve">TAs </w:t>
      </w:r>
      <w:r w:rsidR="009C506B" w:rsidRPr="00ED1596">
        <w:rPr>
          <w:rFonts w:cstheme="minorHAnsi"/>
          <w:i/>
          <w:iCs/>
        </w:rPr>
        <w:t>are</w:t>
      </w:r>
      <w:r w:rsidR="00DF58A7" w:rsidRPr="00ED1596">
        <w:rPr>
          <w:rFonts w:cstheme="minorHAnsi"/>
          <w:i/>
          <w:iCs/>
        </w:rPr>
        <w:t xml:space="preserve"> not be expected to work</w:t>
      </w:r>
      <w:r w:rsidR="00CF1BAF" w:rsidRPr="00ED1596">
        <w:rPr>
          <w:rFonts w:cstheme="minorHAnsi"/>
          <w:i/>
          <w:iCs/>
        </w:rPr>
        <w:t xml:space="preserve"> more than 20 hours per week</w:t>
      </w:r>
      <w:r w:rsidR="00ED1596">
        <w:rPr>
          <w:rFonts w:cstheme="minorHAnsi"/>
          <w:i/>
          <w:iCs/>
        </w:rPr>
        <w:t xml:space="preserve"> on average</w:t>
      </w:r>
      <w:r w:rsidR="00DF58A7" w:rsidRPr="00ED1596">
        <w:rPr>
          <w:rFonts w:cstheme="minorHAnsi"/>
          <w:i/>
          <w:iCs/>
        </w:rPr>
        <w:t>. If more hours are</w:t>
      </w:r>
      <w:r w:rsidR="000B502B" w:rsidRPr="00ED1596">
        <w:rPr>
          <w:rFonts w:cstheme="minorHAnsi"/>
          <w:i/>
          <w:iCs/>
        </w:rPr>
        <w:t xml:space="preserve"> </w:t>
      </w:r>
      <w:r w:rsidR="00CF1BAF" w:rsidRPr="00ED1596">
        <w:rPr>
          <w:rFonts w:cstheme="minorHAnsi"/>
          <w:i/>
          <w:iCs/>
        </w:rPr>
        <w:t>required to accomplish the job</w:t>
      </w:r>
      <w:r w:rsidR="00DF58A7" w:rsidRPr="00ED1596">
        <w:rPr>
          <w:rFonts w:cstheme="minorHAnsi"/>
          <w:i/>
          <w:iCs/>
        </w:rPr>
        <w:t>, discuss with the instructor and/or the Undergraduate Chair</w:t>
      </w:r>
      <w:r w:rsidR="009C506B" w:rsidRPr="00ED1596">
        <w:rPr>
          <w:rFonts w:cstheme="minorHAnsi"/>
          <w:i/>
          <w:iCs/>
        </w:rPr>
        <w:t>.</w:t>
      </w:r>
    </w:p>
    <w:p w14:paraId="47AAA7D5" w14:textId="77777777" w:rsidR="00693731" w:rsidRPr="00ED1596" w:rsidRDefault="00693731" w:rsidP="005A6893">
      <w:pPr>
        <w:rPr>
          <w:rFonts w:cstheme="minorHAnsi"/>
          <w:i/>
          <w:iCs/>
        </w:rPr>
      </w:pPr>
    </w:p>
    <w:p w14:paraId="78F579A8" w14:textId="50FED883" w:rsidR="00490703" w:rsidRPr="00ED1596" w:rsidRDefault="00511676" w:rsidP="005A6893">
      <w:pPr>
        <w:pStyle w:val="ListParagraph"/>
        <w:numPr>
          <w:ilvl w:val="0"/>
          <w:numId w:val="2"/>
        </w:numPr>
        <w:ind w:left="360"/>
        <w:rPr>
          <w:rFonts w:cstheme="minorHAnsi"/>
        </w:rPr>
      </w:pPr>
      <w:r w:rsidRPr="00ED1596">
        <w:rPr>
          <w:rFonts w:cstheme="minorHAnsi"/>
        </w:rPr>
        <w:t>Most</w:t>
      </w:r>
      <w:r w:rsidR="00CF1BAF" w:rsidRPr="00ED1596">
        <w:rPr>
          <w:rFonts w:cstheme="minorHAnsi"/>
        </w:rPr>
        <w:t>, but not all,</w:t>
      </w:r>
      <w:r w:rsidRPr="00ED1596">
        <w:rPr>
          <w:rFonts w:cstheme="minorHAnsi"/>
        </w:rPr>
        <w:t xml:space="preserve"> TA positions involve teaching</w:t>
      </w:r>
      <w:r w:rsidR="00B7617F" w:rsidRPr="00ED1596">
        <w:rPr>
          <w:rFonts w:cstheme="minorHAnsi"/>
        </w:rPr>
        <w:t xml:space="preserve"> recitations</w:t>
      </w:r>
      <w:r w:rsidR="00CF1BAF" w:rsidRPr="00ED1596">
        <w:rPr>
          <w:rFonts w:cstheme="minorHAnsi"/>
        </w:rPr>
        <w:t xml:space="preserve">. Recitations </w:t>
      </w:r>
      <w:r w:rsidR="00B7617F" w:rsidRPr="00ED1596">
        <w:rPr>
          <w:rFonts w:cstheme="minorHAnsi"/>
        </w:rPr>
        <w:t xml:space="preserve">take the form of </w:t>
      </w:r>
      <w:r w:rsidR="00785653" w:rsidRPr="00ED1596">
        <w:rPr>
          <w:rFonts w:cstheme="minorHAnsi"/>
        </w:rPr>
        <w:t>three</w:t>
      </w:r>
      <w:r w:rsidR="00B7617F" w:rsidRPr="00ED1596">
        <w:rPr>
          <w:rFonts w:cstheme="minorHAnsi"/>
        </w:rPr>
        <w:t xml:space="preserve"> </w:t>
      </w:r>
      <w:r w:rsidR="003A3883" w:rsidRPr="00ED1596">
        <w:rPr>
          <w:rFonts w:cstheme="minorHAnsi"/>
        </w:rPr>
        <w:t>50-minute</w:t>
      </w:r>
      <w:r w:rsidR="00B7617F" w:rsidRPr="00ED1596">
        <w:rPr>
          <w:rFonts w:cstheme="minorHAnsi"/>
        </w:rPr>
        <w:t xml:space="preserve"> </w:t>
      </w:r>
      <w:r w:rsidR="00785653" w:rsidRPr="00ED1596">
        <w:rPr>
          <w:rFonts w:cstheme="minorHAnsi"/>
        </w:rPr>
        <w:t xml:space="preserve">classes </w:t>
      </w:r>
      <w:r w:rsidR="00B7617F" w:rsidRPr="00ED1596">
        <w:rPr>
          <w:rFonts w:cstheme="minorHAnsi"/>
        </w:rPr>
        <w:t>outside of lecture</w:t>
      </w:r>
      <w:r w:rsidR="00CF1BAF" w:rsidRPr="00ED1596">
        <w:rPr>
          <w:rFonts w:cstheme="minorHAnsi"/>
        </w:rPr>
        <w:t xml:space="preserve">, with about </w:t>
      </w:r>
      <w:r w:rsidR="00B7617F" w:rsidRPr="00ED1596">
        <w:rPr>
          <w:rFonts w:cstheme="minorHAnsi"/>
        </w:rPr>
        <w:t>30 students</w:t>
      </w:r>
      <w:r w:rsidR="00490703" w:rsidRPr="00ED1596">
        <w:rPr>
          <w:rFonts w:cstheme="minorHAnsi"/>
        </w:rPr>
        <w:t xml:space="preserve"> per </w:t>
      </w:r>
      <w:r w:rsidR="00CF1BAF" w:rsidRPr="00ED1596">
        <w:rPr>
          <w:rFonts w:cstheme="minorHAnsi"/>
        </w:rPr>
        <w:t>class</w:t>
      </w:r>
      <w:r w:rsidR="00B7617F" w:rsidRPr="00ED1596">
        <w:rPr>
          <w:rFonts w:cstheme="minorHAnsi"/>
        </w:rPr>
        <w:t xml:space="preserve">. Some courses only have </w:t>
      </w:r>
      <w:r w:rsidR="00785653" w:rsidRPr="00ED1596">
        <w:rPr>
          <w:rFonts w:cstheme="minorHAnsi"/>
        </w:rPr>
        <w:t>one</w:t>
      </w:r>
      <w:r w:rsidR="00B7617F" w:rsidRPr="00ED1596">
        <w:rPr>
          <w:rFonts w:cstheme="minorHAnsi"/>
        </w:rPr>
        <w:t xml:space="preserve"> TA, meaning there are about 100 students in a lecture</w:t>
      </w:r>
      <w:r w:rsidR="00CF1BAF" w:rsidRPr="00ED1596">
        <w:rPr>
          <w:rFonts w:cstheme="minorHAnsi"/>
        </w:rPr>
        <w:t xml:space="preserve"> split across three recitations</w:t>
      </w:r>
      <w:r w:rsidR="00B7617F" w:rsidRPr="00ED1596">
        <w:rPr>
          <w:rFonts w:cstheme="minorHAnsi"/>
        </w:rPr>
        <w:t xml:space="preserve">. </w:t>
      </w:r>
      <w:r w:rsidR="00785653" w:rsidRPr="00ED1596">
        <w:rPr>
          <w:rFonts w:cstheme="minorHAnsi"/>
        </w:rPr>
        <w:t>L</w:t>
      </w:r>
      <w:r w:rsidR="00B7617F" w:rsidRPr="00ED1596">
        <w:rPr>
          <w:rFonts w:cstheme="minorHAnsi"/>
        </w:rPr>
        <w:t>arger courses</w:t>
      </w:r>
      <w:r w:rsidR="00785653" w:rsidRPr="00ED1596">
        <w:rPr>
          <w:rFonts w:cstheme="minorHAnsi"/>
        </w:rPr>
        <w:t xml:space="preserve"> with</w:t>
      </w:r>
      <w:r w:rsidR="00B7617F" w:rsidRPr="00ED1596">
        <w:rPr>
          <w:rFonts w:cstheme="minorHAnsi"/>
        </w:rPr>
        <w:t xml:space="preserve"> 200-400 students</w:t>
      </w:r>
      <w:r w:rsidR="00785653" w:rsidRPr="00ED1596">
        <w:rPr>
          <w:rFonts w:cstheme="minorHAnsi"/>
        </w:rPr>
        <w:t xml:space="preserve"> have a </w:t>
      </w:r>
      <w:r w:rsidR="00BD7C2E" w:rsidRPr="00ED1596">
        <w:rPr>
          <w:rFonts w:cstheme="minorHAnsi"/>
        </w:rPr>
        <w:t>team</w:t>
      </w:r>
      <w:r w:rsidR="00785653" w:rsidRPr="00ED1596">
        <w:rPr>
          <w:rFonts w:cstheme="minorHAnsi"/>
        </w:rPr>
        <w:t xml:space="preserve"> of TA</w:t>
      </w:r>
      <w:r w:rsidR="00D407BD" w:rsidRPr="00ED1596">
        <w:rPr>
          <w:rFonts w:cstheme="minorHAnsi"/>
        </w:rPr>
        <w:t xml:space="preserve">s </w:t>
      </w:r>
      <w:r w:rsidR="00785653" w:rsidRPr="00ED1596">
        <w:rPr>
          <w:rFonts w:cstheme="minorHAnsi"/>
        </w:rPr>
        <w:t xml:space="preserve">who coordinate </w:t>
      </w:r>
      <w:r w:rsidR="00D407BD" w:rsidRPr="00ED1596">
        <w:rPr>
          <w:rFonts w:cstheme="minorHAnsi"/>
        </w:rPr>
        <w:t xml:space="preserve">with each other and the instructor. Sometimes </w:t>
      </w:r>
      <w:r w:rsidR="00CF1BAF" w:rsidRPr="00ED1596">
        <w:rPr>
          <w:rFonts w:cstheme="minorHAnsi"/>
        </w:rPr>
        <w:t xml:space="preserve">these </w:t>
      </w:r>
      <w:r w:rsidR="00D407BD" w:rsidRPr="00ED1596">
        <w:rPr>
          <w:rFonts w:cstheme="minorHAnsi"/>
        </w:rPr>
        <w:t>larger classes are assigned a lead TA</w:t>
      </w:r>
      <w:r w:rsidR="00CF1BAF" w:rsidRPr="00ED1596">
        <w:rPr>
          <w:rFonts w:cstheme="minorHAnsi"/>
        </w:rPr>
        <w:t xml:space="preserve">, typically </w:t>
      </w:r>
      <w:r w:rsidR="00BD7C2E" w:rsidRPr="00ED1596">
        <w:rPr>
          <w:rFonts w:cstheme="minorHAnsi"/>
        </w:rPr>
        <w:t>some</w:t>
      </w:r>
      <w:r w:rsidR="00CF1BAF" w:rsidRPr="00ED1596">
        <w:rPr>
          <w:rFonts w:cstheme="minorHAnsi"/>
        </w:rPr>
        <w:t>one who</w:t>
      </w:r>
      <w:r w:rsidR="00D407BD" w:rsidRPr="00ED1596">
        <w:rPr>
          <w:rFonts w:cstheme="minorHAnsi"/>
        </w:rPr>
        <w:t xml:space="preserve"> has taught before, </w:t>
      </w:r>
      <w:r w:rsidR="00CF1BAF" w:rsidRPr="00ED1596">
        <w:rPr>
          <w:rFonts w:cstheme="minorHAnsi"/>
        </w:rPr>
        <w:t xml:space="preserve">often for </w:t>
      </w:r>
      <w:r w:rsidR="00D407BD" w:rsidRPr="00ED1596">
        <w:rPr>
          <w:rFonts w:cstheme="minorHAnsi"/>
        </w:rPr>
        <w:t xml:space="preserve">the exact course </w:t>
      </w:r>
      <w:r w:rsidR="00CF1BAF" w:rsidRPr="00ED1596">
        <w:rPr>
          <w:rFonts w:cstheme="minorHAnsi"/>
        </w:rPr>
        <w:t>and with the same</w:t>
      </w:r>
      <w:r w:rsidR="00D407BD" w:rsidRPr="00ED1596">
        <w:rPr>
          <w:rFonts w:cstheme="minorHAnsi"/>
        </w:rPr>
        <w:t xml:space="preserve"> instructor.</w:t>
      </w:r>
      <w:r w:rsidR="009C4540" w:rsidRPr="00ED1596">
        <w:rPr>
          <w:rFonts w:cstheme="minorHAnsi"/>
        </w:rPr>
        <w:t xml:space="preserve"> Both recitations and </w:t>
      </w:r>
      <w:r w:rsidR="00CF1BAF" w:rsidRPr="00ED1596">
        <w:rPr>
          <w:rFonts w:cstheme="minorHAnsi"/>
        </w:rPr>
        <w:t>“TA-</w:t>
      </w:r>
      <w:proofErr w:type="spellStart"/>
      <w:r w:rsidR="00CF1BAF" w:rsidRPr="00ED1596">
        <w:rPr>
          <w:rFonts w:cstheme="minorHAnsi"/>
        </w:rPr>
        <w:t>ing</w:t>
      </w:r>
      <w:proofErr w:type="spellEnd"/>
      <w:r w:rsidR="00CF1BAF" w:rsidRPr="00ED1596">
        <w:rPr>
          <w:rFonts w:cstheme="minorHAnsi"/>
        </w:rPr>
        <w:t xml:space="preserve">” </w:t>
      </w:r>
      <w:r w:rsidR="009C4540" w:rsidRPr="00ED1596">
        <w:rPr>
          <w:rFonts w:cstheme="minorHAnsi"/>
        </w:rPr>
        <w:t>on a team are discussed below.</w:t>
      </w:r>
    </w:p>
    <w:p w14:paraId="7C4915B8" w14:textId="77777777" w:rsidR="00693731" w:rsidRPr="00ED1596" w:rsidRDefault="00693731" w:rsidP="005A6893">
      <w:pPr>
        <w:rPr>
          <w:rFonts w:cstheme="minorHAnsi"/>
        </w:rPr>
      </w:pPr>
    </w:p>
    <w:p w14:paraId="1AD31F12" w14:textId="786A17AD" w:rsidR="00B7617F" w:rsidRPr="00ED1596" w:rsidRDefault="00CF1BAF" w:rsidP="005A6893">
      <w:pPr>
        <w:pStyle w:val="ListParagraph"/>
        <w:numPr>
          <w:ilvl w:val="0"/>
          <w:numId w:val="2"/>
        </w:numPr>
        <w:ind w:left="360"/>
        <w:rPr>
          <w:rFonts w:cstheme="minorHAnsi"/>
        </w:rPr>
      </w:pPr>
      <w:r w:rsidRPr="00ED1596">
        <w:rPr>
          <w:rFonts w:cstheme="minorHAnsi"/>
        </w:rPr>
        <w:t>Given the nature of the semester-long teaching contracts, TAs</w:t>
      </w:r>
      <w:r w:rsidR="00B7617F" w:rsidRPr="00ED1596">
        <w:rPr>
          <w:rFonts w:cstheme="minorHAnsi"/>
        </w:rPr>
        <w:t xml:space="preserve"> are not </w:t>
      </w:r>
      <w:r w:rsidR="00490703" w:rsidRPr="00ED1596">
        <w:rPr>
          <w:rFonts w:cstheme="minorHAnsi"/>
        </w:rPr>
        <w:t xml:space="preserve">technically </w:t>
      </w:r>
      <w:r w:rsidR="00B7617F" w:rsidRPr="00ED1596">
        <w:rPr>
          <w:rFonts w:cstheme="minorHAnsi"/>
        </w:rPr>
        <w:t>entitled to sick days or time off</w:t>
      </w:r>
      <w:r w:rsidRPr="00ED1596">
        <w:rPr>
          <w:rFonts w:cstheme="minorHAnsi"/>
        </w:rPr>
        <w:t xml:space="preserve">, although the department certainly aims to support good health! </w:t>
      </w:r>
      <w:r w:rsidR="00490703" w:rsidRPr="00ED1596">
        <w:rPr>
          <w:rFonts w:cstheme="minorHAnsi"/>
        </w:rPr>
        <w:t xml:space="preserve">If you </w:t>
      </w:r>
      <w:r w:rsidRPr="00ED1596">
        <w:rPr>
          <w:rFonts w:cstheme="minorHAnsi"/>
        </w:rPr>
        <w:t xml:space="preserve">need to </w:t>
      </w:r>
      <w:r w:rsidR="00490703" w:rsidRPr="00ED1596">
        <w:rPr>
          <w:rFonts w:cstheme="minorHAnsi"/>
        </w:rPr>
        <w:t xml:space="preserve">miss work due to illness or </w:t>
      </w:r>
      <w:r w:rsidRPr="00ED1596">
        <w:rPr>
          <w:rFonts w:cstheme="minorHAnsi"/>
        </w:rPr>
        <w:t>an</w:t>
      </w:r>
      <w:r w:rsidR="00490703" w:rsidRPr="00ED1596">
        <w:rPr>
          <w:rFonts w:cstheme="minorHAnsi"/>
        </w:rPr>
        <w:t xml:space="preserve">other legitimate reason, </w:t>
      </w:r>
      <w:r w:rsidRPr="00ED1596">
        <w:rPr>
          <w:rFonts w:cstheme="minorHAnsi"/>
        </w:rPr>
        <w:t xml:space="preserve">you must notify </w:t>
      </w:r>
      <w:r w:rsidR="00490703" w:rsidRPr="00ED1596">
        <w:rPr>
          <w:rFonts w:cstheme="minorHAnsi"/>
        </w:rPr>
        <w:t>the instructor</w:t>
      </w:r>
      <w:r w:rsidRPr="00ED1596">
        <w:rPr>
          <w:rFonts w:cstheme="minorHAnsi"/>
        </w:rPr>
        <w:t xml:space="preserve"> </w:t>
      </w:r>
      <w:r w:rsidR="000B502B" w:rsidRPr="00ED1596">
        <w:rPr>
          <w:rFonts w:cstheme="minorHAnsi"/>
        </w:rPr>
        <w:t>immediately</w:t>
      </w:r>
      <w:r w:rsidR="00147C7F" w:rsidRPr="00ED1596">
        <w:rPr>
          <w:rFonts w:cstheme="minorHAnsi"/>
        </w:rPr>
        <w:t xml:space="preserve"> so that they can create a plan for your absence</w:t>
      </w:r>
      <w:r w:rsidRPr="00ED1596">
        <w:rPr>
          <w:rFonts w:cstheme="minorHAnsi"/>
        </w:rPr>
        <w:t>.</w:t>
      </w:r>
    </w:p>
    <w:p w14:paraId="78B3C7F9" w14:textId="77777777" w:rsidR="001B7A94" w:rsidRPr="00ED1596" w:rsidRDefault="001B7A94" w:rsidP="005A6893">
      <w:pPr>
        <w:rPr>
          <w:rFonts w:cstheme="minorHAnsi"/>
        </w:rPr>
      </w:pPr>
    </w:p>
    <w:p w14:paraId="46367DC3" w14:textId="43463D8B" w:rsidR="001B7A94" w:rsidRPr="00ED1596" w:rsidRDefault="001B7A94" w:rsidP="005A6893">
      <w:pPr>
        <w:pStyle w:val="ListParagraph"/>
        <w:numPr>
          <w:ilvl w:val="0"/>
          <w:numId w:val="2"/>
        </w:numPr>
        <w:ind w:left="360"/>
        <w:rPr>
          <w:rFonts w:cstheme="minorHAnsi"/>
          <w:i/>
          <w:iCs/>
        </w:rPr>
      </w:pPr>
      <w:r w:rsidRPr="00ED1596">
        <w:rPr>
          <w:rFonts w:cstheme="minorHAnsi"/>
        </w:rPr>
        <w:t>Recitations should not be cancelled except for official campus closures (such as for snow) or for an emergency. There are important state-level standards for “contact hours” that necessitate commitment to scheduled class times. If you anticipate not being able to hold a particular recitation, discuss with the instructor so alternative arrangements can be made.</w:t>
      </w:r>
    </w:p>
    <w:p w14:paraId="305BA652" w14:textId="77777777" w:rsidR="00CF1BAF" w:rsidRPr="00ED1596" w:rsidRDefault="00CF1BAF" w:rsidP="005A6893">
      <w:pPr>
        <w:rPr>
          <w:rFonts w:cstheme="minorHAnsi"/>
        </w:rPr>
      </w:pPr>
    </w:p>
    <w:p w14:paraId="470854C8" w14:textId="5C3BC2F3" w:rsidR="00B7617F" w:rsidRPr="00ED1596" w:rsidRDefault="00D803C5" w:rsidP="005A6893">
      <w:pPr>
        <w:pStyle w:val="ListParagraph"/>
        <w:rPr>
          <w:rFonts w:cstheme="minorHAnsi"/>
          <w:i/>
          <w:iCs/>
        </w:rPr>
      </w:pPr>
      <w:r w:rsidRPr="00ED1596">
        <w:rPr>
          <w:rFonts w:cstheme="minorHAnsi"/>
          <w:i/>
          <w:iCs/>
        </w:rPr>
        <w:lastRenderedPageBreak/>
        <w:t>It is</w:t>
      </w:r>
      <w:r w:rsidR="00B7617F" w:rsidRPr="00ED1596">
        <w:rPr>
          <w:rFonts w:cstheme="minorHAnsi"/>
          <w:i/>
          <w:iCs/>
        </w:rPr>
        <w:t xml:space="preserve"> </w:t>
      </w:r>
      <w:r w:rsidRPr="00ED1596">
        <w:rPr>
          <w:rFonts w:cstheme="minorHAnsi"/>
          <w:i/>
          <w:iCs/>
        </w:rPr>
        <w:t xml:space="preserve">important </w:t>
      </w:r>
      <w:r w:rsidR="00987764" w:rsidRPr="00ED1596">
        <w:rPr>
          <w:rFonts w:cstheme="minorHAnsi"/>
          <w:i/>
          <w:iCs/>
        </w:rPr>
        <w:t>to communicate</w:t>
      </w:r>
      <w:r w:rsidR="00B7617F" w:rsidRPr="00ED1596">
        <w:rPr>
          <w:rFonts w:cstheme="minorHAnsi"/>
          <w:i/>
          <w:iCs/>
        </w:rPr>
        <w:t xml:space="preserve"> with the instructor </w:t>
      </w:r>
      <w:r w:rsidR="000B502B" w:rsidRPr="00ED1596">
        <w:rPr>
          <w:rFonts w:cstheme="minorHAnsi"/>
          <w:i/>
          <w:iCs/>
        </w:rPr>
        <w:t xml:space="preserve">right away </w:t>
      </w:r>
      <w:r w:rsidR="00B7617F" w:rsidRPr="00ED1596">
        <w:rPr>
          <w:rFonts w:cstheme="minorHAnsi"/>
          <w:i/>
          <w:iCs/>
        </w:rPr>
        <w:t xml:space="preserve">when you think you may miss </w:t>
      </w:r>
      <w:r w:rsidR="00987764" w:rsidRPr="00ED1596">
        <w:rPr>
          <w:rFonts w:cstheme="minorHAnsi"/>
          <w:i/>
          <w:iCs/>
        </w:rPr>
        <w:t>work.</w:t>
      </w:r>
      <w:r w:rsidR="009C506B" w:rsidRPr="00ED1596">
        <w:rPr>
          <w:rFonts w:cstheme="minorHAnsi"/>
          <w:i/>
          <w:iCs/>
        </w:rPr>
        <w:t xml:space="preserve"> Instructors are expected to be understanding of personal emergencies and illnesses.</w:t>
      </w:r>
    </w:p>
    <w:p w14:paraId="25A950F4" w14:textId="77777777" w:rsidR="00CF1BAF" w:rsidRPr="00ED1596" w:rsidRDefault="00CF1BAF" w:rsidP="005A6893">
      <w:pPr>
        <w:rPr>
          <w:rFonts w:cstheme="minorHAnsi"/>
        </w:rPr>
      </w:pPr>
    </w:p>
    <w:p w14:paraId="6B936160" w14:textId="7AA2B5C7" w:rsidR="002076D2" w:rsidRPr="00ED1596" w:rsidRDefault="002076D2" w:rsidP="005A6893">
      <w:pPr>
        <w:pStyle w:val="ListParagraph"/>
        <w:numPr>
          <w:ilvl w:val="0"/>
          <w:numId w:val="2"/>
        </w:numPr>
        <w:ind w:left="360"/>
        <w:rPr>
          <w:rFonts w:cstheme="minorHAnsi"/>
        </w:rPr>
      </w:pPr>
      <w:r w:rsidRPr="00ED1596">
        <w:rPr>
          <w:rFonts w:cstheme="minorHAnsi"/>
        </w:rPr>
        <w:t xml:space="preserve">Instructors are socializing you into </w:t>
      </w:r>
      <w:r w:rsidR="00987764" w:rsidRPr="00ED1596">
        <w:rPr>
          <w:rFonts w:cstheme="minorHAnsi"/>
        </w:rPr>
        <w:t>the t</w:t>
      </w:r>
      <w:r w:rsidRPr="00ED1596">
        <w:rPr>
          <w:rFonts w:cstheme="minorHAnsi"/>
        </w:rPr>
        <w:t>eaching</w:t>
      </w:r>
      <w:r w:rsidR="00987764" w:rsidRPr="00ED1596">
        <w:rPr>
          <w:rFonts w:cstheme="minorHAnsi"/>
        </w:rPr>
        <w:t xml:space="preserve"> profession – they are teaching mentors in addition to </w:t>
      </w:r>
      <w:proofErr w:type="gramStart"/>
      <w:r w:rsidR="00987764" w:rsidRPr="00ED1596">
        <w:rPr>
          <w:rFonts w:cstheme="minorHAnsi"/>
        </w:rPr>
        <w:t>being</w:t>
      </w:r>
      <w:proofErr w:type="gramEnd"/>
      <w:r w:rsidR="00987764" w:rsidRPr="00ED1596">
        <w:rPr>
          <w:rFonts w:cstheme="minorHAnsi"/>
        </w:rPr>
        <w:t xml:space="preserve"> the “instructor</w:t>
      </w:r>
      <w:r w:rsidR="000B502B" w:rsidRPr="00ED1596">
        <w:rPr>
          <w:rFonts w:cstheme="minorHAnsi"/>
        </w:rPr>
        <w:t xml:space="preserve"> </w:t>
      </w:r>
      <w:r w:rsidR="00987764" w:rsidRPr="00ED1596">
        <w:rPr>
          <w:rFonts w:cstheme="minorHAnsi"/>
        </w:rPr>
        <w:t>of</w:t>
      </w:r>
      <w:r w:rsidR="000B502B" w:rsidRPr="00ED1596">
        <w:rPr>
          <w:rFonts w:cstheme="minorHAnsi"/>
        </w:rPr>
        <w:t xml:space="preserve"> </w:t>
      </w:r>
      <w:r w:rsidR="00987764" w:rsidRPr="00ED1596">
        <w:rPr>
          <w:rFonts w:cstheme="minorHAnsi"/>
        </w:rPr>
        <w:t xml:space="preserve">record” for the course. As mentors, instructors </w:t>
      </w:r>
      <w:r w:rsidRPr="00ED1596">
        <w:rPr>
          <w:rFonts w:cstheme="minorHAnsi"/>
        </w:rPr>
        <w:t xml:space="preserve">are generally happy to answer questions </w:t>
      </w:r>
      <w:r w:rsidR="00A37EA5" w:rsidRPr="00ED1596">
        <w:rPr>
          <w:rFonts w:cstheme="minorHAnsi"/>
        </w:rPr>
        <w:t xml:space="preserve">and provide advice. </w:t>
      </w:r>
      <w:r w:rsidR="00987764" w:rsidRPr="00ED1596">
        <w:rPr>
          <w:rFonts w:cstheme="minorHAnsi"/>
        </w:rPr>
        <w:t>In essence, y</w:t>
      </w:r>
      <w:r w:rsidR="00490703" w:rsidRPr="00ED1596">
        <w:rPr>
          <w:rFonts w:cstheme="minorHAnsi"/>
        </w:rPr>
        <w:t>our appointment as a TA should be beneficial to the instructor, you, and the undergraduates in the course.</w:t>
      </w:r>
    </w:p>
    <w:p w14:paraId="28ACF527" w14:textId="0EAE9A0C" w:rsidR="00F750C0" w:rsidRPr="00ED1596" w:rsidRDefault="00F750C0" w:rsidP="005A6893">
      <w:pPr>
        <w:rPr>
          <w:rFonts w:cstheme="minorHAnsi"/>
          <w:u w:val="single"/>
        </w:rPr>
      </w:pPr>
    </w:p>
    <w:p w14:paraId="5B587402" w14:textId="77777777" w:rsidR="00A66258" w:rsidRPr="00ED1596" w:rsidRDefault="00A66258" w:rsidP="005A6893">
      <w:pPr>
        <w:rPr>
          <w:rFonts w:cstheme="minorHAnsi"/>
          <w:u w:val="single"/>
        </w:rPr>
      </w:pPr>
    </w:p>
    <w:p w14:paraId="20AF5F65" w14:textId="2BEB2734" w:rsidR="00950A72" w:rsidRPr="00ED1596" w:rsidRDefault="00B7617F" w:rsidP="005A6893">
      <w:pPr>
        <w:rPr>
          <w:rFonts w:cstheme="minorHAnsi"/>
          <w:b/>
          <w:bCs/>
          <w:u w:val="single"/>
        </w:rPr>
      </w:pPr>
      <w:r w:rsidRPr="00ED1596">
        <w:rPr>
          <w:rFonts w:cstheme="minorHAnsi"/>
          <w:b/>
          <w:bCs/>
          <w:u w:val="single"/>
        </w:rPr>
        <w:t>Duties</w:t>
      </w:r>
    </w:p>
    <w:p w14:paraId="02EB6F6D" w14:textId="77777777" w:rsidR="00950A72" w:rsidRPr="00ED1596" w:rsidRDefault="00950A72" w:rsidP="005A6893">
      <w:pPr>
        <w:pStyle w:val="ListParagraph"/>
        <w:rPr>
          <w:rFonts w:cstheme="minorHAnsi"/>
        </w:rPr>
      </w:pPr>
    </w:p>
    <w:p w14:paraId="1D1E51E3" w14:textId="3AFD5584" w:rsidR="00950A72" w:rsidRPr="00ED1596" w:rsidRDefault="00950A72" w:rsidP="005A6893">
      <w:pPr>
        <w:pStyle w:val="ListParagraph"/>
        <w:numPr>
          <w:ilvl w:val="0"/>
          <w:numId w:val="16"/>
        </w:numPr>
        <w:ind w:left="360"/>
        <w:rPr>
          <w:rFonts w:cstheme="minorHAnsi"/>
        </w:rPr>
      </w:pPr>
      <w:r w:rsidRPr="00ED1596">
        <w:rPr>
          <w:rFonts w:cstheme="minorHAnsi"/>
        </w:rPr>
        <w:t>TAs are expected to be familiar with the syllabus, students, readings, and other course material. This includes understanding the grading scheme and being able to field questions about the logistics of the course.</w:t>
      </w:r>
      <w:r w:rsidR="00B311F4" w:rsidRPr="00ED1596">
        <w:rPr>
          <w:rFonts w:cstheme="minorHAnsi"/>
        </w:rPr>
        <w:t xml:space="preserve"> The topics, readings, or grading schemes might be unfamiliar to you or different from how you experienced them at other institutions. That is okay. You are always welcome to ask for clarification on any matters pertaining to course material and structure.</w:t>
      </w:r>
    </w:p>
    <w:p w14:paraId="531C8258" w14:textId="07C13DF8" w:rsidR="00276C66" w:rsidRPr="00ED1596" w:rsidRDefault="00276C66" w:rsidP="005A6893">
      <w:pPr>
        <w:pStyle w:val="ListParagraph"/>
        <w:ind w:left="360"/>
        <w:rPr>
          <w:rFonts w:cstheme="minorHAnsi"/>
        </w:rPr>
      </w:pPr>
    </w:p>
    <w:p w14:paraId="1B72F7F6" w14:textId="6B10DC10" w:rsidR="00276C66" w:rsidRPr="00ED1596" w:rsidRDefault="00276C66" w:rsidP="005A6893">
      <w:pPr>
        <w:pStyle w:val="ListParagraph"/>
        <w:rPr>
          <w:rFonts w:cstheme="minorHAnsi"/>
        </w:rPr>
      </w:pPr>
      <w:r w:rsidRPr="00ED1596">
        <w:rPr>
          <w:rFonts w:cstheme="minorHAnsi"/>
          <w:i/>
          <w:iCs/>
        </w:rPr>
        <w:t>Don’t feel pressured to work entirely independently</w:t>
      </w:r>
      <w:r w:rsidR="009C506B" w:rsidRPr="00ED1596">
        <w:rPr>
          <w:rFonts w:cstheme="minorHAnsi"/>
          <w:i/>
          <w:iCs/>
        </w:rPr>
        <w:t>.</w:t>
      </w:r>
      <w:r w:rsidRPr="00ED1596">
        <w:rPr>
          <w:rFonts w:cstheme="minorHAnsi"/>
          <w:i/>
          <w:iCs/>
        </w:rPr>
        <w:t xml:space="preserve"> You are supporting the instructor, but they are also supporting you.</w:t>
      </w:r>
    </w:p>
    <w:p w14:paraId="2F38282B" w14:textId="77777777" w:rsidR="004349AE" w:rsidRPr="00ED1596" w:rsidRDefault="004349AE" w:rsidP="005A6893">
      <w:pPr>
        <w:rPr>
          <w:rFonts w:cstheme="minorHAnsi"/>
        </w:rPr>
      </w:pPr>
    </w:p>
    <w:p w14:paraId="534B09C3" w14:textId="77777777" w:rsidR="00897F6D" w:rsidRPr="00ED1596" w:rsidRDefault="00897F6D" w:rsidP="005A6893">
      <w:pPr>
        <w:pStyle w:val="ListParagraph"/>
        <w:numPr>
          <w:ilvl w:val="0"/>
          <w:numId w:val="1"/>
        </w:numPr>
        <w:ind w:left="270" w:hanging="270"/>
        <w:rPr>
          <w:rFonts w:cstheme="minorHAnsi"/>
          <w:bCs/>
        </w:rPr>
      </w:pPr>
      <w:r w:rsidRPr="00ED1596">
        <w:rPr>
          <w:rFonts w:cstheme="minorHAnsi"/>
          <w:bCs/>
        </w:rPr>
        <w:t xml:space="preserve">It is important to be consistent in course policy across your recitations and between you and the instructor. If something in the syllabus is unclear or ambiguous to you, or if you are not sure how to answer a student’s question, ask the instructor before making a decision. </w:t>
      </w:r>
    </w:p>
    <w:p w14:paraId="7C2C872F" w14:textId="77777777" w:rsidR="00897F6D" w:rsidRPr="00ED1596" w:rsidRDefault="00897F6D" w:rsidP="005A6893">
      <w:pPr>
        <w:rPr>
          <w:rFonts w:cstheme="minorHAnsi"/>
        </w:rPr>
      </w:pPr>
    </w:p>
    <w:p w14:paraId="1869B4AB" w14:textId="0AAF2509" w:rsidR="004349AE" w:rsidRPr="00ED1596" w:rsidRDefault="004349AE" w:rsidP="005A6893">
      <w:pPr>
        <w:pStyle w:val="ListParagraph"/>
        <w:numPr>
          <w:ilvl w:val="0"/>
          <w:numId w:val="1"/>
        </w:numPr>
        <w:ind w:left="360"/>
        <w:rPr>
          <w:rFonts w:cstheme="minorHAnsi"/>
        </w:rPr>
      </w:pPr>
      <w:r w:rsidRPr="00ED1596">
        <w:rPr>
          <w:rFonts w:cstheme="minorHAnsi"/>
        </w:rPr>
        <w:t>TAs, especially when working in groups, may be asked to meet with instructors regularly outside of recitation or lecture. Weekly meetings are very helpful ways to discuss teaching practice, clarify course concepts, and otherwise work well together as a team.</w:t>
      </w:r>
    </w:p>
    <w:p w14:paraId="2A44BCB2" w14:textId="77777777" w:rsidR="004349AE" w:rsidRPr="00ED1596" w:rsidRDefault="004349AE" w:rsidP="005A6893">
      <w:pPr>
        <w:pStyle w:val="ListParagraph"/>
        <w:ind w:left="360"/>
        <w:rPr>
          <w:rFonts w:cstheme="minorHAnsi"/>
        </w:rPr>
      </w:pPr>
    </w:p>
    <w:p w14:paraId="2A07B176" w14:textId="31809572" w:rsidR="004349AE" w:rsidRPr="00ED1596" w:rsidRDefault="0059306B" w:rsidP="005A6893">
      <w:pPr>
        <w:pStyle w:val="ListParagraph"/>
        <w:rPr>
          <w:rFonts w:cstheme="minorHAnsi"/>
          <w:i/>
          <w:iCs/>
        </w:rPr>
      </w:pPr>
      <w:r w:rsidRPr="00ED1596">
        <w:rPr>
          <w:rFonts w:cstheme="minorHAnsi"/>
          <w:i/>
          <w:iCs/>
        </w:rPr>
        <w:t xml:space="preserve">Instructors should communicate expectations for how TAs are expected to meet at the beginning of the semester. Graduate students are welcome to reach out at that time to set a meeting to discuss these expectations. </w:t>
      </w:r>
    </w:p>
    <w:p w14:paraId="042FC992" w14:textId="77777777" w:rsidR="00950A72" w:rsidRPr="00ED1596" w:rsidRDefault="00950A72" w:rsidP="005A6893">
      <w:pPr>
        <w:rPr>
          <w:rFonts w:cstheme="minorHAnsi"/>
        </w:rPr>
      </w:pPr>
    </w:p>
    <w:p w14:paraId="21B550B1" w14:textId="1671480B" w:rsidR="00511676" w:rsidRPr="00ED1596" w:rsidRDefault="00511676" w:rsidP="005A6893">
      <w:pPr>
        <w:pStyle w:val="ListParagraph"/>
        <w:numPr>
          <w:ilvl w:val="0"/>
          <w:numId w:val="16"/>
        </w:numPr>
        <w:ind w:left="360"/>
        <w:rPr>
          <w:rFonts w:cstheme="minorHAnsi"/>
        </w:rPr>
      </w:pPr>
      <w:r w:rsidRPr="00ED1596">
        <w:rPr>
          <w:rFonts w:cstheme="minorHAnsi"/>
        </w:rPr>
        <w:t>You are expected to attend and take notes at lecture.</w:t>
      </w:r>
      <w:r w:rsidR="00BA3614" w:rsidRPr="00ED1596">
        <w:rPr>
          <w:rFonts w:cstheme="minorHAnsi"/>
        </w:rPr>
        <w:t xml:space="preserve"> </w:t>
      </w:r>
      <w:r w:rsidR="00950A72" w:rsidRPr="00ED1596">
        <w:rPr>
          <w:rFonts w:cstheme="minorHAnsi"/>
        </w:rPr>
        <w:t>Since y</w:t>
      </w:r>
      <w:r w:rsidR="00BA3614" w:rsidRPr="00ED1596">
        <w:rPr>
          <w:rFonts w:cstheme="minorHAnsi"/>
        </w:rPr>
        <w:t xml:space="preserve">ou are part of the </w:t>
      </w:r>
      <w:r w:rsidR="00950A72" w:rsidRPr="00ED1596">
        <w:rPr>
          <w:rFonts w:cstheme="minorHAnsi"/>
        </w:rPr>
        <w:t xml:space="preserve">course’s </w:t>
      </w:r>
      <w:r w:rsidR="00BA3614" w:rsidRPr="00ED1596">
        <w:rPr>
          <w:rFonts w:cstheme="minorHAnsi"/>
        </w:rPr>
        <w:t>instructional team</w:t>
      </w:r>
      <w:r w:rsidR="00950A72" w:rsidRPr="00ED1596">
        <w:rPr>
          <w:rFonts w:cstheme="minorHAnsi"/>
        </w:rPr>
        <w:t xml:space="preserve">, it is important to </w:t>
      </w:r>
      <w:r w:rsidR="00BA3614" w:rsidRPr="00ED1596">
        <w:rPr>
          <w:rFonts w:cstheme="minorHAnsi"/>
        </w:rPr>
        <w:t xml:space="preserve">know what </w:t>
      </w:r>
      <w:r w:rsidR="00D24158">
        <w:rPr>
          <w:rFonts w:cstheme="minorHAnsi"/>
        </w:rPr>
        <w:t xml:space="preserve">the </w:t>
      </w:r>
      <w:r w:rsidR="00950A72" w:rsidRPr="00ED1596">
        <w:rPr>
          <w:rFonts w:cstheme="minorHAnsi"/>
        </w:rPr>
        <w:t xml:space="preserve">instructor has presented. This is essential </w:t>
      </w:r>
      <w:r w:rsidR="00BA3614" w:rsidRPr="00ED1596">
        <w:rPr>
          <w:rFonts w:cstheme="minorHAnsi"/>
        </w:rPr>
        <w:t xml:space="preserve">to </w:t>
      </w:r>
      <w:r w:rsidR="00950A72" w:rsidRPr="00ED1596">
        <w:rPr>
          <w:rFonts w:cstheme="minorHAnsi"/>
        </w:rPr>
        <w:t xml:space="preserve">effectively </w:t>
      </w:r>
      <w:r w:rsidR="00BA3614" w:rsidRPr="00ED1596">
        <w:rPr>
          <w:rFonts w:cstheme="minorHAnsi"/>
        </w:rPr>
        <w:t xml:space="preserve">advise students about assignments and evaluate their comprehension of lecture material. Additionally, as a TA, you are being trained on how to teach, and attending lecture is a valuable part of your training. </w:t>
      </w:r>
    </w:p>
    <w:p w14:paraId="43E562BA" w14:textId="77777777" w:rsidR="00950A72" w:rsidRPr="00ED1596" w:rsidRDefault="00950A72" w:rsidP="005A6893">
      <w:pPr>
        <w:rPr>
          <w:rFonts w:cstheme="minorHAnsi"/>
        </w:rPr>
      </w:pPr>
    </w:p>
    <w:p w14:paraId="52095DE6" w14:textId="04AEE456" w:rsidR="004C290C" w:rsidRPr="00ED1596" w:rsidRDefault="009C506B" w:rsidP="005A6893">
      <w:pPr>
        <w:pStyle w:val="ListParagraph"/>
        <w:rPr>
          <w:rFonts w:cstheme="minorHAnsi"/>
        </w:rPr>
      </w:pPr>
      <w:r w:rsidRPr="00ED1596">
        <w:rPr>
          <w:rFonts w:cstheme="minorHAnsi"/>
          <w:i/>
          <w:iCs/>
        </w:rPr>
        <w:t xml:space="preserve">The instructor should lay out </w:t>
      </w:r>
      <w:r w:rsidR="004C290C" w:rsidRPr="00ED1596">
        <w:rPr>
          <w:rFonts w:cstheme="minorHAnsi"/>
          <w:i/>
          <w:iCs/>
        </w:rPr>
        <w:t xml:space="preserve">the expectations for lecture, </w:t>
      </w:r>
      <w:r w:rsidR="00D24158">
        <w:rPr>
          <w:rFonts w:cstheme="minorHAnsi"/>
          <w:i/>
          <w:iCs/>
        </w:rPr>
        <w:t>including</w:t>
      </w:r>
      <w:r w:rsidR="00D24158" w:rsidRPr="00ED1596">
        <w:rPr>
          <w:rFonts w:cstheme="minorHAnsi"/>
          <w:i/>
          <w:iCs/>
        </w:rPr>
        <w:t xml:space="preserve"> </w:t>
      </w:r>
      <w:r w:rsidR="004C290C" w:rsidRPr="00ED1596">
        <w:rPr>
          <w:rFonts w:cstheme="minorHAnsi"/>
          <w:i/>
          <w:iCs/>
        </w:rPr>
        <w:t>where you should sit while they are lecturing</w:t>
      </w:r>
      <w:r w:rsidRPr="00ED1596">
        <w:rPr>
          <w:rFonts w:cstheme="minorHAnsi"/>
        </w:rPr>
        <w:t>,</w:t>
      </w:r>
      <w:r w:rsidRPr="00ED1596">
        <w:rPr>
          <w:rFonts w:cstheme="minorHAnsi"/>
          <w:i/>
          <w:iCs/>
        </w:rPr>
        <w:t xml:space="preserve"> at the beginning of term.</w:t>
      </w:r>
    </w:p>
    <w:p w14:paraId="4C6422B6" w14:textId="77777777" w:rsidR="00950A72" w:rsidRPr="00ED1596" w:rsidRDefault="00950A72" w:rsidP="005A6893">
      <w:pPr>
        <w:rPr>
          <w:rFonts w:cstheme="minorHAnsi"/>
        </w:rPr>
      </w:pPr>
    </w:p>
    <w:p w14:paraId="38947802" w14:textId="485CFC47" w:rsidR="00511676" w:rsidRPr="00ED1596" w:rsidRDefault="003B0F98" w:rsidP="005A6893">
      <w:pPr>
        <w:pStyle w:val="ListParagraph"/>
        <w:numPr>
          <w:ilvl w:val="0"/>
          <w:numId w:val="1"/>
        </w:numPr>
        <w:ind w:left="360"/>
        <w:rPr>
          <w:rFonts w:cstheme="minorHAnsi"/>
        </w:rPr>
      </w:pPr>
      <w:r w:rsidRPr="00ED1596">
        <w:rPr>
          <w:rFonts w:cstheme="minorHAnsi"/>
        </w:rPr>
        <w:t>You will be responsible for answering student inquiries over email promptly (within reason).</w:t>
      </w:r>
      <w:r w:rsidR="00111FA6" w:rsidRPr="00ED1596">
        <w:rPr>
          <w:rFonts w:cstheme="minorHAnsi"/>
        </w:rPr>
        <w:t xml:space="preserve"> Policies vary by instructor, but typically this looks like within 24 hours on w</w:t>
      </w:r>
      <w:r w:rsidR="00ED1596">
        <w:rPr>
          <w:rFonts w:cstheme="minorHAnsi"/>
        </w:rPr>
        <w:t>ee</w:t>
      </w:r>
      <w:r w:rsidR="00111FA6" w:rsidRPr="00ED1596">
        <w:rPr>
          <w:rFonts w:cstheme="minorHAnsi"/>
        </w:rPr>
        <w:t>kdays.</w:t>
      </w:r>
    </w:p>
    <w:p w14:paraId="32CCC10A" w14:textId="77777777" w:rsidR="00950A72" w:rsidRPr="00ED1596" w:rsidRDefault="00950A72" w:rsidP="005A6893">
      <w:pPr>
        <w:pStyle w:val="ListParagraph"/>
        <w:ind w:left="360"/>
        <w:rPr>
          <w:rFonts w:cstheme="minorHAnsi"/>
        </w:rPr>
      </w:pPr>
    </w:p>
    <w:p w14:paraId="74166E14" w14:textId="77777777" w:rsidR="003B0F98" w:rsidRPr="00ED1596" w:rsidRDefault="00511676" w:rsidP="005A6893">
      <w:pPr>
        <w:pStyle w:val="ListParagraph"/>
        <w:rPr>
          <w:rFonts w:cstheme="minorHAnsi"/>
          <w:i/>
          <w:iCs/>
        </w:rPr>
      </w:pPr>
      <w:r w:rsidRPr="00ED1596">
        <w:rPr>
          <w:rFonts w:cstheme="minorHAnsi"/>
          <w:i/>
          <w:iCs/>
        </w:rPr>
        <w:t>Discuss with the instructor how promptly you are expected to respond to emails.</w:t>
      </w:r>
    </w:p>
    <w:p w14:paraId="1B89E01E" w14:textId="77777777" w:rsidR="00950A72" w:rsidRPr="00ED1596" w:rsidRDefault="00950A72" w:rsidP="005A6893">
      <w:pPr>
        <w:rPr>
          <w:rFonts w:cstheme="minorHAnsi"/>
        </w:rPr>
      </w:pPr>
    </w:p>
    <w:p w14:paraId="13679347" w14:textId="0F87CD6E" w:rsidR="009C4540" w:rsidRPr="00ED1596" w:rsidRDefault="009C4540" w:rsidP="005A6893">
      <w:pPr>
        <w:pStyle w:val="ListParagraph"/>
        <w:numPr>
          <w:ilvl w:val="0"/>
          <w:numId w:val="1"/>
        </w:numPr>
        <w:ind w:left="360"/>
        <w:rPr>
          <w:rFonts w:cstheme="minorHAnsi"/>
        </w:rPr>
      </w:pPr>
      <w:r w:rsidRPr="00ED1596">
        <w:rPr>
          <w:rFonts w:cstheme="minorHAnsi"/>
        </w:rPr>
        <w:t>You may be asked to write a separate syllabus for your recitations to outline expectations.</w:t>
      </w:r>
      <w:r w:rsidR="009012F5" w:rsidRPr="00ED1596">
        <w:rPr>
          <w:rFonts w:cstheme="minorHAnsi"/>
        </w:rPr>
        <w:t xml:space="preserve"> If this is the case, you may ask for an example syllabus to </w:t>
      </w:r>
      <w:r w:rsidR="00C05ACF" w:rsidRPr="00ED1596">
        <w:rPr>
          <w:rFonts w:cstheme="minorHAnsi"/>
        </w:rPr>
        <w:t xml:space="preserve">help </w:t>
      </w:r>
      <w:r w:rsidR="009012F5" w:rsidRPr="00ED1596">
        <w:rPr>
          <w:rFonts w:cstheme="minorHAnsi"/>
        </w:rPr>
        <w:t>structure yours.</w:t>
      </w:r>
    </w:p>
    <w:p w14:paraId="0789BD00" w14:textId="77777777" w:rsidR="00950A72" w:rsidRPr="00ED1596" w:rsidRDefault="00950A72" w:rsidP="005A6893">
      <w:pPr>
        <w:rPr>
          <w:rFonts w:cstheme="minorHAnsi"/>
        </w:rPr>
      </w:pPr>
    </w:p>
    <w:p w14:paraId="4A2450F0" w14:textId="5E540CBE" w:rsidR="005B39E5" w:rsidRPr="00ED1596" w:rsidRDefault="005B39E5" w:rsidP="005A6893">
      <w:pPr>
        <w:pStyle w:val="ListParagraph"/>
        <w:numPr>
          <w:ilvl w:val="0"/>
          <w:numId w:val="1"/>
        </w:numPr>
        <w:ind w:left="360"/>
        <w:rPr>
          <w:rFonts w:cstheme="minorHAnsi"/>
        </w:rPr>
      </w:pPr>
      <w:r w:rsidRPr="00ED1596">
        <w:rPr>
          <w:rFonts w:cstheme="minorHAnsi"/>
        </w:rPr>
        <w:t>You may be responsible for tracking</w:t>
      </w:r>
      <w:r w:rsidR="00A43B18" w:rsidRPr="00ED1596">
        <w:rPr>
          <w:rFonts w:cstheme="minorHAnsi"/>
        </w:rPr>
        <w:t xml:space="preserve"> </w:t>
      </w:r>
      <w:r w:rsidRPr="00ED1596">
        <w:rPr>
          <w:rFonts w:cstheme="minorHAnsi"/>
        </w:rPr>
        <w:t>attend</w:t>
      </w:r>
      <w:r w:rsidR="00785653" w:rsidRPr="00ED1596">
        <w:rPr>
          <w:rFonts w:cstheme="minorHAnsi"/>
        </w:rPr>
        <w:t>an</w:t>
      </w:r>
      <w:r w:rsidRPr="00ED1596">
        <w:rPr>
          <w:rFonts w:cstheme="minorHAnsi"/>
        </w:rPr>
        <w:t>ce.</w:t>
      </w:r>
      <w:r w:rsidR="005E6E57" w:rsidRPr="00ED1596">
        <w:rPr>
          <w:rFonts w:cstheme="minorHAnsi"/>
        </w:rPr>
        <w:t xml:space="preserve"> The instructor </w:t>
      </w:r>
      <w:r w:rsidR="00FA289C" w:rsidRPr="00ED1596">
        <w:rPr>
          <w:rFonts w:cstheme="minorHAnsi"/>
        </w:rPr>
        <w:t xml:space="preserve">will </w:t>
      </w:r>
      <w:r w:rsidR="005E6E57" w:rsidRPr="00ED1596">
        <w:rPr>
          <w:rFonts w:cstheme="minorHAnsi"/>
        </w:rPr>
        <w:t xml:space="preserve">most likely have an existing mechanism to do so or may ask you to </w:t>
      </w:r>
      <w:r w:rsidR="00ED1596">
        <w:rPr>
          <w:rFonts w:cstheme="minorHAnsi"/>
        </w:rPr>
        <w:t>help develop</w:t>
      </w:r>
      <w:r w:rsidR="005E6E57" w:rsidRPr="00ED1596">
        <w:rPr>
          <w:rFonts w:cstheme="minorHAnsi"/>
        </w:rPr>
        <w:t xml:space="preserve"> one. Typical ways of taking attendance include sign</w:t>
      </w:r>
      <w:r w:rsidR="00ED1596">
        <w:rPr>
          <w:rFonts w:cstheme="minorHAnsi"/>
        </w:rPr>
        <w:t>-</w:t>
      </w:r>
      <w:r w:rsidR="005E6E57" w:rsidRPr="00ED1596">
        <w:rPr>
          <w:rFonts w:cstheme="minorHAnsi"/>
        </w:rPr>
        <w:t xml:space="preserve">in sheets, clickers, Canvas’s </w:t>
      </w:r>
      <w:r w:rsidR="00182FB5" w:rsidRPr="00ED1596">
        <w:rPr>
          <w:rFonts w:cstheme="minorHAnsi"/>
        </w:rPr>
        <w:t>attendance fu</w:t>
      </w:r>
      <w:r w:rsidR="00ED1596">
        <w:rPr>
          <w:rFonts w:cstheme="minorHAnsi"/>
        </w:rPr>
        <w:t>n</w:t>
      </w:r>
      <w:r w:rsidR="00182FB5" w:rsidRPr="00ED1596">
        <w:rPr>
          <w:rFonts w:cstheme="minorHAnsi"/>
        </w:rPr>
        <w:t>ction, or short written responses.</w:t>
      </w:r>
    </w:p>
    <w:p w14:paraId="6E41D9E8" w14:textId="77777777" w:rsidR="00950A72" w:rsidRPr="00ED1596" w:rsidRDefault="00950A72" w:rsidP="005A6893">
      <w:pPr>
        <w:rPr>
          <w:rFonts w:cstheme="minorHAnsi"/>
        </w:rPr>
      </w:pPr>
    </w:p>
    <w:p w14:paraId="6F518780" w14:textId="1123729E" w:rsidR="006602A9" w:rsidRPr="00ED1596" w:rsidRDefault="000B502B" w:rsidP="005A6893">
      <w:pPr>
        <w:pStyle w:val="ListParagraph"/>
        <w:numPr>
          <w:ilvl w:val="0"/>
          <w:numId w:val="1"/>
        </w:numPr>
        <w:ind w:left="360"/>
        <w:rPr>
          <w:rFonts w:cstheme="minorHAnsi"/>
        </w:rPr>
      </w:pPr>
      <w:r w:rsidRPr="00ED1596">
        <w:rPr>
          <w:rFonts w:cstheme="minorHAnsi"/>
        </w:rPr>
        <w:t>Y</w:t>
      </w:r>
      <w:r w:rsidR="00FF7341" w:rsidRPr="00ED1596">
        <w:rPr>
          <w:rFonts w:cstheme="minorHAnsi"/>
        </w:rPr>
        <w:t xml:space="preserve">ou may be expected to proctor exams in a separate space for students who have documented disability accommodations, and to schedule such exams. </w:t>
      </w:r>
      <w:r w:rsidR="00785653" w:rsidRPr="00ED1596">
        <w:rPr>
          <w:rFonts w:cstheme="minorHAnsi"/>
        </w:rPr>
        <w:t>Refer to department</w:t>
      </w:r>
      <w:r w:rsidR="00950A72" w:rsidRPr="00ED1596">
        <w:rPr>
          <w:rFonts w:cstheme="minorHAnsi"/>
        </w:rPr>
        <w:t xml:space="preserve"> </w:t>
      </w:r>
      <w:r w:rsidR="00785653" w:rsidRPr="00ED1596">
        <w:rPr>
          <w:rFonts w:cstheme="minorHAnsi"/>
        </w:rPr>
        <w:t>and universit</w:t>
      </w:r>
      <w:r w:rsidR="00950A72" w:rsidRPr="00ED1596">
        <w:rPr>
          <w:rFonts w:cstheme="minorHAnsi"/>
        </w:rPr>
        <w:t>y</w:t>
      </w:r>
      <w:r w:rsidR="00785653" w:rsidRPr="00ED1596">
        <w:rPr>
          <w:rFonts w:cstheme="minorHAnsi"/>
        </w:rPr>
        <w:t xml:space="preserve"> policy regarding disability accommodations.</w:t>
      </w:r>
    </w:p>
    <w:p w14:paraId="25C81AD5" w14:textId="77777777" w:rsidR="00950A72" w:rsidRPr="00ED1596" w:rsidRDefault="00950A72" w:rsidP="005A6893">
      <w:pPr>
        <w:rPr>
          <w:rFonts w:cstheme="minorHAnsi"/>
        </w:rPr>
      </w:pPr>
    </w:p>
    <w:p w14:paraId="08BA356C" w14:textId="79684612" w:rsidR="009C4540" w:rsidRPr="00ED1596" w:rsidRDefault="00DC50AF" w:rsidP="005A6893">
      <w:pPr>
        <w:pStyle w:val="ListParagraph"/>
        <w:rPr>
          <w:rFonts w:cstheme="minorHAnsi"/>
          <w:i/>
          <w:iCs/>
        </w:rPr>
      </w:pPr>
      <w:r w:rsidRPr="00ED1596">
        <w:rPr>
          <w:rFonts w:cstheme="minorHAnsi"/>
          <w:i/>
          <w:iCs/>
        </w:rPr>
        <w:t>Instructors should give you a few weeks warning if you are expected coordinate</w:t>
      </w:r>
      <w:r w:rsidR="009C4540" w:rsidRPr="00ED1596">
        <w:rPr>
          <w:rFonts w:cstheme="minorHAnsi"/>
          <w:i/>
          <w:iCs/>
        </w:rPr>
        <w:t xml:space="preserve"> disability accommodations and</w:t>
      </w:r>
      <w:r w:rsidR="00950A72" w:rsidRPr="00ED1596">
        <w:rPr>
          <w:rFonts w:cstheme="minorHAnsi"/>
          <w:i/>
          <w:iCs/>
        </w:rPr>
        <w:t>, if so, w</w:t>
      </w:r>
      <w:r w:rsidR="00FF7341" w:rsidRPr="00ED1596">
        <w:rPr>
          <w:rFonts w:cstheme="minorHAnsi"/>
          <w:i/>
          <w:iCs/>
        </w:rPr>
        <w:t>hat that process will entail.</w:t>
      </w:r>
      <w:r w:rsidR="00387243" w:rsidRPr="00ED1596">
        <w:rPr>
          <w:rFonts w:cstheme="minorHAnsi"/>
          <w:i/>
          <w:iCs/>
        </w:rPr>
        <w:t xml:space="preserve"> More information on what this process will look like is provided by the Undergraduate Chair and office staff.</w:t>
      </w:r>
    </w:p>
    <w:p w14:paraId="6AA0341E" w14:textId="77777777" w:rsidR="00950A72" w:rsidRPr="00ED1596" w:rsidRDefault="00950A72" w:rsidP="005A6893">
      <w:pPr>
        <w:rPr>
          <w:rFonts w:cstheme="minorHAnsi"/>
        </w:rPr>
      </w:pPr>
    </w:p>
    <w:p w14:paraId="1EFC5278" w14:textId="60FE1D66" w:rsidR="0019723C" w:rsidRPr="00ED1596" w:rsidRDefault="009C4540" w:rsidP="005A6893">
      <w:pPr>
        <w:pStyle w:val="ListParagraph"/>
        <w:numPr>
          <w:ilvl w:val="0"/>
          <w:numId w:val="1"/>
        </w:numPr>
        <w:ind w:left="360"/>
        <w:rPr>
          <w:rFonts w:cstheme="minorHAnsi"/>
        </w:rPr>
      </w:pPr>
      <w:r w:rsidRPr="00ED1596">
        <w:rPr>
          <w:rFonts w:cstheme="minorHAnsi"/>
        </w:rPr>
        <w:t xml:space="preserve">In some cases, you will be expected to collaborate with the instructor and/or other TAs to share in responsibilities </w:t>
      </w:r>
      <w:r w:rsidR="004349AE" w:rsidRPr="00ED1596">
        <w:rPr>
          <w:rFonts w:cstheme="minorHAnsi"/>
        </w:rPr>
        <w:t xml:space="preserve">such as </w:t>
      </w:r>
      <w:r w:rsidRPr="00ED1596">
        <w:rPr>
          <w:rFonts w:cstheme="minorHAnsi"/>
        </w:rPr>
        <w:t>w</w:t>
      </w:r>
      <w:r w:rsidR="0019723C" w:rsidRPr="00ED1596">
        <w:rPr>
          <w:rFonts w:cstheme="minorHAnsi"/>
        </w:rPr>
        <w:t>rit</w:t>
      </w:r>
      <w:r w:rsidRPr="00ED1596">
        <w:rPr>
          <w:rFonts w:cstheme="minorHAnsi"/>
        </w:rPr>
        <w:t>ing</w:t>
      </w:r>
      <w:r w:rsidR="0019723C" w:rsidRPr="00ED1596">
        <w:rPr>
          <w:rFonts w:cstheme="minorHAnsi"/>
        </w:rPr>
        <w:t xml:space="preserve"> test questions</w:t>
      </w:r>
      <w:r w:rsidRPr="00ED1596">
        <w:rPr>
          <w:rFonts w:cstheme="minorHAnsi"/>
        </w:rPr>
        <w:t xml:space="preserve">, </w:t>
      </w:r>
      <w:r w:rsidR="00FF7341" w:rsidRPr="00ED1596">
        <w:rPr>
          <w:rFonts w:cstheme="minorHAnsi"/>
        </w:rPr>
        <w:t>managing the course Canvas page</w:t>
      </w:r>
      <w:r w:rsidRPr="00ED1596">
        <w:rPr>
          <w:rFonts w:cstheme="minorHAnsi"/>
        </w:rPr>
        <w:t>, or creating curricula and slides for recitations.</w:t>
      </w:r>
      <w:r w:rsidR="002C6425" w:rsidRPr="00ED1596">
        <w:rPr>
          <w:rFonts w:cstheme="minorHAnsi"/>
        </w:rPr>
        <w:t xml:space="preserve"> This is not considered additional work and should be factored into your 20 hours a week of expected labor.</w:t>
      </w:r>
    </w:p>
    <w:p w14:paraId="50F48AD4" w14:textId="77777777" w:rsidR="004349AE" w:rsidRPr="00ED1596" w:rsidRDefault="004349AE" w:rsidP="005A6893">
      <w:pPr>
        <w:rPr>
          <w:rFonts w:cstheme="minorHAnsi"/>
        </w:rPr>
      </w:pPr>
    </w:p>
    <w:p w14:paraId="507EBA8F" w14:textId="615E1B1D" w:rsidR="00511676" w:rsidRPr="00ED1596" w:rsidRDefault="000A3E76" w:rsidP="005A6893">
      <w:pPr>
        <w:pStyle w:val="ListParagraph"/>
        <w:rPr>
          <w:rFonts w:cstheme="minorHAnsi"/>
        </w:rPr>
      </w:pPr>
      <w:r w:rsidRPr="00ED1596">
        <w:rPr>
          <w:rFonts w:cstheme="minorHAnsi"/>
          <w:i/>
          <w:iCs/>
        </w:rPr>
        <w:t>If you would like to give a guest lecture, d</w:t>
      </w:r>
      <w:r w:rsidR="00511676" w:rsidRPr="00ED1596">
        <w:rPr>
          <w:rFonts w:cstheme="minorHAnsi"/>
          <w:i/>
          <w:iCs/>
        </w:rPr>
        <w:t xml:space="preserve">iscuss </w:t>
      </w:r>
      <w:r w:rsidR="00E20AB4" w:rsidRPr="00ED1596">
        <w:rPr>
          <w:rFonts w:cstheme="minorHAnsi"/>
          <w:i/>
          <w:iCs/>
        </w:rPr>
        <w:t xml:space="preserve">the possibility with the </w:t>
      </w:r>
      <w:r w:rsidRPr="00ED1596">
        <w:rPr>
          <w:rFonts w:cstheme="minorHAnsi"/>
          <w:i/>
          <w:iCs/>
        </w:rPr>
        <w:t>instructor</w:t>
      </w:r>
      <w:r w:rsidR="00E20AB4" w:rsidRPr="00ED1596">
        <w:rPr>
          <w:rFonts w:cstheme="minorHAnsi"/>
          <w:i/>
          <w:iCs/>
        </w:rPr>
        <w:t xml:space="preserve">. </w:t>
      </w:r>
      <w:r w:rsidR="00947961" w:rsidRPr="00ED1596">
        <w:rPr>
          <w:rFonts w:cstheme="minorHAnsi"/>
          <w:i/>
          <w:iCs/>
        </w:rPr>
        <w:t>Most instructors are happy to facilitate this.</w:t>
      </w:r>
    </w:p>
    <w:p w14:paraId="28C7EE18" w14:textId="77777777" w:rsidR="004349AE" w:rsidRPr="00ED1596" w:rsidRDefault="004349AE" w:rsidP="005A6893">
      <w:pPr>
        <w:rPr>
          <w:rFonts w:cstheme="minorHAnsi"/>
        </w:rPr>
      </w:pPr>
    </w:p>
    <w:p w14:paraId="3FB9D7E7" w14:textId="274BDF82" w:rsidR="005528CB" w:rsidRPr="00ED1596" w:rsidRDefault="005528CB" w:rsidP="005A6893">
      <w:pPr>
        <w:pStyle w:val="ListParagraph"/>
        <w:numPr>
          <w:ilvl w:val="0"/>
          <w:numId w:val="1"/>
        </w:numPr>
        <w:ind w:left="360"/>
        <w:rPr>
          <w:rFonts w:cstheme="minorHAnsi"/>
        </w:rPr>
      </w:pPr>
      <w:r w:rsidRPr="00ED1596">
        <w:rPr>
          <w:rFonts w:cstheme="minorHAnsi"/>
        </w:rPr>
        <w:t xml:space="preserve">You may be expected to print materials for class. </w:t>
      </w:r>
      <w:r w:rsidR="00DD2CF8" w:rsidRPr="00ED1596">
        <w:rPr>
          <w:rFonts w:cstheme="minorHAnsi"/>
        </w:rPr>
        <w:t>For most printing needs</w:t>
      </w:r>
      <w:r w:rsidR="0099084B" w:rsidRPr="00ED1596">
        <w:rPr>
          <w:rFonts w:cstheme="minorHAnsi"/>
        </w:rPr>
        <w:t>, g</w:t>
      </w:r>
      <w:r w:rsidRPr="00ED1596">
        <w:rPr>
          <w:rFonts w:cstheme="minorHAnsi"/>
        </w:rPr>
        <w:t>raduate students should use the printer on the 3</w:t>
      </w:r>
      <w:r w:rsidRPr="00ED1596">
        <w:rPr>
          <w:rFonts w:cstheme="minorHAnsi"/>
          <w:vertAlign w:val="superscript"/>
        </w:rPr>
        <w:t>rd</w:t>
      </w:r>
      <w:r w:rsidRPr="00ED1596">
        <w:rPr>
          <w:rFonts w:cstheme="minorHAnsi"/>
        </w:rPr>
        <w:t xml:space="preserve"> floor of Ketchum.</w:t>
      </w:r>
      <w:r w:rsidR="00DD2CF8" w:rsidRPr="00ED1596">
        <w:rPr>
          <w:rFonts w:cstheme="minorHAnsi"/>
        </w:rPr>
        <w:t xml:space="preserve"> For very large print jobs, such as for courses with hundreds of students, the front office staff can help. See “Points of Contact,” below.</w:t>
      </w:r>
    </w:p>
    <w:p w14:paraId="58F8113B" w14:textId="016DF6B1" w:rsidR="005528CB" w:rsidRPr="00ED1596" w:rsidRDefault="005528CB" w:rsidP="005A6893">
      <w:pPr>
        <w:pStyle w:val="ListParagraph"/>
        <w:ind w:left="360"/>
        <w:rPr>
          <w:rFonts w:cstheme="minorHAnsi"/>
        </w:rPr>
      </w:pPr>
    </w:p>
    <w:p w14:paraId="729DA077" w14:textId="305524DD" w:rsidR="005528CB" w:rsidRPr="00ED1596" w:rsidRDefault="00947961" w:rsidP="005A6893">
      <w:pPr>
        <w:pStyle w:val="ListParagraph"/>
        <w:rPr>
          <w:rFonts w:cstheme="minorHAnsi"/>
        </w:rPr>
      </w:pPr>
      <w:r w:rsidRPr="00ED1596">
        <w:rPr>
          <w:rFonts w:cstheme="minorHAnsi"/>
          <w:i/>
          <w:iCs/>
        </w:rPr>
        <w:t>Instructors should give you ample time to complete tasks if it is</w:t>
      </w:r>
      <w:r w:rsidR="005528CB" w:rsidRPr="00ED1596">
        <w:rPr>
          <w:rFonts w:cstheme="minorHAnsi"/>
          <w:i/>
          <w:iCs/>
        </w:rPr>
        <w:t xml:space="preserve"> within your duties to print materials like syllabi or tests.</w:t>
      </w:r>
    </w:p>
    <w:p w14:paraId="44FFA9FA" w14:textId="77777777" w:rsidR="005528CB" w:rsidRPr="00ED1596" w:rsidRDefault="005528CB" w:rsidP="005A6893">
      <w:pPr>
        <w:pStyle w:val="ListParagraph"/>
        <w:ind w:left="360"/>
        <w:rPr>
          <w:rFonts w:cstheme="minorHAnsi"/>
        </w:rPr>
      </w:pPr>
    </w:p>
    <w:p w14:paraId="1905E903" w14:textId="447A6745" w:rsidR="00EE389B" w:rsidRPr="00ED1596" w:rsidRDefault="00EE389B" w:rsidP="005A6893">
      <w:pPr>
        <w:pStyle w:val="ListParagraph"/>
        <w:numPr>
          <w:ilvl w:val="0"/>
          <w:numId w:val="1"/>
        </w:numPr>
        <w:ind w:left="360"/>
        <w:rPr>
          <w:rFonts w:cstheme="minorHAnsi"/>
        </w:rPr>
      </w:pPr>
      <w:r w:rsidRPr="00ED1596">
        <w:rPr>
          <w:rFonts w:cstheme="minorHAnsi"/>
        </w:rPr>
        <w:t>You are expected to offer</w:t>
      </w:r>
      <w:r w:rsidR="00785653" w:rsidRPr="00ED1596">
        <w:rPr>
          <w:rFonts w:cstheme="minorHAnsi"/>
        </w:rPr>
        <w:t xml:space="preserve"> at least</w:t>
      </w:r>
      <w:r w:rsidRPr="00ED1596">
        <w:rPr>
          <w:rFonts w:cstheme="minorHAnsi"/>
        </w:rPr>
        <w:t xml:space="preserve"> two</w:t>
      </w:r>
      <w:r w:rsidR="004349AE" w:rsidRPr="00ED1596">
        <w:rPr>
          <w:rFonts w:cstheme="minorHAnsi"/>
        </w:rPr>
        <w:t xml:space="preserve"> regular</w:t>
      </w:r>
      <w:r w:rsidRPr="00ED1596">
        <w:rPr>
          <w:rFonts w:cstheme="minorHAnsi"/>
        </w:rPr>
        <w:t xml:space="preserve"> office hours </w:t>
      </w:r>
      <w:r w:rsidR="004C290C" w:rsidRPr="00ED1596">
        <w:rPr>
          <w:rFonts w:cstheme="minorHAnsi"/>
        </w:rPr>
        <w:t>per</w:t>
      </w:r>
      <w:r w:rsidRPr="00ED1596">
        <w:rPr>
          <w:rFonts w:cstheme="minorHAnsi"/>
        </w:rPr>
        <w:t xml:space="preserve"> week </w:t>
      </w:r>
      <w:r w:rsidR="004349AE" w:rsidRPr="00ED1596">
        <w:rPr>
          <w:rFonts w:cstheme="minorHAnsi"/>
        </w:rPr>
        <w:t xml:space="preserve">to meet with students. These should be noted on the syllabus and </w:t>
      </w:r>
      <w:r w:rsidRPr="00ED1596">
        <w:rPr>
          <w:rFonts w:cstheme="minorHAnsi"/>
        </w:rPr>
        <w:t>on campus</w:t>
      </w:r>
      <w:r w:rsidR="004349AE" w:rsidRPr="00ED1596">
        <w:rPr>
          <w:rFonts w:cstheme="minorHAnsi"/>
        </w:rPr>
        <w:t>, preferably in Ketchum.</w:t>
      </w:r>
      <w:r w:rsidR="00345BCE" w:rsidRPr="00ED1596">
        <w:rPr>
          <w:rFonts w:cstheme="minorHAnsi"/>
        </w:rPr>
        <w:t xml:space="preserve"> In order to make office hours accessible to as many students as possible, you should offer them at different times and days</w:t>
      </w:r>
      <w:r w:rsidR="004349AE" w:rsidRPr="00ED1596">
        <w:rPr>
          <w:rFonts w:cstheme="minorHAnsi"/>
        </w:rPr>
        <w:t xml:space="preserve"> </w:t>
      </w:r>
      <w:r w:rsidR="00345BCE" w:rsidRPr="00ED1596">
        <w:rPr>
          <w:rFonts w:cstheme="minorHAnsi"/>
        </w:rPr>
        <w:t>than the professor.</w:t>
      </w:r>
      <w:r w:rsidR="005528CB" w:rsidRPr="00ED1596">
        <w:rPr>
          <w:rFonts w:cstheme="minorHAnsi"/>
        </w:rPr>
        <w:t xml:space="preserve"> To schedule private meeting space for office hours, please see the Undergraduate Program Assistant.</w:t>
      </w:r>
    </w:p>
    <w:p w14:paraId="12C8C6D9" w14:textId="77777777" w:rsidR="003F64E2" w:rsidRPr="00ED1596" w:rsidRDefault="003F64E2" w:rsidP="005A6893">
      <w:pPr>
        <w:rPr>
          <w:rFonts w:cstheme="minorHAnsi"/>
        </w:rPr>
      </w:pPr>
    </w:p>
    <w:p w14:paraId="3B81337F" w14:textId="5979C8F0" w:rsidR="003F64E2" w:rsidRPr="00ED1596" w:rsidRDefault="003F64E2" w:rsidP="005A6893">
      <w:pPr>
        <w:pStyle w:val="ListParagraph"/>
        <w:numPr>
          <w:ilvl w:val="0"/>
          <w:numId w:val="20"/>
        </w:numPr>
        <w:ind w:left="360"/>
        <w:rPr>
          <w:rFonts w:cstheme="minorHAnsi"/>
          <w:color w:val="111111"/>
          <w:shd w:val="clear" w:color="auto" w:fill="FFFFFF"/>
        </w:rPr>
      </w:pPr>
      <w:r w:rsidRPr="00ED1596">
        <w:rPr>
          <w:rFonts w:cstheme="minorHAnsi"/>
        </w:rPr>
        <w:t xml:space="preserve">Issues around mandatory reporting require careful attention. As a TA, you are in supervisory role given that you have the authority to evaluate students. CU Boulder </w:t>
      </w:r>
      <w:r w:rsidRPr="00ED1596">
        <w:rPr>
          <w:rFonts w:cstheme="minorHAnsi"/>
          <w:color w:val="111111"/>
          <w:shd w:val="clear" w:color="auto" w:fill="FFFFFF"/>
        </w:rPr>
        <w:t>has policies that prohibit discrimination and harassment, including sexual harassment, sexual assault, intimate partner abuse, and stalking.</w:t>
      </w:r>
      <w:r w:rsidRPr="00ED1596">
        <w:rPr>
          <w:rFonts w:cstheme="minorHAnsi"/>
        </w:rPr>
        <w:t xml:space="preserve"> “Mandatory reporting” </w:t>
      </w:r>
      <w:r w:rsidRPr="00ED1596">
        <w:rPr>
          <w:rFonts w:cstheme="minorHAnsi"/>
          <w:color w:val="111111"/>
          <w:shd w:val="clear" w:color="auto" w:fill="FFFFFF"/>
        </w:rPr>
        <w:t xml:space="preserve">requires any supervisor who becomes aware of a complaint to promptly report it to the Office of Institutional Equity and Compliance (OIEC) if the alleged perpetrator is an employee or a student. Additional information is available here: </w:t>
      </w:r>
      <w:hyperlink r:id="rId10" w:history="1">
        <w:r w:rsidRPr="00ED1596">
          <w:rPr>
            <w:rStyle w:val="Hyperlink"/>
            <w:rFonts w:cstheme="minorHAnsi"/>
          </w:rPr>
          <w:t>https://www.colorado.edu/ova/mandatory-reporting</w:t>
        </w:r>
      </w:hyperlink>
    </w:p>
    <w:p w14:paraId="66A15F9C" w14:textId="77777777" w:rsidR="003F64E2" w:rsidRPr="00ED1596" w:rsidRDefault="003F64E2" w:rsidP="005A6893">
      <w:pPr>
        <w:rPr>
          <w:rFonts w:cstheme="minorHAnsi"/>
        </w:rPr>
      </w:pPr>
      <w:r w:rsidRPr="00ED1596" w:rsidDel="003F64E2">
        <w:rPr>
          <w:rFonts w:cstheme="minorHAnsi"/>
        </w:rPr>
        <w:t xml:space="preserve"> </w:t>
      </w:r>
    </w:p>
    <w:p w14:paraId="57DDC0A8" w14:textId="4D7403BB" w:rsidR="003F64E2" w:rsidRPr="00ED1596" w:rsidRDefault="003F64E2" w:rsidP="005A6893">
      <w:pPr>
        <w:pStyle w:val="ListParagraph"/>
        <w:rPr>
          <w:rFonts w:cstheme="minorHAnsi"/>
          <w:i/>
        </w:rPr>
      </w:pPr>
      <w:r w:rsidRPr="00ED1596">
        <w:rPr>
          <w:rFonts w:cstheme="minorHAnsi"/>
          <w:i/>
        </w:rPr>
        <w:lastRenderedPageBreak/>
        <w:t>Immed</w:t>
      </w:r>
      <w:r w:rsidR="00393F47" w:rsidRPr="00ED1596">
        <w:rPr>
          <w:rFonts w:cstheme="minorHAnsi"/>
          <w:i/>
        </w:rPr>
        <w:t xml:space="preserve">iately talk to the instructor, </w:t>
      </w:r>
      <w:r w:rsidRPr="00ED1596">
        <w:rPr>
          <w:rFonts w:cstheme="minorHAnsi"/>
          <w:i/>
        </w:rPr>
        <w:t>Graduate Chair</w:t>
      </w:r>
      <w:r w:rsidR="00D90772" w:rsidRPr="00ED1596">
        <w:rPr>
          <w:rFonts w:cstheme="minorHAnsi"/>
          <w:i/>
        </w:rPr>
        <w:t>,</w:t>
      </w:r>
      <w:r w:rsidRPr="00ED1596">
        <w:rPr>
          <w:rFonts w:cstheme="minorHAnsi"/>
          <w:i/>
        </w:rPr>
        <w:t xml:space="preserve"> or Department Chair if you have questions about a particular student report and/or the reporting requirements. This is part of ensuring the university remains safe for everyone</w:t>
      </w:r>
      <w:r w:rsidR="00AE51DB" w:rsidRPr="00ED1596">
        <w:rPr>
          <w:rFonts w:cstheme="minorHAnsi"/>
          <w:i/>
        </w:rPr>
        <w:t xml:space="preserve"> and that you are supported by the appropriate resources and offic</w:t>
      </w:r>
      <w:r w:rsidR="004C6178" w:rsidRPr="00ED1596">
        <w:rPr>
          <w:rFonts w:cstheme="minorHAnsi"/>
          <w:i/>
        </w:rPr>
        <w:t>e</w:t>
      </w:r>
      <w:r w:rsidR="00AE51DB" w:rsidRPr="00ED1596">
        <w:rPr>
          <w:rFonts w:cstheme="minorHAnsi"/>
          <w:i/>
        </w:rPr>
        <w:t>s.</w:t>
      </w:r>
    </w:p>
    <w:p w14:paraId="7134D6D4" w14:textId="77777777" w:rsidR="003F64E2" w:rsidRPr="00ED1596" w:rsidRDefault="003F64E2" w:rsidP="005A6893">
      <w:pPr>
        <w:rPr>
          <w:rFonts w:cstheme="minorHAnsi"/>
        </w:rPr>
      </w:pPr>
    </w:p>
    <w:p w14:paraId="003068C2" w14:textId="301E78F4" w:rsidR="00E7341A" w:rsidRPr="00ED1596" w:rsidRDefault="00E7341A" w:rsidP="005A6893">
      <w:pPr>
        <w:pStyle w:val="ListParagraph"/>
        <w:numPr>
          <w:ilvl w:val="0"/>
          <w:numId w:val="23"/>
        </w:numPr>
        <w:ind w:left="360"/>
        <w:rPr>
          <w:rFonts w:cstheme="minorHAnsi"/>
        </w:rPr>
      </w:pPr>
      <w:r w:rsidRPr="00ED1596">
        <w:rPr>
          <w:rFonts w:cstheme="minorHAnsi"/>
        </w:rPr>
        <w:t>Instructors may hire students for non-academic tasks (e.g. helping to move an office, babysitting, pet care), but students should be paid for such work with payment commensurate to market rates and agreed upon in advance. Such tasks are not part of teaching positions.</w:t>
      </w:r>
    </w:p>
    <w:p w14:paraId="270F5F32" w14:textId="77777777" w:rsidR="00E7341A" w:rsidRPr="00ED1596" w:rsidRDefault="00E7341A" w:rsidP="005A6893">
      <w:pPr>
        <w:pStyle w:val="ListParagraph"/>
        <w:ind w:left="0"/>
        <w:rPr>
          <w:rFonts w:cstheme="minorHAnsi"/>
          <w:i/>
        </w:rPr>
      </w:pPr>
    </w:p>
    <w:p w14:paraId="6DE7FF3E" w14:textId="5C2F8BB4" w:rsidR="004349AE" w:rsidRPr="00ED1596" w:rsidRDefault="004349AE" w:rsidP="005A6893">
      <w:pPr>
        <w:pStyle w:val="ListParagraph"/>
        <w:ind w:left="0"/>
        <w:rPr>
          <w:rFonts w:cstheme="minorHAnsi"/>
          <w:b/>
          <w:bCs/>
          <w:i/>
          <w:iCs/>
        </w:rPr>
      </w:pPr>
      <w:r w:rsidRPr="00ED1596">
        <w:rPr>
          <w:rFonts w:cstheme="minorHAnsi"/>
          <w:b/>
          <w:bCs/>
          <w:i/>
        </w:rPr>
        <w:t>Grading</w:t>
      </w:r>
      <w:r w:rsidRPr="00ED1596">
        <w:rPr>
          <w:rFonts w:cstheme="minorHAnsi"/>
          <w:b/>
          <w:bCs/>
        </w:rPr>
        <w:t xml:space="preserve"> </w:t>
      </w:r>
    </w:p>
    <w:p w14:paraId="7837D0BA" w14:textId="135C2E93" w:rsidR="004D7B51" w:rsidRPr="00ED1596" w:rsidRDefault="004D7B51" w:rsidP="005A6893">
      <w:pPr>
        <w:rPr>
          <w:rFonts w:cstheme="minorHAnsi"/>
          <w:i/>
          <w:iCs/>
        </w:rPr>
      </w:pPr>
    </w:p>
    <w:p w14:paraId="104F5C4B" w14:textId="6AA9DDF0" w:rsidR="004D7B51" w:rsidRPr="00ED1596" w:rsidRDefault="004D7B51" w:rsidP="005A6893">
      <w:pPr>
        <w:pStyle w:val="ListParagraph"/>
        <w:numPr>
          <w:ilvl w:val="1"/>
          <w:numId w:val="1"/>
        </w:numPr>
        <w:ind w:left="360"/>
        <w:rPr>
          <w:rFonts w:cstheme="minorHAnsi"/>
        </w:rPr>
      </w:pPr>
      <w:r w:rsidRPr="00ED1596">
        <w:rPr>
          <w:rFonts w:cstheme="minorHAnsi"/>
        </w:rPr>
        <w:t>You will be responsible for grading assignments and inputting grades, at the direction of the instructor.</w:t>
      </w:r>
      <w:r w:rsidR="00D07385" w:rsidRPr="00ED1596">
        <w:rPr>
          <w:rFonts w:cstheme="minorHAnsi"/>
        </w:rPr>
        <w:t xml:space="preserve"> Any problems with grading, including standardizing against other graders on a team, should first be brought to the instructor of the course. The Undergraduate Chair can also act as a resource for concerns due to grading.</w:t>
      </w:r>
    </w:p>
    <w:p w14:paraId="4F94724D" w14:textId="77777777" w:rsidR="004349AE" w:rsidRPr="00ED1596" w:rsidRDefault="004349AE" w:rsidP="005A6893">
      <w:pPr>
        <w:pStyle w:val="ListParagraph"/>
        <w:rPr>
          <w:rFonts w:cstheme="minorHAnsi"/>
        </w:rPr>
      </w:pPr>
    </w:p>
    <w:p w14:paraId="0CF1D1A3" w14:textId="1C12F359" w:rsidR="00EE389B" w:rsidRPr="00ED1596" w:rsidRDefault="00A92FF0" w:rsidP="005A6893">
      <w:pPr>
        <w:pStyle w:val="ListParagraph"/>
        <w:rPr>
          <w:rFonts w:cstheme="minorHAnsi"/>
          <w:i/>
          <w:iCs/>
        </w:rPr>
      </w:pPr>
      <w:r w:rsidRPr="00ED1596">
        <w:rPr>
          <w:rFonts w:cstheme="minorHAnsi"/>
          <w:i/>
          <w:iCs/>
        </w:rPr>
        <w:t xml:space="preserve">Instructors are expected to give clear instructions for standards and what to focus on when grading each assignment. Many will co-develop these standards with </w:t>
      </w:r>
      <w:proofErr w:type="spellStart"/>
      <w:r w:rsidRPr="00ED1596">
        <w:rPr>
          <w:rFonts w:cstheme="minorHAnsi"/>
          <w:i/>
          <w:iCs/>
        </w:rPr>
        <w:t>TAs.</w:t>
      </w:r>
      <w:proofErr w:type="spellEnd"/>
      <w:r w:rsidR="00EE389B" w:rsidRPr="00ED1596">
        <w:rPr>
          <w:rFonts w:cstheme="minorHAnsi"/>
          <w:i/>
          <w:iCs/>
        </w:rPr>
        <w:t xml:space="preserve"> </w:t>
      </w:r>
    </w:p>
    <w:p w14:paraId="34040FA4" w14:textId="77777777" w:rsidR="004349AE" w:rsidRPr="00ED1596" w:rsidRDefault="004349AE" w:rsidP="005A6893">
      <w:pPr>
        <w:pStyle w:val="ListParagraph"/>
        <w:ind w:left="1440"/>
        <w:rPr>
          <w:rFonts w:cstheme="minorHAnsi"/>
          <w:i/>
          <w:iCs/>
        </w:rPr>
      </w:pPr>
    </w:p>
    <w:p w14:paraId="63D09C09" w14:textId="26CBC089" w:rsidR="000A6F47" w:rsidRPr="00ED1596" w:rsidRDefault="003F1B18" w:rsidP="005A6893">
      <w:pPr>
        <w:rPr>
          <w:rFonts w:cstheme="minorHAnsi"/>
        </w:rPr>
      </w:pPr>
      <w:r w:rsidRPr="00ED1596">
        <w:rPr>
          <w:rFonts w:cstheme="minorHAnsi"/>
        </w:rPr>
        <w:t xml:space="preserve">The time it takes to grade students’ assignments can vary by the length of assignment </w:t>
      </w:r>
      <w:r w:rsidR="008C5EE5" w:rsidRPr="00ED1596">
        <w:rPr>
          <w:rFonts w:cstheme="minorHAnsi"/>
        </w:rPr>
        <w:t>and/</w:t>
      </w:r>
      <w:r w:rsidRPr="00ED1596">
        <w:rPr>
          <w:rFonts w:cstheme="minorHAnsi"/>
        </w:rPr>
        <w:t>or number of students.</w:t>
      </w:r>
      <w:r w:rsidR="009C51A5" w:rsidRPr="00ED1596">
        <w:rPr>
          <w:rFonts w:cstheme="minorHAnsi"/>
        </w:rPr>
        <w:t xml:space="preserve"> </w:t>
      </w:r>
      <w:r w:rsidR="000A6F47" w:rsidRPr="00ED1596">
        <w:rPr>
          <w:rFonts w:cstheme="minorHAnsi"/>
        </w:rPr>
        <w:t>A typical turnaround for many assignments is no more than two weeks but instructors often can intervene if grading is taking much longer or if deadlines coincide with your work in courses or research projects.</w:t>
      </w:r>
      <w:r w:rsidR="009C51A5" w:rsidRPr="00ED1596">
        <w:rPr>
          <w:rFonts w:cstheme="minorHAnsi"/>
        </w:rPr>
        <w:t xml:space="preserve"> Instructors should create a standard for grading assignments.</w:t>
      </w:r>
    </w:p>
    <w:p w14:paraId="0A54BB02" w14:textId="77777777" w:rsidR="004349AE" w:rsidRPr="00ED1596" w:rsidRDefault="004349AE" w:rsidP="005A6893">
      <w:pPr>
        <w:pStyle w:val="ListParagraph"/>
        <w:ind w:left="360"/>
        <w:rPr>
          <w:rFonts w:cstheme="minorHAnsi"/>
        </w:rPr>
      </w:pPr>
    </w:p>
    <w:p w14:paraId="6F96ED54" w14:textId="1E0E547B" w:rsidR="003F1B18" w:rsidRPr="00ED1596" w:rsidRDefault="003F1B18" w:rsidP="005A6893">
      <w:pPr>
        <w:pStyle w:val="ListParagraph"/>
        <w:rPr>
          <w:rFonts w:cstheme="minorHAnsi"/>
        </w:rPr>
      </w:pPr>
      <w:r w:rsidRPr="00ED1596">
        <w:rPr>
          <w:rFonts w:cstheme="minorHAnsi"/>
          <w:i/>
          <w:iCs/>
        </w:rPr>
        <w:t xml:space="preserve">Communicate with </w:t>
      </w:r>
      <w:r w:rsidR="008C5EE5" w:rsidRPr="00ED1596">
        <w:rPr>
          <w:rFonts w:cstheme="minorHAnsi"/>
          <w:i/>
          <w:iCs/>
        </w:rPr>
        <w:t xml:space="preserve">the </w:t>
      </w:r>
      <w:r w:rsidRPr="00ED1596">
        <w:rPr>
          <w:rFonts w:cstheme="minorHAnsi"/>
          <w:i/>
          <w:iCs/>
        </w:rPr>
        <w:t xml:space="preserve">instructor </w:t>
      </w:r>
      <w:r w:rsidR="002348A2" w:rsidRPr="00ED1596">
        <w:rPr>
          <w:rFonts w:cstheme="minorHAnsi"/>
          <w:i/>
          <w:iCs/>
        </w:rPr>
        <w:t>throughout</w:t>
      </w:r>
      <w:r w:rsidRPr="00ED1596">
        <w:rPr>
          <w:rFonts w:cstheme="minorHAnsi"/>
          <w:i/>
          <w:iCs/>
        </w:rPr>
        <w:t xml:space="preserve"> the semester about reasonable </w:t>
      </w:r>
      <w:r w:rsidR="00E471C3" w:rsidRPr="00ED1596">
        <w:rPr>
          <w:rFonts w:cstheme="minorHAnsi"/>
          <w:i/>
          <w:iCs/>
        </w:rPr>
        <w:t>times</w:t>
      </w:r>
      <w:r w:rsidRPr="00ED1596">
        <w:rPr>
          <w:rFonts w:cstheme="minorHAnsi"/>
          <w:i/>
          <w:iCs/>
        </w:rPr>
        <w:t xml:space="preserve"> for grading assignments and posting grades.</w:t>
      </w:r>
      <w:r w:rsidR="00D0597B" w:rsidRPr="00ED1596">
        <w:rPr>
          <w:rFonts w:cstheme="minorHAnsi"/>
          <w:i/>
          <w:iCs/>
        </w:rPr>
        <w:t xml:space="preserve"> Instructors should be appropriately flexible with minimum turnaround times.</w:t>
      </w:r>
    </w:p>
    <w:p w14:paraId="0C1B92CD" w14:textId="77777777" w:rsidR="008C5EE5" w:rsidRPr="00ED1596" w:rsidRDefault="008C5EE5" w:rsidP="005A6893">
      <w:pPr>
        <w:rPr>
          <w:rFonts w:cstheme="minorHAnsi"/>
        </w:rPr>
      </w:pPr>
    </w:p>
    <w:p w14:paraId="18DB6983" w14:textId="1AB0C9DA" w:rsidR="002348A2" w:rsidRPr="00ED1596" w:rsidRDefault="008C5EE5" w:rsidP="005A6893">
      <w:pPr>
        <w:pStyle w:val="ListParagraph"/>
        <w:numPr>
          <w:ilvl w:val="1"/>
          <w:numId w:val="4"/>
        </w:numPr>
        <w:ind w:left="360"/>
        <w:rPr>
          <w:rFonts w:cstheme="minorHAnsi"/>
          <w:u w:val="single"/>
        </w:rPr>
      </w:pPr>
      <w:r w:rsidRPr="00ED1596">
        <w:rPr>
          <w:rFonts w:cstheme="minorHAnsi"/>
        </w:rPr>
        <w:t xml:space="preserve">Do not release exam grades before discussing them with the instructor. </w:t>
      </w:r>
      <w:r w:rsidR="002348A2" w:rsidRPr="00ED1596">
        <w:rPr>
          <w:rFonts w:cstheme="minorHAnsi"/>
        </w:rPr>
        <w:t xml:space="preserve">Some instructors want to look at graded material or see general student trends before </w:t>
      </w:r>
      <w:r w:rsidRPr="00ED1596">
        <w:rPr>
          <w:rFonts w:cstheme="minorHAnsi"/>
        </w:rPr>
        <w:t xml:space="preserve">grades are </w:t>
      </w:r>
      <w:r w:rsidR="002348A2" w:rsidRPr="00ED1596">
        <w:rPr>
          <w:rFonts w:cstheme="minorHAnsi"/>
        </w:rPr>
        <w:t>release</w:t>
      </w:r>
      <w:r w:rsidRPr="00ED1596">
        <w:rPr>
          <w:rFonts w:cstheme="minorHAnsi"/>
        </w:rPr>
        <w:t>d.</w:t>
      </w:r>
      <w:r w:rsidR="00B226AD" w:rsidRPr="00ED1596">
        <w:rPr>
          <w:rFonts w:cstheme="minorHAnsi"/>
        </w:rPr>
        <w:t xml:space="preserve"> Grades can be “muted” on Canvas under the dropdown menu for each assignment in the gradebook and the</w:t>
      </w:r>
      <w:r w:rsidR="00ED1596">
        <w:rPr>
          <w:rFonts w:cstheme="minorHAnsi"/>
        </w:rPr>
        <w:t>n</w:t>
      </w:r>
      <w:r w:rsidR="00B226AD" w:rsidRPr="00ED1596">
        <w:rPr>
          <w:rFonts w:cstheme="minorHAnsi"/>
        </w:rPr>
        <w:t xml:space="preserve"> “unmuted” to release them.</w:t>
      </w:r>
      <w:r w:rsidRPr="00ED1596">
        <w:rPr>
          <w:rFonts w:cstheme="minorHAnsi"/>
        </w:rPr>
        <w:t xml:space="preserve"> </w:t>
      </w:r>
    </w:p>
    <w:p w14:paraId="3E695FB0" w14:textId="77777777" w:rsidR="008C5EE5" w:rsidRPr="00ED1596" w:rsidRDefault="008C5EE5" w:rsidP="005A6893">
      <w:pPr>
        <w:rPr>
          <w:rFonts w:cstheme="minorHAnsi"/>
        </w:rPr>
      </w:pPr>
    </w:p>
    <w:p w14:paraId="6B88B7D4" w14:textId="4EE99914" w:rsidR="003F1B18" w:rsidRPr="00ED1596" w:rsidRDefault="003F1B18" w:rsidP="005A6893">
      <w:pPr>
        <w:pStyle w:val="ListParagraph"/>
        <w:numPr>
          <w:ilvl w:val="1"/>
          <w:numId w:val="4"/>
        </w:numPr>
        <w:ind w:left="360"/>
        <w:rPr>
          <w:rFonts w:cstheme="minorHAnsi"/>
        </w:rPr>
      </w:pPr>
      <w:r w:rsidRPr="00ED1596">
        <w:rPr>
          <w:rFonts w:cstheme="minorHAnsi"/>
        </w:rPr>
        <w:t>Do feel free to ask your instructor for advice about how to respond to particular students’ inquiries or concerns</w:t>
      </w:r>
      <w:r w:rsidR="008C5EE5" w:rsidRPr="00ED1596">
        <w:rPr>
          <w:rFonts w:cstheme="minorHAnsi"/>
        </w:rPr>
        <w:t xml:space="preserve"> about grades (or anything else!)</w:t>
      </w:r>
      <w:r w:rsidR="008E1DC3" w:rsidRPr="00ED1596">
        <w:rPr>
          <w:rFonts w:cstheme="minorHAnsi"/>
        </w:rPr>
        <w:t>.</w:t>
      </w:r>
      <w:r w:rsidR="00CC646A" w:rsidRPr="00ED1596">
        <w:rPr>
          <w:rFonts w:cstheme="minorHAnsi"/>
        </w:rPr>
        <w:t xml:space="preserve"> Work with the instructor to determine how best to address any grade disputes.</w:t>
      </w:r>
    </w:p>
    <w:p w14:paraId="7701387F" w14:textId="77777777" w:rsidR="008C5EE5" w:rsidRPr="00ED1596" w:rsidRDefault="008C5EE5" w:rsidP="005A6893">
      <w:pPr>
        <w:rPr>
          <w:rFonts w:cstheme="minorHAnsi"/>
        </w:rPr>
      </w:pPr>
    </w:p>
    <w:p w14:paraId="04E16357" w14:textId="77777777" w:rsidR="003C6591" w:rsidRPr="00ED1596" w:rsidRDefault="00D407BD" w:rsidP="005A6893">
      <w:pPr>
        <w:rPr>
          <w:rFonts w:cstheme="minorHAnsi"/>
          <w:b/>
          <w:bCs/>
          <w:i/>
        </w:rPr>
      </w:pPr>
      <w:r w:rsidRPr="00ED1596">
        <w:rPr>
          <w:rFonts w:cstheme="minorHAnsi"/>
          <w:b/>
          <w:bCs/>
          <w:i/>
        </w:rPr>
        <w:t>Recitations</w:t>
      </w:r>
    </w:p>
    <w:p w14:paraId="55ACB62E" w14:textId="77777777" w:rsidR="008C5EE5" w:rsidRPr="00ED1596" w:rsidRDefault="008C5EE5" w:rsidP="005A6893">
      <w:pPr>
        <w:rPr>
          <w:rFonts w:cstheme="minorHAnsi"/>
          <w:i/>
        </w:rPr>
      </w:pPr>
    </w:p>
    <w:p w14:paraId="5DD5D7AE" w14:textId="3AA7A0EC" w:rsidR="00B4137C" w:rsidRPr="00ED1596" w:rsidRDefault="00B4137C" w:rsidP="005A6893">
      <w:pPr>
        <w:pStyle w:val="ListParagraph"/>
        <w:numPr>
          <w:ilvl w:val="1"/>
          <w:numId w:val="4"/>
        </w:numPr>
        <w:ind w:left="360"/>
        <w:rPr>
          <w:rFonts w:cstheme="minorHAnsi"/>
        </w:rPr>
      </w:pPr>
      <w:r w:rsidRPr="00ED1596">
        <w:rPr>
          <w:rFonts w:cstheme="minorHAnsi"/>
        </w:rPr>
        <w:t>Recitations</w:t>
      </w:r>
      <w:r w:rsidR="00F964C8" w:rsidRPr="00ED1596">
        <w:rPr>
          <w:rFonts w:cstheme="minorHAnsi"/>
        </w:rPr>
        <w:t>’</w:t>
      </w:r>
      <w:r w:rsidRPr="00ED1596">
        <w:rPr>
          <w:rFonts w:cstheme="minorHAnsi"/>
        </w:rPr>
        <w:t xml:space="preserve"> curricula are sometimes created by the instructor and are </w:t>
      </w:r>
      <w:r w:rsidR="00F359A9" w:rsidRPr="00ED1596">
        <w:rPr>
          <w:rFonts w:cstheme="minorHAnsi"/>
        </w:rPr>
        <w:t>often co-created by the instructor and t</w:t>
      </w:r>
      <w:r w:rsidRPr="00ED1596">
        <w:rPr>
          <w:rFonts w:cstheme="minorHAnsi"/>
        </w:rPr>
        <w:t>he TA</w:t>
      </w:r>
      <w:r w:rsidR="008C5EE5" w:rsidRPr="00ED1596">
        <w:rPr>
          <w:rFonts w:cstheme="minorHAnsi"/>
        </w:rPr>
        <w:t xml:space="preserve"> (or TA team).</w:t>
      </w:r>
    </w:p>
    <w:p w14:paraId="6FC0074C" w14:textId="77777777" w:rsidR="008C5EE5" w:rsidRPr="00ED1596" w:rsidRDefault="008C5EE5" w:rsidP="005A6893">
      <w:pPr>
        <w:rPr>
          <w:rFonts w:cstheme="minorHAnsi"/>
        </w:rPr>
      </w:pPr>
    </w:p>
    <w:p w14:paraId="4D7F552C" w14:textId="7B523239" w:rsidR="008C5EE5" w:rsidRPr="00ED1596" w:rsidRDefault="00F359A9" w:rsidP="005A6893">
      <w:pPr>
        <w:pStyle w:val="ListParagraph"/>
        <w:rPr>
          <w:rFonts w:cstheme="minorHAnsi"/>
        </w:rPr>
      </w:pPr>
      <w:r w:rsidRPr="00ED1596">
        <w:rPr>
          <w:rFonts w:cstheme="minorHAnsi"/>
          <w:i/>
          <w:iCs/>
        </w:rPr>
        <w:t>Work with your instructor to determine how you should structure each week’s recitations.</w:t>
      </w:r>
      <w:r w:rsidR="00D0597B" w:rsidRPr="00ED1596">
        <w:rPr>
          <w:rFonts w:cstheme="minorHAnsi"/>
          <w:i/>
          <w:iCs/>
        </w:rPr>
        <w:t xml:space="preserve"> Ideally, you are not expected to come up with recitations completely by yourself but have some level of independence.</w:t>
      </w:r>
    </w:p>
    <w:p w14:paraId="0B09B698" w14:textId="77777777" w:rsidR="00A66258" w:rsidRPr="00ED1596" w:rsidRDefault="00A66258" w:rsidP="005A6893">
      <w:pPr>
        <w:rPr>
          <w:rFonts w:cstheme="minorHAnsi"/>
          <w:u w:val="single"/>
        </w:rPr>
      </w:pPr>
    </w:p>
    <w:p w14:paraId="287ED2A0" w14:textId="76C5068C" w:rsidR="00832E58" w:rsidRPr="00ED1596" w:rsidRDefault="00832E58" w:rsidP="005A6893">
      <w:pPr>
        <w:rPr>
          <w:rFonts w:cstheme="minorHAnsi"/>
          <w:b/>
          <w:bCs/>
          <w:u w:val="single"/>
        </w:rPr>
      </w:pPr>
      <w:r w:rsidRPr="00ED1596">
        <w:rPr>
          <w:rFonts w:cstheme="minorHAnsi"/>
          <w:b/>
          <w:bCs/>
          <w:u w:val="single"/>
        </w:rPr>
        <w:t xml:space="preserve">Communication with </w:t>
      </w:r>
      <w:r w:rsidR="00B4137C" w:rsidRPr="00ED1596">
        <w:rPr>
          <w:rFonts w:cstheme="minorHAnsi"/>
          <w:b/>
          <w:bCs/>
          <w:u w:val="single"/>
        </w:rPr>
        <w:t>the I</w:t>
      </w:r>
      <w:r w:rsidR="00B7617F" w:rsidRPr="00ED1596">
        <w:rPr>
          <w:rFonts w:cstheme="minorHAnsi"/>
          <w:b/>
          <w:bCs/>
          <w:u w:val="single"/>
        </w:rPr>
        <w:t>nstructor</w:t>
      </w:r>
    </w:p>
    <w:p w14:paraId="2462FE59" w14:textId="77777777" w:rsidR="00E20AB4" w:rsidRPr="00ED1596" w:rsidRDefault="00E20AB4" w:rsidP="005A6893">
      <w:pPr>
        <w:rPr>
          <w:rFonts w:cstheme="minorHAnsi"/>
          <w:b/>
          <w:bCs/>
          <w:u w:val="single"/>
        </w:rPr>
      </w:pPr>
    </w:p>
    <w:p w14:paraId="04C454FB" w14:textId="77DA5846" w:rsidR="002348A2" w:rsidRPr="00ED1596" w:rsidRDefault="002348A2" w:rsidP="005A6893">
      <w:pPr>
        <w:pStyle w:val="ListParagraph"/>
        <w:numPr>
          <w:ilvl w:val="0"/>
          <w:numId w:val="7"/>
        </w:numPr>
        <w:tabs>
          <w:tab w:val="left" w:pos="900"/>
        </w:tabs>
        <w:ind w:left="360"/>
        <w:rPr>
          <w:rFonts w:cstheme="minorHAnsi"/>
        </w:rPr>
      </w:pPr>
      <w:r w:rsidRPr="00ED1596">
        <w:rPr>
          <w:rFonts w:cstheme="minorHAnsi"/>
        </w:rPr>
        <w:t>Discuss with the instructor</w:t>
      </w:r>
      <w:r w:rsidR="00E20AB4" w:rsidRPr="00ED1596">
        <w:rPr>
          <w:rFonts w:cstheme="minorHAnsi"/>
        </w:rPr>
        <w:t>, a</w:t>
      </w:r>
      <w:r w:rsidRPr="00ED1596">
        <w:rPr>
          <w:rFonts w:cstheme="minorHAnsi"/>
        </w:rPr>
        <w:t>nd mutually agree on</w:t>
      </w:r>
      <w:r w:rsidR="00E20AB4" w:rsidRPr="00ED1596">
        <w:rPr>
          <w:rFonts w:cstheme="minorHAnsi"/>
        </w:rPr>
        <w:t>,</w:t>
      </w:r>
      <w:r w:rsidRPr="00ED1596">
        <w:rPr>
          <w:rFonts w:cstheme="minorHAnsi"/>
        </w:rPr>
        <w:t xml:space="preserve"> the frequency and length of your in-person meetings.</w:t>
      </w:r>
      <w:r w:rsidR="00C31D8C" w:rsidRPr="00ED1596">
        <w:rPr>
          <w:rFonts w:cstheme="minorHAnsi"/>
          <w:iCs/>
        </w:rPr>
        <w:t xml:space="preserve"> Regularly scheduled, weekly meetings are highly recommended</w:t>
      </w:r>
      <w:r w:rsidR="00C31D8C" w:rsidRPr="00ED1596">
        <w:rPr>
          <w:rFonts w:cstheme="minorHAnsi"/>
          <w:i/>
          <w:iCs/>
        </w:rPr>
        <w:t>.</w:t>
      </w:r>
      <w:r w:rsidR="00C31D8C" w:rsidRPr="00ED1596">
        <w:rPr>
          <w:rFonts w:cstheme="minorHAnsi"/>
        </w:rPr>
        <w:t xml:space="preserve"> Feel free to request additional meetings if </w:t>
      </w:r>
      <w:r w:rsidR="00E20AB4" w:rsidRPr="00ED1596">
        <w:rPr>
          <w:rFonts w:cstheme="minorHAnsi"/>
        </w:rPr>
        <w:t>concerns arise.</w:t>
      </w:r>
      <w:r w:rsidR="009F601B" w:rsidRPr="00ED1596">
        <w:rPr>
          <w:rFonts w:cstheme="minorHAnsi"/>
        </w:rPr>
        <w:t xml:space="preserve"> Discuss with the instructor and mutually agree on how best to communicate outside of in-person advising meetings. This includes expectations about communication outside of regular business hours.</w:t>
      </w:r>
    </w:p>
    <w:p w14:paraId="280CC0BA" w14:textId="0314BA5B" w:rsidR="003E0B64" w:rsidRPr="00ED1596" w:rsidRDefault="003E0B64" w:rsidP="005A6893">
      <w:pPr>
        <w:tabs>
          <w:tab w:val="left" w:pos="900"/>
        </w:tabs>
        <w:rPr>
          <w:rFonts w:cstheme="minorHAnsi"/>
        </w:rPr>
      </w:pPr>
    </w:p>
    <w:p w14:paraId="4D3DE610" w14:textId="4DE2A7DE" w:rsidR="003E0B64" w:rsidRPr="00ED1596" w:rsidRDefault="003E0B64" w:rsidP="005A6893">
      <w:pPr>
        <w:pStyle w:val="ListParagraph"/>
        <w:tabs>
          <w:tab w:val="left" w:pos="900"/>
        </w:tabs>
        <w:rPr>
          <w:rFonts w:cstheme="minorHAnsi"/>
          <w:i/>
        </w:rPr>
      </w:pPr>
      <w:r w:rsidRPr="00ED1596">
        <w:rPr>
          <w:rFonts w:cstheme="minorHAnsi"/>
          <w:i/>
        </w:rPr>
        <w:t xml:space="preserve">It should be at the TA’s discretion to decide which type of communication method is most preferred. TAs should not be expected to give out </w:t>
      </w:r>
      <w:r w:rsidR="0049128C">
        <w:rPr>
          <w:rFonts w:cstheme="minorHAnsi"/>
          <w:i/>
        </w:rPr>
        <w:t>their own</w:t>
      </w:r>
      <w:r w:rsidRPr="00ED1596">
        <w:rPr>
          <w:rFonts w:cstheme="minorHAnsi"/>
          <w:i/>
        </w:rPr>
        <w:t xml:space="preserve"> personal information, such as personal phone numbers, if they are not comfortable doing so. Means of communication should be mutually agreed upon</w:t>
      </w:r>
      <w:r w:rsidR="00D24158">
        <w:rPr>
          <w:rFonts w:cstheme="minorHAnsi"/>
          <w:i/>
        </w:rPr>
        <w:t xml:space="preserve"> and if you have concerns, please reach out to the Undergraduate Chair. You can also write to the Chair, including filing an anonymous compla</w:t>
      </w:r>
      <w:r w:rsidR="00CC61B9">
        <w:rPr>
          <w:rFonts w:cstheme="minorHAnsi"/>
          <w:i/>
        </w:rPr>
        <w:t>i</w:t>
      </w:r>
      <w:r w:rsidR="00D24158">
        <w:rPr>
          <w:rFonts w:cstheme="minorHAnsi"/>
          <w:i/>
        </w:rPr>
        <w:t>nt via a form on the departmental homepage.</w:t>
      </w:r>
    </w:p>
    <w:p w14:paraId="29A6E4D2" w14:textId="77777777" w:rsidR="00E20AB4" w:rsidRPr="00ED1596" w:rsidRDefault="00E20AB4" w:rsidP="005A6893">
      <w:pPr>
        <w:tabs>
          <w:tab w:val="left" w:pos="900"/>
        </w:tabs>
        <w:rPr>
          <w:rFonts w:cstheme="minorHAnsi"/>
          <w:i/>
          <w:iCs/>
          <w:u w:val="single"/>
        </w:rPr>
      </w:pPr>
    </w:p>
    <w:p w14:paraId="02A5137A" w14:textId="6FD9F9EA" w:rsidR="002B15F3" w:rsidRPr="00ED1596" w:rsidRDefault="002B15F3" w:rsidP="005A6893">
      <w:pPr>
        <w:pStyle w:val="ListParagraph"/>
        <w:numPr>
          <w:ilvl w:val="0"/>
          <w:numId w:val="7"/>
        </w:numPr>
        <w:tabs>
          <w:tab w:val="left" w:pos="900"/>
        </w:tabs>
        <w:ind w:left="360"/>
        <w:rPr>
          <w:rFonts w:cstheme="minorHAnsi"/>
          <w:u w:val="single"/>
        </w:rPr>
      </w:pPr>
      <w:r w:rsidRPr="00ED1596">
        <w:rPr>
          <w:rFonts w:cstheme="minorHAnsi"/>
        </w:rPr>
        <w:t xml:space="preserve">If any </w:t>
      </w:r>
      <w:r w:rsidR="00103A57" w:rsidRPr="00ED1596">
        <w:rPr>
          <w:rFonts w:cstheme="minorHAnsi"/>
        </w:rPr>
        <w:t>problems</w:t>
      </w:r>
      <w:r w:rsidRPr="00ED1596">
        <w:rPr>
          <w:rFonts w:cstheme="minorHAnsi"/>
        </w:rPr>
        <w:t xml:space="preserve"> arise with students in the class, share these with the instructor. </w:t>
      </w:r>
      <w:r w:rsidR="00E20AB4" w:rsidRPr="00ED1596">
        <w:rPr>
          <w:rFonts w:cstheme="minorHAnsi"/>
        </w:rPr>
        <w:t xml:space="preserve">Issues </w:t>
      </w:r>
      <w:r w:rsidRPr="00ED1596">
        <w:rPr>
          <w:rFonts w:cstheme="minorHAnsi"/>
        </w:rPr>
        <w:t xml:space="preserve">can include classroom disruptions, individual </w:t>
      </w:r>
      <w:r w:rsidR="00E20AB4" w:rsidRPr="00ED1596">
        <w:rPr>
          <w:rFonts w:cstheme="minorHAnsi"/>
        </w:rPr>
        <w:t xml:space="preserve">challenges </w:t>
      </w:r>
      <w:r w:rsidRPr="00ED1596">
        <w:rPr>
          <w:rFonts w:cstheme="minorHAnsi"/>
        </w:rPr>
        <w:t>(</w:t>
      </w:r>
      <w:r w:rsidR="00E20AB4" w:rsidRPr="00ED1596">
        <w:rPr>
          <w:rFonts w:cstheme="minorHAnsi"/>
        </w:rPr>
        <w:t xml:space="preserve">e.g., </w:t>
      </w:r>
      <w:r w:rsidRPr="00ED1596">
        <w:rPr>
          <w:rFonts w:cstheme="minorHAnsi"/>
        </w:rPr>
        <w:t xml:space="preserve">chronic </w:t>
      </w:r>
      <w:r w:rsidR="00E20AB4" w:rsidRPr="00ED1596">
        <w:rPr>
          <w:rFonts w:cstheme="minorHAnsi"/>
        </w:rPr>
        <w:t xml:space="preserve">physical </w:t>
      </w:r>
      <w:r w:rsidRPr="00ED1596">
        <w:rPr>
          <w:rFonts w:cstheme="minorHAnsi"/>
        </w:rPr>
        <w:t>health problems</w:t>
      </w:r>
      <w:r w:rsidR="00E20AB4" w:rsidRPr="00ED1596">
        <w:rPr>
          <w:rFonts w:cstheme="minorHAnsi"/>
        </w:rPr>
        <w:t xml:space="preserve">, mental health issues, </w:t>
      </w:r>
      <w:r w:rsidRPr="00ED1596">
        <w:rPr>
          <w:rFonts w:cstheme="minorHAnsi"/>
        </w:rPr>
        <w:t xml:space="preserve">family emergencies), </w:t>
      </w:r>
      <w:r w:rsidR="00BA02B5" w:rsidRPr="00ED1596">
        <w:rPr>
          <w:rFonts w:cstheme="minorHAnsi"/>
        </w:rPr>
        <w:t xml:space="preserve">requests for </w:t>
      </w:r>
      <w:r w:rsidRPr="00ED1596">
        <w:rPr>
          <w:rFonts w:cstheme="minorHAnsi"/>
        </w:rPr>
        <w:t xml:space="preserve">extensions or excused absences, grade disputes, </w:t>
      </w:r>
      <w:r w:rsidR="008F47B2" w:rsidRPr="00ED1596">
        <w:rPr>
          <w:rFonts w:cstheme="minorHAnsi"/>
        </w:rPr>
        <w:t>inappropriate or threatening comments</w:t>
      </w:r>
      <w:r w:rsidR="00BA02B5" w:rsidRPr="00ED1596">
        <w:rPr>
          <w:rFonts w:cstheme="minorHAnsi"/>
        </w:rPr>
        <w:t xml:space="preserve">, </w:t>
      </w:r>
      <w:r w:rsidR="00862901" w:rsidRPr="00ED1596">
        <w:rPr>
          <w:rFonts w:cstheme="minorHAnsi"/>
        </w:rPr>
        <w:t>etc</w:t>
      </w:r>
      <w:r w:rsidR="00BA02B5" w:rsidRPr="00ED1596">
        <w:rPr>
          <w:rFonts w:cstheme="minorHAnsi"/>
        </w:rPr>
        <w:t>.</w:t>
      </w:r>
      <w:r w:rsidRPr="00ED1596">
        <w:rPr>
          <w:rFonts w:cstheme="minorHAnsi"/>
        </w:rPr>
        <w:t xml:space="preserve"> This includes any reports that need to be made about student conduct </w:t>
      </w:r>
      <w:r w:rsidR="00BA02B5" w:rsidRPr="00ED1596">
        <w:rPr>
          <w:rFonts w:cstheme="minorHAnsi"/>
        </w:rPr>
        <w:t>and/</w:t>
      </w:r>
      <w:r w:rsidRPr="00ED1596">
        <w:rPr>
          <w:rFonts w:cstheme="minorHAnsi"/>
        </w:rPr>
        <w:t xml:space="preserve">or as </w:t>
      </w:r>
      <w:r w:rsidR="00BA02B5" w:rsidRPr="00ED1596">
        <w:rPr>
          <w:rFonts w:cstheme="minorHAnsi"/>
        </w:rPr>
        <w:t xml:space="preserve">required by </w:t>
      </w:r>
      <w:r w:rsidRPr="00ED1596">
        <w:rPr>
          <w:rFonts w:cstheme="minorHAnsi"/>
        </w:rPr>
        <w:t>mandatory reporting.</w:t>
      </w:r>
    </w:p>
    <w:p w14:paraId="11E8D1DE" w14:textId="77777777" w:rsidR="00E20AB4" w:rsidRPr="00ED1596" w:rsidRDefault="00E20AB4" w:rsidP="005A6893">
      <w:pPr>
        <w:rPr>
          <w:rFonts w:cstheme="minorHAnsi"/>
          <w:u w:val="single"/>
        </w:rPr>
      </w:pPr>
    </w:p>
    <w:p w14:paraId="2BC7DB03" w14:textId="185584A4" w:rsidR="00B9417D" w:rsidRPr="00ED1596" w:rsidRDefault="007B17A7" w:rsidP="005A6893">
      <w:pPr>
        <w:pStyle w:val="ListParagraph"/>
        <w:rPr>
          <w:rFonts w:cstheme="minorHAnsi"/>
          <w:i/>
          <w:iCs/>
          <w:u w:val="single"/>
        </w:rPr>
      </w:pPr>
      <w:r w:rsidRPr="00ED1596">
        <w:rPr>
          <w:rFonts w:cstheme="minorHAnsi"/>
          <w:i/>
          <w:iCs/>
        </w:rPr>
        <w:t>It is the instructor’s job to support you and also to know what is going on with student</w:t>
      </w:r>
      <w:r w:rsidR="00831F36" w:rsidRPr="00ED1596">
        <w:rPr>
          <w:rFonts w:cstheme="minorHAnsi"/>
          <w:i/>
          <w:iCs/>
        </w:rPr>
        <w:t>s. Do not</w:t>
      </w:r>
      <w:r w:rsidRPr="00ED1596">
        <w:rPr>
          <w:rFonts w:cstheme="minorHAnsi"/>
          <w:i/>
          <w:iCs/>
        </w:rPr>
        <w:t xml:space="preserve"> hesitate to inform them.</w:t>
      </w:r>
      <w:r w:rsidR="00C91103" w:rsidRPr="00ED1596">
        <w:rPr>
          <w:rFonts w:cstheme="minorHAnsi"/>
          <w:i/>
          <w:iCs/>
        </w:rPr>
        <w:t xml:space="preserve"> Always bring these issues up sooner rather than later.</w:t>
      </w:r>
    </w:p>
    <w:p w14:paraId="5263918B" w14:textId="7B69B5D7" w:rsidR="00152059" w:rsidRPr="00ED1596" w:rsidRDefault="00152059" w:rsidP="005A6893">
      <w:pPr>
        <w:rPr>
          <w:rFonts w:cstheme="minorHAnsi"/>
        </w:rPr>
      </w:pPr>
    </w:p>
    <w:p w14:paraId="21720466" w14:textId="77777777" w:rsidR="00A66258" w:rsidRPr="00ED1596" w:rsidRDefault="00A66258" w:rsidP="005A6893">
      <w:pPr>
        <w:rPr>
          <w:rFonts w:cstheme="minorHAnsi"/>
        </w:rPr>
      </w:pPr>
    </w:p>
    <w:p w14:paraId="5CE199D2" w14:textId="447DC278" w:rsidR="00C119B3" w:rsidRPr="00ED1596" w:rsidRDefault="00C119B3" w:rsidP="005A6893">
      <w:pPr>
        <w:ind w:left="-90"/>
        <w:rPr>
          <w:rFonts w:cstheme="minorHAnsi"/>
          <w:b/>
          <w:bCs/>
          <w:u w:val="single"/>
        </w:rPr>
      </w:pPr>
      <w:r w:rsidRPr="00ED1596">
        <w:rPr>
          <w:rFonts w:cstheme="minorHAnsi"/>
          <w:b/>
          <w:bCs/>
          <w:u w:val="single"/>
        </w:rPr>
        <w:t>Communication with Students</w:t>
      </w:r>
    </w:p>
    <w:p w14:paraId="55D6F1D8" w14:textId="77777777" w:rsidR="00795B97" w:rsidRPr="00ED1596" w:rsidRDefault="00795B97" w:rsidP="005A6893">
      <w:pPr>
        <w:ind w:left="-90"/>
        <w:rPr>
          <w:rFonts w:cstheme="minorHAnsi"/>
          <w:b/>
          <w:bCs/>
          <w:u w:val="single"/>
        </w:rPr>
      </w:pPr>
    </w:p>
    <w:p w14:paraId="3208BC2B" w14:textId="77777777" w:rsidR="00152059" w:rsidRPr="00ED1596" w:rsidRDefault="00152059" w:rsidP="005A6893">
      <w:pPr>
        <w:pStyle w:val="ListParagraph"/>
        <w:numPr>
          <w:ilvl w:val="0"/>
          <w:numId w:val="23"/>
        </w:numPr>
        <w:ind w:left="360"/>
        <w:rPr>
          <w:rFonts w:cstheme="minorHAnsi"/>
          <w:bCs/>
        </w:rPr>
      </w:pPr>
      <w:r w:rsidRPr="00ED1596">
        <w:rPr>
          <w:rFonts w:cstheme="minorHAnsi"/>
          <w:bCs/>
        </w:rPr>
        <w:t>If a student asks to be excused from a deadline or for other exceptions as related to course requirements, ask the instructor how you should proceed.</w:t>
      </w:r>
    </w:p>
    <w:p w14:paraId="14278927" w14:textId="77777777" w:rsidR="00152059" w:rsidRPr="00ED1596" w:rsidRDefault="00152059" w:rsidP="005A6893">
      <w:pPr>
        <w:rPr>
          <w:rFonts w:cstheme="minorHAnsi"/>
          <w:bCs/>
        </w:rPr>
      </w:pPr>
    </w:p>
    <w:p w14:paraId="4BC5543D" w14:textId="77777777" w:rsidR="00795B97" w:rsidRPr="00ED1596" w:rsidRDefault="00795B97" w:rsidP="005A6893">
      <w:pPr>
        <w:pStyle w:val="ListParagraph"/>
        <w:numPr>
          <w:ilvl w:val="0"/>
          <w:numId w:val="23"/>
        </w:numPr>
        <w:ind w:left="360"/>
        <w:rPr>
          <w:rFonts w:cstheme="minorHAnsi"/>
          <w:bCs/>
        </w:rPr>
      </w:pPr>
      <w:r w:rsidRPr="00ED1596">
        <w:rPr>
          <w:rFonts w:cstheme="minorHAnsi"/>
          <w:bCs/>
        </w:rPr>
        <w:t>Keep all email correspondence with students until the end of the semester, if not longer. You can declutter your inbox by making a folder for the class you teach.</w:t>
      </w:r>
    </w:p>
    <w:p w14:paraId="6C3D9567" w14:textId="77777777" w:rsidR="00795B97" w:rsidRPr="00ED1596" w:rsidRDefault="00795B97" w:rsidP="005A6893">
      <w:pPr>
        <w:ind w:left="360"/>
        <w:rPr>
          <w:rFonts w:cstheme="minorHAnsi"/>
          <w:bCs/>
        </w:rPr>
      </w:pPr>
    </w:p>
    <w:p w14:paraId="11998A2E" w14:textId="78CD4FF6" w:rsidR="00795B97" w:rsidRPr="00ED1596" w:rsidRDefault="00795B97" w:rsidP="005A6893">
      <w:pPr>
        <w:pStyle w:val="ListParagraph"/>
        <w:rPr>
          <w:rFonts w:cstheme="minorHAnsi"/>
          <w:bCs/>
          <w:i/>
        </w:rPr>
      </w:pPr>
      <w:r w:rsidRPr="00ED1596">
        <w:rPr>
          <w:rFonts w:cstheme="minorHAnsi"/>
          <w:bCs/>
          <w:i/>
        </w:rPr>
        <w:t>Ask the instructor for guidance as to how long they would like you to keep email correspondence</w:t>
      </w:r>
      <w:r w:rsidR="00862901" w:rsidRPr="00ED1596">
        <w:rPr>
          <w:rFonts w:cstheme="minorHAnsi"/>
          <w:bCs/>
          <w:i/>
        </w:rPr>
        <w:t xml:space="preserve"> after the end of the semester</w:t>
      </w:r>
      <w:r w:rsidRPr="00ED1596">
        <w:rPr>
          <w:rFonts w:cstheme="minorHAnsi"/>
          <w:bCs/>
          <w:i/>
        </w:rPr>
        <w:t>.</w:t>
      </w:r>
    </w:p>
    <w:p w14:paraId="4A56C0A1" w14:textId="77777777" w:rsidR="00795B97" w:rsidRPr="00ED1596" w:rsidRDefault="00795B97" w:rsidP="005A6893">
      <w:pPr>
        <w:ind w:left="360"/>
        <w:rPr>
          <w:rFonts w:cstheme="minorHAnsi"/>
          <w:bCs/>
        </w:rPr>
      </w:pPr>
    </w:p>
    <w:p w14:paraId="4E16D97D" w14:textId="2E637635" w:rsidR="00795B97" w:rsidRPr="00ED1596" w:rsidRDefault="00795B97" w:rsidP="005A6893">
      <w:pPr>
        <w:pStyle w:val="ListParagraph"/>
        <w:numPr>
          <w:ilvl w:val="0"/>
          <w:numId w:val="23"/>
        </w:numPr>
        <w:ind w:left="360"/>
        <w:rPr>
          <w:rFonts w:cstheme="minorHAnsi"/>
        </w:rPr>
      </w:pPr>
      <w:r w:rsidRPr="00ED1596">
        <w:rPr>
          <w:rFonts w:cstheme="minorHAnsi"/>
          <w:bCs/>
        </w:rPr>
        <w:t>Always be professional in your correspondence with students. Avoid casual language.</w:t>
      </w:r>
    </w:p>
    <w:p w14:paraId="271B7470" w14:textId="77777777" w:rsidR="007C66E4" w:rsidRPr="00ED1596" w:rsidRDefault="007C66E4" w:rsidP="005A6893">
      <w:pPr>
        <w:rPr>
          <w:rFonts w:cstheme="minorHAnsi"/>
          <w:bCs/>
        </w:rPr>
      </w:pPr>
    </w:p>
    <w:p w14:paraId="5DA27749" w14:textId="77777777" w:rsidR="00795B97" w:rsidRPr="00ED1596" w:rsidRDefault="00152059" w:rsidP="005A6893">
      <w:pPr>
        <w:pStyle w:val="ListParagraph"/>
        <w:numPr>
          <w:ilvl w:val="0"/>
          <w:numId w:val="23"/>
        </w:numPr>
        <w:ind w:left="360"/>
        <w:rPr>
          <w:rFonts w:cstheme="minorHAnsi"/>
          <w:bCs/>
        </w:rPr>
      </w:pPr>
      <w:r w:rsidRPr="00ED1596">
        <w:rPr>
          <w:rFonts w:cstheme="minorHAnsi"/>
          <w:bCs/>
        </w:rPr>
        <w:t xml:space="preserve">Keep the office door open during conversations with students. </w:t>
      </w:r>
      <w:r w:rsidR="00795B97" w:rsidRPr="00ED1596">
        <w:rPr>
          <w:rFonts w:cstheme="minorHAnsi"/>
          <w:bCs/>
        </w:rPr>
        <w:t xml:space="preserve">If </w:t>
      </w:r>
      <w:r w:rsidRPr="00ED1596">
        <w:rPr>
          <w:rFonts w:cstheme="minorHAnsi"/>
          <w:bCs/>
        </w:rPr>
        <w:t>the topic is sensitive</w:t>
      </w:r>
      <w:r w:rsidR="00795B97" w:rsidRPr="00ED1596">
        <w:rPr>
          <w:rFonts w:cstheme="minorHAnsi"/>
          <w:bCs/>
        </w:rPr>
        <w:t xml:space="preserve"> (</w:t>
      </w:r>
      <w:r w:rsidRPr="00ED1596">
        <w:rPr>
          <w:rFonts w:cstheme="minorHAnsi"/>
          <w:bCs/>
        </w:rPr>
        <w:t xml:space="preserve">e.g., </w:t>
      </w:r>
      <w:r w:rsidR="00795B97" w:rsidRPr="00ED1596">
        <w:rPr>
          <w:rFonts w:cstheme="minorHAnsi"/>
          <w:bCs/>
        </w:rPr>
        <w:t>how to improve a low grade), cons</w:t>
      </w:r>
      <w:r w:rsidRPr="00ED1596">
        <w:rPr>
          <w:rFonts w:cstheme="minorHAnsi"/>
          <w:bCs/>
        </w:rPr>
        <w:t>ider meeting in a consultation room (Ketchum 331-337 -- a</w:t>
      </w:r>
      <w:r w:rsidR="00795B97" w:rsidRPr="00ED1596">
        <w:rPr>
          <w:rFonts w:cstheme="minorHAnsi"/>
          <w:bCs/>
        </w:rPr>
        <w:t>s teaching staff, you have priority and can ask undergraduates in these rooms</w:t>
      </w:r>
      <w:r w:rsidRPr="00ED1596">
        <w:rPr>
          <w:rFonts w:cstheme="minorHAnsi"/>
          <w:bCs/>
        </w:rPr>
        <w:t xml:space="preserve"> to vacate).</w:t>
      </w:r>
      <w:r w:rsidR="00795B97" w:rsidRPr="00ED1596">
        <w:rPr>
          <w:rFonts w:cstheme="minorHAnsi"/>
          <w:bCs/>
        </w:rPr>
        <w:t xml:space="preserve"> Consider making a reservation for a consultation room through the Undergraduate Program Assistant for the week after you finish grading an exam or paper. </w:t>
      </w:r>
      <w:r w:rsidRPr="00ED1596">
        <w:rPr>
          <w:rFonts w:cstheme="minorHAnsi"/>
          <w:bCs/>
        </w:rPr>
        <w:t>This is a time of high demand for individual conversation.</w:t>
      </w:r>
    </w:p>
    <w:p w14:paraId="3C67321A" w14:textId="14496C2A" w:rsidR="00795B97" w:rsidRPr="00ED1596" w:rsidRDefault="00795B97" w:rsidP="005A6893">
      <w:pPr>
        <w:rPr>
          <w:rFonts w:cstheme="minorHAnsi"/>
          <w:b/>
          <w:bCs/>
        </w:rPr>
      </w:pPr>
    </w:p>
    <w:p w14:paraId="5FC749DE" w14:textId="77777777" w:rsidR="00A66258" w:rsidRPr="00ED1596" w:rsidRDefault="00A66258" w:rsidP="005A6893">
      <w:pPr>
        <w:rPr>
          <w:rFonts w:cstheme="minorHAnsi"/>
          <w:b/>
          <w:bCs/>
        </w:rPr>
      </w:pPr>
    </w:p>
    <w:p w14:paraId="23ED9A8A" w14:textId="24D1B84B" w:rsidR="00852B16" w:rsidRPr="00ED1596" w:rsidRDefault="00852B16" w:rsidP="005A6893">
      <w:pPr>
        <w:rPr>
          <w:rFonts w:cstheme="minorHAnsi"/>
          <w:b/>
          <w:bCs/>
          <w:u w:val="single"/>
        </w:rPr>
      </w:pPr>
      <w:r w:rsidRPr="00ED1596">
        <w:rPr>
          <w:rFonts w:cstheme="minorHAnsi"/>
          <w:b/>
          <w:bCs/>
          <w:u w:val="single"/>
        </w:rPr>
        <w:t xml:space="preserve">Points of </w:t>
      </w:r>
      <w:r w:rsidR="0049128C">
        <w:rPr>
          <w:rFonts w:cstheme="minorHAnsi"/>
          <w:b/>
          <w:bCs/>
          <w:u w:val="single"/>
        </w:rPr>
        <w:t>C</w:t>
      </w:r>
      <w:r w:rsidRPr="00ED1596">
        <w:rPr>
          <w:rFonts w:cstheme="minorHAnsi"/>
          <w:b/>
          <w:bCs/>
          <w:u w:val="single"/>
        </w:rPr>
        <w:t>ontact</w:t>
      </w:r>
    </w:p>
    <w:p w14:paraId="31A40967" w14:textId="77777777" w:rsidR="00152059" w:rsidRPr="00ED1596" w:rsidRDefault="00152059" w:rsidP="005A6893">
      <w:pPr>
        <w:rPr>
          <w:rFonts w:cstheme="minorHAnsi"/>
        </w:rPr>
      </w:pPr>
    </w:p>
    <w:p w14:paraId="6EFFF58C" w14:textId="72C148D5" w:rsidR="00152059" w:rsidRPr="00ED1596" w:rsidRDefault="00697274" w:rsidP="005A6893">
      <w:pPr>
        <w:pStyle w:val="ListParagraph"/>
        <w:numPr>
          <w:ilvl w:val="0"/>
          <w:numId w:val="1"/>
        </w:numPr>
        <w:ind w:left="360"/>
        <w:rPr>
          <w:rFonts w:cstheme="minorHAnsi"/>
        </w:rPr>
      </w:pPr>
      <w:r w:rsidRPr="00ED1596">
        <w:rPr>
          <w:rFonts w:cstheme="minorHAnsi"/>
        </w:rPr>
        <w:t>T</w:t>
      </w:r>
      <w:r w:rsidR="00852B16" w:rsidRPr="00ED1596">
        <w:rPr>
          <w:rFonts w:cstheme="minorHAnsi"/>
        </w:rPr>
        <w:t xml:space="preserve">he </w:t>
      </w:r>
      <w:r w:rsidR="00152059" w:rsidRPr="00ED1596">
        <w:rPr>
          <w:rFonts w:cstheme="minorHAnsi"/>
        </w:rPr>
        <w:t>D</w:t>
      </w:r>
      <w:r w:rsidR="00852B16" w:rsidRPr="00ED1596">
        <w:rPr>
          <w:rFonts w:cstheme="minorHAnsi"/>
        </w:rPr>
        <w:t xml:space="preserve">epartment’s Associate Chair for Undergraduate Studies (aka </w:t>
      </w:r>
      <w:r w:rsidR="00152059" w:rsidRPr="00ED1596">
        <w:rPr>
          <w:rFonts w:cstheme="minorHAnsi"/>
        </w:rPr>
        <w:t>“Undergraduate Chair”</w:t>
      </w:r>
      <w:r w:rsidR="00852B16" w:rsidRPr="00ED1596">
        <w:rPr>
          <w:rFonts w:cstheme="minorHAnsi"/>
        </w:rPr>
        <w:t>)</w:t>
      </w:r>
      <w:r w:rsidRPr="00ED1596">
        <w:rPr>
          <w:rFonts w:cstheme="minorHAnsi"/>
        </w:rPr>
        <w:t xml:space="preserve"> </w:t>
      </w:r>
      <w:r w:rsidR="00852B16" w:rsidRPr="00ED1596">
        <w:rPr>
          <w:rFonts w:cstheme="minorHAnsi"/>
        </w:rPr>
        <w:t xml:space="preserve">is your point of contact for problems you are not comfortable bringing to your instructor. </w:t>
      </w:r>
      <w:r w:rsidR="00152059" w:rsidRPr="00ED1596">
        <w:rPr>
          <w:rFonts w:cstheme="minorHAnsi"/>
        </w:rPr>
        <w:t xml:space="preserve">They </w:t>
      </w:r>
      <w:r w:rsidR="00852B16" w:rsidRPr="00ED1596">
        <w:rPr>
          <w:rFonts w:cstheme="minorHAnsi"/>
        </w:rPr>
        <w:t>also make decisions about teaching assignments, oversee course scheduling, and help faculty and students address teaching-related problems.</w:t>
      </w:r>
      <w:r w:rsidR="00152059" w:rsidRPr="00ED1596">
        <w:rPr>
          <w:rFonts w:cstheme="minorHAnsi"/>
        </w:rPr>
        <w:t xml:space="preserve"> </w:t>
      </w:r>
      <w:r w:rsidR="00D24158">
        <w:rPr>
          <w:rFonts w:cstheme="minorHAnsi"/>
        </w:rPr>
        <w:t>If you are concerned about anonymity, you can file an anonymous complaint via the form on the department home page which is received by the Chair.</w:t>
      </w:r>
    </w:p>
    <w:p w14:paraId="6C7BF444" w14:textId="77777777" w:rsidR="00152059" w:rsidRPr="00ED1596" w:rsidRDefault="00152059" w:rsidP="005A6893">
      <w:pPr>
        <w:pStyle w:val="ListParagraph"/>
        <w:ind w:left="360"/>
        <w:rPr>
          <w:rFonts w:cstheme="minorHAnsi"/>
        </w:rPr>
      </w:pPr>
    </w:p>
    <w:p w14:paraId="6A56D102" w14:textId="756D7E80" w:rsidR="00152059" w:rsidRPr="00ED1596" w:rsidRDefault="00152059" w:rsidP="005A6893">
      <w:pPr>
        <w:pStyle w:val="ListParagraph"/>
        <w:rPr>
          <w:rFonts w:cstheme="minorHAnsi"/>
          <w:i/>
        </w:rPr>
      </w:pPr>
      <w:r w:rsidRPr="00ED1596">
        <w:rPr>
          <w:rFonts w:cstheme="minorHAnsi"/>
          <w:i/>
        </w:rPr>
        <w:t>The Department website provides up-to-date information for the relevant contacts listed in this section.</w:t>
      </w:r>
    </w:p>
    <w:p w14:paraId="1F9D20C1" w14:textId="429F545B" w:rsidR="00152059" w:rsidRPr="00ED1596" w:rsidRDefault="00152059" w:rsidP="005A6893">
      <w:pPr>
        <w:pStyle w:val="ListParagraph"/>
        <w:ind w:left="360"/>
        <w:rPr>
          <w:rFonts w:cstheme="minorHAnsi"/>
        </w:rPr>
      </w:pPr>
    </w:p>
    <w:p w14:paraId="3E2BFDA5" w14:textId="77777777" w:rsidR="00E7341A" w:rsidRPr="00ED1596" w:rsidRDefault="00697274" w:rsidP="005A6893">
      <w:pPr>
        <w:pStyle w:val="ListParagraph"/>
        <w:numPr>
          <w:ilvl w:val="0"/>
          <w:numId w:val="1"/>
        </w:numPr>
        <w:ind w:left="360"/>
        <w:rPr>
          <w:rFonts w:cstheme="minorHAnsi"/>
        </w:rPr>
      </w:pPr>
      <w:r w:rsidRPr="00ED1596">
        <w:rPr>
          <w:rFonts w:cstheme="minorHAnsi"/>
        </w:rPr>
        <w:t>O</w:t>
      </w:r>
      <w:r w:rsidR="00852B16" w:rsidRPr="00ED1596">
        <w:rPr>
          <w:rFonts w:cstheme="minorHAnsi"/>
        </w:rPr>
        <w:t xml:space="preserve">ur Undergraduate Program Assistant is your point of contact in the office for administrative issues. </w:t>
      </w:r>
      <w:r w:rsidR="00152059" w:rsidRPr="00ED1596">
        <w:rPr>
          <w:rFonts w:cstheme="minorHAnsi"/>
        </w:rPr>
        <w:t xml:space="preserve">They </w:t>
      </w:r>
      <w:r w:rsidR="00852B16" w:rsidRPr="00ED1596">
        <w:rPr>
          <w:rFonts w:cstheme="minorHAnsi"/>
        </w:rPr>
        <w:t>field inquiries from students about enrollment</w:t>
      </w:r>
      <w:r w:rsidR="00152059" w:rsidRPr="00ED1596">
        <w:rPr>
          <w:rFonts w:cstheme="minorHAnsi"/>
        </w:rPr>
        <w:t>, c</w:t>
      </w:r>
      <w:r w:rsidR="007B2D7B" w:rsidRPr="00ED1596">
        <w:rPr>
          <w:rFonts w:cstheme="minorHAnsi"/>
        </w:rPr>
        <w:t>an help with waitlist questions, enrolling students, room changes, grade changes, disability accommodations</w:t>
      </w:r>
      <w:r w:rsidR="00852B16" w:rsidRPr="00ED1596">
        <w:rPr>
          <w:rFonts w:cstheme="minorHAnsi"/>
        </w:rPr>
        <w:t xml:space="preserve">, and other logistical components of the undergraduate experience. </w:t>
      </w:r>
    </w:p>
    <w:p w14:paraId="1715CBEE" w14:textId="77777777" w:rsidR="00E7341A" w:rsidRPr="00ED1596" w:rsidRDefault="00E7341A" w:rsidP="005A6893">
      <w:pPr>
        <w:rPr>
          <w:rFonts w:cstheme="minorHAnsi"/>
        </w:rPr>
      </w:pPr>
    </w:p>
    <w:p w14:paraId="5EEB8E24" w14:textId="2475A9C6" w:rsidR="00862901" w:rsidRPr="00ED1596" w:rsidRDefault="00862901" w:rsidP="005A6893">
      <w:pPr>
        <w:pStyle w:val="ListParagraph"/>
        <w:numPr>
          <w:ilvl w:val="0"/>
          <w:numId w:val="1"/>
        </w:numPr>
        <w:tabs>
          <w:tab w:val="left" w:pos="360"/>
        </w:tabs>
        <w:ind w:left="360" w:hanging="270"/>
        <w:rPr>
          <w:rFonts w:eastAsia="Times New Roman" w:cstheme="minorHAnsi"/>
        </w:rPr>
      </w:pPr>
      <w:r w:rsidRPr="00ED1596">
        <w:rPr>
          <w:rFonts w:eastAsia="Times New Roman" w:cstheme="minorHAnsi"/>
          <w:color w:val="222222"/>
          <w:shd w:val="clear" w:color="auto" w:fill="FFFFFF"/>
        </w:rPr>
        <w:t>TAs should discuss with the instructor any offensive written or verbal comments that come up in class - directed either at the TA or others. It is usually the job of the instructor to intervene in such situations. Both TAs and instructors are encouraged to discuss best strategies with the Undergrad Chair or Department Chair.   </w:t>
      </w:r>
    </w:p>
    <w:p w14:paraId="15F04E9D" w14:textId="77777777" w:rsidR="00862901" w:rsidRPr="00ED1596" w:rsidRDefault="00862901" w:rsidP="005A6893">
      <w:pPr>
        <w:rPr>
          <w:rFonts w:cstheme="minorHAnsi"/>
        </w:rPr>
      </w:pPr>
    </w:p>
    <w:p w14:paraId="739DDEBA" w14:textId="4D6AD168" w:rsidR="00E7341A" w:rsidRPr="00ED1596" w:rsidRDefault="00852B16" w:rsidP="005A6893">
      <w:pPr>
        <w:pStyle w:val="ListParagraph"/>
        <w:numPr>
          <w:ilvl w:val="0"/>
          <w:numId w:val="1"/>
        </w:numPr>
        <w:ind w:left="360"/>
        <w:rPr>
          <w:rFonts w:cstheme="minorHAnsi"/>
        </w:rPr>
      </w:pPr>
      <w:r w:rsidRPr="00ED1596">
        <w:rPr>
          <w:rFonts w:cstheme="minorHAnsi"/>
        </w:rPr>
        <w:t>The front office staff are an excellent resource for other office needs like supplies, running scantrons, and printing written materials like tests for very large classes.</w:t>
      </w:r>
      <w:r w:rsidRPr="00ED1596">
        <w:rPr>
          <w:rFonts w:cstheme="minorHAnsi"/>
          <w:i/>
          <w:iCs/>
        </w:rPr>
        <w:t xml:space="preserve"> </w:t>
      </w:r>
      <w:r w:rsidRPr="00ED1596">
        <w:rPr>
          <w:rFonts w:cstheme="minorHAnsi"/>
        </w:rPr>
        <w:t xml:space="preserve">They can be reached at </w:t>
      </w:r>
      <w:hyperlink r:id="rId11" w:history="1">
        <w:r w:rsidRPr="00ED1596">
          <w:rPr>
            <w:rStyle w:val="Hyperlink"/>
            <w:rFonts w:cstheme="minorHAnsi"/>
          </w:rPr>
          <w:t>sociology@colorado.edu</w:t>
        </w:r>
      </w:hyperlink>
      <w:r w:rsidRPr="00ED1596">
        <w:rPr>
          <w:rFonts w:cstheme="minorHAnsi"/>
        </w:rPr>
        <w:t>.</w:t>
      </w:r>
    </w:p>
    <w:p w14:paraId="0A767BA9" w14:textId="77777777" w:rsidR="00E7341A" w:rsidRPr="00ED1596" w:rsidRDefault="00E7341A" w:rsidP="005A6893">
      <w:pPr>
        <w:pStyle w:val="ListParagraph"/>
        <w:rPr>
          <w:rFonts w:cstheme="minorHAnsi"/>
          <w:i/>
          <w:iCs/>
        </w:rPr>
      </w:pPr>
    </w:p>
    <w:p w14:paraId="36A8DC97" w14:textId="6B955F50" w:rsidR="00852B16" w:rsidRPr="00ED1596" w:rsidRDefault="00852B16" w:rsidP="005A6893">
      <w:pPr>
        <w:pStyle w:val="ListParagraph"/>
        <w:rPr>
          <w:rFonts w:eastAsia="Times New Roman" w:cstheme="minorHAnsi"/>
          <w:i/>
          <w:iCs/>
          <w:color w:val="1C1E29"/>
        </w:rPr>
      </w:pPr>
      <w:r w:rsidRPr="00ED1596">
        <w:rPr>
          <w:rFonts w:eastAsia="Times New Roman" w:cstheme="minorHAnsi"/>
          <w:i/>
          <w:iCs/>
          <w:color w:val="1C1E29"/>
        </w:rPr>
        <w:t>If you</w:t>
      </w:r>
      <w:r w:rsidR="005528CB" w:rsidRPr="00ED1596">
        <w:rPr>
          <w:rFonts w:eastAsia="Times New Roman" w:cstheme="minorHAnsi"/>
          <w:i/>
          <w:iCs/>
          <w:color w:val="1C1E29"/>
        </w:rPr>
        <w:t xml:space="preserve"> are a TA for a very large course and</w:t>
      </w:r>
      <w:r w:rsidRPr="00ED1596">
        <w:rPr>
          <w:rFonts w:eastAsia="Times New Roman" w:cstheme="minorHAnsi"/>
          <w:i/>
          <w:iCs/>
          <w:color w:val="1C1E29"/>
        </w:rPr>
        <w:t xml:space="preserve"> have a large printing job, ask for the dates they will be needed. Send the materials to the office staff well in advance (at least 24 hours</w:t>
      </w:r>
      <w:r w:rsidR="003151A5" w:rsidRPr="00ED1596">
        <w:rPr>
          <w:rFonts w:eastAsia="Times New Roman" w:cstheme="minorHAnsi"/>
          <w:i/>
          <w:iCs/>
          <w:color w:val="1C1E29"/>
        </w:rPr>
        <w:t xml:space="preserve"> typically and 48 hours during busy times like exam periods.</w:t>
      </w:r>
      <w:r w:rsidRPr="00ED1596">
        <w:rPr>
          <w:rFonts w:eastAsia="Times New Roman" w:cstheme="minorHAnsi"/>
          <w:i/>
          <w:iCs/>
          <w:color w:val="1C1E29"/>
        </w:rPr>
        <w:t>).</w:t>
      </w:r>
    </w:p>
    <w:p w14:paraId="55868E26" w14:textId="2154CA81" w:rsidR="00152059" w:rsidRPr="00ED1596" w:rsidRDefault="00152059" w:rsidP="005A6893">
      <w:pPr>
        <w:rPr>
          <w:rFonts w:cstheme="minorHAnsi"/>
        </w:rPr>
      </w:pPr>
    </w:p>
    <w:p w14:paraId="2608258B" w14:textId="0756B8D6" w:rsidR="00152059" w:rsidRPr="00ED1596" w:rsidRDefault="00152059" w:rsidP="005A6893">
      <w:pPr>
        <w:pStyle w:val="ListParagraph"/>
        <w:numPr>
          <w:ilvl w:val="1"/>
          <w:numId w:val="1"/>
        </w:numPr>
        <w:ind w:left="360"/>
        <w:rPr>
          <w:rFonts w:cstheme="minorHAnsi"/>
        </w:rPr>
      </w:pPr>
      <w:r w:rsidRPr="00ED1596">
        <w:rPr>
          <w:rFonts w:cstheme="minorHAnsi"/>
        </w:rPr>
        <w:t xml:space="preserve">The </w:t>
      </w:r>
      <w:hyperlink r:id="rId12" w:history="1">
        <w:r w:rsidR="002A4794" w:rsidRPr="00ED1596">
          <w:rPr>
            <w:rStyle w:val="Hyperlink"/>
            <w:rFonts w:cstheme="minorHAnsi"/>
          </w:rPr>
          <w:t>Center for Teaching and Learning</w:t>
        </w:r>
      </w:hyperlink>
      <w:r w:rsidRPr="00ED1596">
        <w:rPr>
          <w:rFonts w:cstheme="minorHAnsi"/>
        </w:rPr>
        <w:t xml:space="preserve"> </w:t>
      </w:r>
      <w:r w:rsidR="002A4794" w:rsidRPr="00ED1596">
        <w:rPr>
          <w:rFonts w:cstheme="minorHAnsi"/>
        </w:rPr>
        <w:t>(CTL</w:t>
      </w:r>
      <w:r w:rsidRPr="00ED1596">
        <w:rPr>
          <w:rFonts w:cstheme="minorHAnsi"/>
        </w:rPr>
        <w:t>) Lead serves as a peer to support graduate student teachers. The</w:t>
      </w:r>
      <w:r w:rsidR="000B502B" w:rsidRPr="00ED1596">
        <w:rPr>
          <w:rFonts w:cstheme="minorHAnsi"/>
        </w:rPr>
        <w:t>y</w:t>
      </w:r>
      <w:r w:rsidRPr="00ED1596">
        <w:rPr>
          <w:rFonts w:cstheme="minorHAnsi"/>
        </w:rPr>
        <w:t xml:space="preserve"> </w:t>
      </w:r>
      <w:r w:rsidR="00C01FBF" w:rsidRPr="00ED1596">
        <w:rPr>
          <w:rFonts w:cstheme="minorHAnsi"/>
        </w:rPr>
        <w:t>serve as a liaison from the sociology department to CU’s Graduate Teaching Program, advertise workshops, do formative teaching assessments, and help manage opportunities for all graduate student teachers in the department.</w:t>
      </w:r>
      <w:r w:rsidR="005528CB" w:rsidRPr="00ED1596">
        <w:rPr>
          <w:rFonts w:cstheme="minorHAnsi"/>
        </w:rPr>
        <w:t xml:space="preserve"> This position is held by a Sociology graduate student, and their term lasts one academic year.</w:t>
      </w:r>
    </w:p>
    <w:p w14:paraId="219501E4" w14:textId="77777777" w:rsidR="00152059" w:rsidRPr="00ED1596" w:rsidRDefault="00152059" w:rsidP="005A6893">
      <w:pPr>
        <w:pStyle w:val="ListParagraph"/>
        <w:ind w:left="360"/>
        <w:rPr>
          <w:rFonts w:cstheme="minorHAnsi"/>
        </w:rPr>
      </w:pPr>
    </w:p>
    <w:p w14:paraId="6C764ABD" w14:textId="77777777" w:rsidR="00152059" w:rsidRPr="00ED1596" w:rsidRDefault="00152059" w:rsidP="005A6893">
      <w:pPr>
        <w:pStyle w:val="ListParagraph"/>
        <w:numPr>
          <w:ilvl w:val="1"/>
          <w:numId w:val="1"/>
        </w:numPr>
        <w:ind w:left="360"/>
        <w:rPr>
          <w:rFonts w:cstheme="minorHAnsi"/>
        </w:rPr>
      </w:pPr>
      <w:r w:rsidRPr="00ED1596">
        <w:rPr>
          <w:rFonts w:cstheme="minorHAnsi"/>
        </w:rPr>
        <w:t>If you have any concerns about the department, including within your experience as a TA, there are several mechanisms through which to report:</w:t>
      </w:r>
    </w:p>
    <w:p w14:paraId="111E165F" w14:textId="10673A68" w:rsidR="00152059" w:rsidRPr="00ED1596" w:rsidRDefault="00D15D37" w:rsidP="005A6893">
      <w:pPr>
        <w:pStyle w:val="ListParagraph"/>
        <w:numPr>
          <w:ilvl w:val="0"/>
          <w:numId w:val="26"/>
        </w:numPr>
        <w:rPr>
          <w:rFonts w:cstheme="minorHAnsi"/>
        </w:rPr>
      </w:pPr>
      <w:hyperlink r:id="rId13" w:history="1">
        <w:r w:rsidR="0030221F" w:rsidRPr="00ED1596">
          <w:rPr>
            <w:rStyle w:val="Hyperlink"/>
            <w:rFonts w:cstheme="minorHAnsi"/>
          </w:rPr>
          <w:t>A form on the home page of the Sociology website</w:t>
        </w:r>
      </w:hyperlink>
      <w:r w:rsidR="0030221F" w:rsidRPr="00ED1596">
        <w:rPr>
          <w:rFonts w:cstheme="minorHAnsi"/>
        </w:rPr>
        <w:t xml:space="preserve"> provides anonymous feedback </w:t>
      </w:r>
      <w:r w:rsidR="000B502B" w:rsidRPr="00ED1596">
        <w:rPr>
          <w:rFonts w:cstheme="minorHAnsi"/>
        </w:rPr>
        <w:t>to</w:t>
      </w:r>
      <w:r w:rsidR="0030221F" w:rsidRPr="00ED1596">
        <w:rPr>
          <w:rFonts w:cstheme="minorHAnsi"/>
        </w:rPr>
        <w:t xml:space="preserve"> the department chair;</w:t>
      </w:r>
    </w:p>
    <w:p w14:paraId="051FF87F" w14:textId="4DB40F2A" w:rsidR="00463525" w:rsidRPr="00ED1596" w:rsidRDefault="0030221F" w:rsidP="005A6893">
      <w:pPr>
        <w:pStyle w:val="ListParagraph"/>
        <w:numPr>
          <w:ilvl w:val="0"/>
          <w:numId w:val="26"/>
        </w:numPr>
        <w:rPr>
          <w:rFonts w:cstheme="minorHAnsi"/>
        </w:rPr>
      </w:pPr>
      <w:r w:rsidRPr="00ED1596">
        <w:rPr>
          <w:rFonts w:cstheme="minorHAnsi"/>
        </w:rPr>
        <w:t>The graduate student representatives on the Graduate Committee route a form each semester on which to report issues</w:t>
      </w:r>
      <w:r w:rsidR="000B502B" w:rsidRPr="00ED1596">
        <w:rPr>
          <w:rFonts w:cstheme="minorHAnsi"/>
        </w:rPr>
        <w:t>,</w:t>
      </w:r>
      <w:r w:rsidRPr="00ED1596">
        <w:rPr>
          <w:rFonts w:cstheme="minorHAnsi"/>
        </w:rPr>
        <w:t xml:space="preserve"> and you can also reach out to them directly;</w:t>
      </w:r>
    </w:p>
    <w:p w14:paraId="0FB68C57" w14:textId="34283392" w:rsidR="00463525" w:rsidRPr="00ED1596" w:rsidRDefault="00463525" w:rsidP="005A6893">
      <w:pPr>
        <w:pStyle w:val="ListParagraph"/>
        <w:numPr>
          <w:ilvl w:val="0"/>
          <w:numId w:val="26"/>
        </w:numPr>
        <w:rPr>
          <w:rFonts w:cstheme="minorHAnsi"/>
        </w:rPr>
      </w:pPr>
      <w:r w:rsidRPr="00ED1596">
        <w:rPr>
          <w:rFonts w:cstheme="minorHAnsi"/>
        </w:rPr>
        <w:t xml:space="preserve">SGSC executive members are </w:t>
      </w:r>
      <w:r w:rsidR="003173CB" w:rsidRPr="00ED1596">
        <w:rPr>
          <w:rFonts w:cstheme="minorHAnsi"/>
        </w:rPr>
        <w:t>open to fielding any concerns and offering guidance;</w:t>
      </w:r>
    </w:p>
    <w:p w14:paraId="74E46963" w14:textId="67474C3D" w:rsidR="0030221F" w:rsidRPr="00ED1596" w:rsidRDefault="00852B16" w:rsidP="005A6893">
      <w:pPr>
        <w:pStyle w:val="ListParagraph"/>
        <w:numPr>
          <w:ilvl w:val="0"/>
          <w:numId w:val="26"/>
        </w:numPr>
        <w:rPr>
          <w:rFonts w:cstheme="minorHAnsi"/>
        </w:rPr>
      </w:pPr>
      <w:r w:rsidRPr="00ED1596">
        <w:rPr>
          <w:rFonts w:cstheme="minorHAnsi"/>
        </w:rPr>
        <w:lastRenderedPageBreak/>
        <w:t>If you feel you have experienced harassment</w:t>
      </w:r>
      <w:r w:rsidR="0049128C">
        <w:rPr>
          <w:rFonts w:cstheme="minorHAnsi"/>
        </w:rPr>
        <w:t xml:space="preserve"> or</w:t>
      </w:r>
      <w:r w:rsidRPr="00ED1596">
        <w:rPr>
          <w:rFonts w:cstheme="minorHAnsi"/>
        </w:rPr>
        <w:t xml:space="preserve"> discrimination, or have been the victim of a crime, you can make a report with the </w:t>
      </w:r>
      <w:hyperlink r:id="rId14" w:history="1">
        <w:r w:rsidRPr="00ED1596">
          <w:rPr>
            <w:rStyle w:val="Hyperlink"/>
            <w:rFonts w:cstheme="minorHAnsi"/>
          </w:rPr>
          <w:t>Office of Institutional Equity and Compliance</w:t>
        </w:r>
      </w:hyperlink>
      <w:r w:rsidRPr="00ED1596">
        <w:rPr>
          <w:rFonts w:cstheme="minorHAnsi"/>
        </w:rPr>
        <w:t xml:space="preserve"> (OIEC).</w:t>
      </w:r>
    </w:p>
    <w:p w14:paraId="79ABFAF0" w14:textId="77777777" w:rsidR="0030221F" w:rsidRPr="00ED1596" w:rsidRDefault="0030221F" w:rsidP="005A6893">
      <w:pPr>
        <w:pStyle w:val="ListParagraph"/>
        <w:ind w:left="360"/>
        <w:rPr>
          <w:rFonts w:cstheme="minorHAnsi"/>
        </w:rPr>
      </w:pPr>
    </w:p>
    <w:p w14:paraId="55C6D2AE" w14:textId="77777777" w:rsidR="0030221F" w:rsidRPr="00ED1596" w:rsidRDefault="0030221F" w:rsidP="005A6893">
      <w:pPr>
        <w:pStyle w:val="ListParagraph"/>
        <w:numPr>
          <w:ilvl w:val="0"/>
          <w:numId w:val="28"/>
        </w:numPr>
        <w:ind w:left="360"/>
        <w:rPr>
          <w:rFonts w:cstheme="minorHAnsi"/>
        </w:rPr>
      </w:pPr>
      <w:r w:rsidRPr="00ED1596">
        <w:rPr>
          <w:rFonts w:cstheme="minorHAnsi"/>
        </w:rPr>
        <w:t>Other resources include:</w:t>
      </w:r>
    </w:p>
    <w:p w14:paraId="478D430A" w14:textId="4B349415" w:rsidR="0030221F" w:rsidRPr="00ED1596" w:rsidRDefault="00D15D37" w:rsidP="005A6893">
      <w:pPr>
        <w:pStyle w:val="ListParagraph"/>
        <w:numPr>
          <w:ilvl w:val="0"/>
          <w:numId w:val="27"/>
        </w:numPr>
        <w:rPr>
          <w:rFonts w:cstheme="minorHAnsi"/>
        </w:rPr>
      </w:pPr>
      <w:hyperlink r:id="rId15" w:history="1">
        <w:r w:rsidR="00852B16" w:rsidRPr="00ED1596">
          <w:rPr>
            <w:rStyle w:val="Hyperlink"/>
            <w:rFonts w:cstheme="minorHAnsi"/>
          </w:rPr>
          <w:t>Office of Victim’s Assistance</w:t>
        </w:r>
      </w:hyperlink>
      <w:r w:rsidR="00852B16" w:rsidRPr="00ED1596">
        <w:rPr>
          <w:rFonts w:cstheme="minorHAnsi"/>
        </w:rPr>
        <w:t xml:space="preserve"> (OVA)</w:t>
      </w:r>
      <w:r w:rsidR="0030221F" w:rsidRPr="00ED1596">
        <w:rPr>
          <w:rFonts w:cstheme="minorHAnsi"/>
        </w:rPr>
        <w:t xml:space="preserve">: </w:t>
      </w:r>
      <w:r w:rsidR="00852B16" w:rsidRPr="00ED1596">
        <w:rPr>
          <w:rFonts w:cstheme="minorHAnsi"/>
        </w:rPr>
        <w:t>a confidential resource that offers counseling services</w:t>
      </w:r>
      <w:r w:rsidR="0030221F" w:rsidRPr="00ED1596">
        <w:rPr>
          <w:rFonts w:cstheme="minorHAnsi"/>
        </w:rPr>
        <w:t>;</w:t>
      </w:r>
    </w:p>
    <w:p w14:paraId="1151AAB5" w14:textId="08567682" w:rsidR="0030221F" w:rsidRPr="00ED1596" w:rsidRDefault="00D15D37" w:rsidP="005A6893">
      <w:pPr>
        <w:pStyle w:val="ListParagraph"/>
        <w:numPr>
          <w:ilvl w:val="0"/>
          <w:numId w:val="27"/>
        </w:numPr>
        <w:rPr>
          <w:rFonts w:cstheme="minorHAnsi"/>
        </w:rPr>
      </w:pPr>
      <w:hyperlink r:id="rId16" w:history="1">
        <w:proofErr w:type="spellStart"/>
        <w:r w:rsidR="00852B16" w:rsidRPr="00ED1596">
          <w:rPr>
            <w:rStyle w:val="Hyperlink"/>
            <w:rFonts w:cstheme="minorHAnsi"/>
          </w:rPr>
          <w:t>Ombuds</w:t>
        </w:r>
        <w:proofErr w:type="spellEnd"/>
      </w:hyperlink>
      <w:r w:rsidR="0030221F" w:rsidRPr="00ED1596">
        <w:rPr>
          <w:rFonts w:cstheme="minorHAnsi"/>
        </w:rPr>
        <w:t xml:space="preserve">: </w:t>
      </w:r>
      <w:r w:rsidR="00852B16" w:rsidRPr="00ED1596">
        <w:rPr>
          <w:rFonts w:cstheme="minorHAnsi"/>
        </w:rPr>
        <w:t>confidential counseling on university-related concerns</w:t>
      </w:r>
      <w:r w:rsidR="0030221F" w:rsidRPr="00ED1596">
        <w:rPr>
          <w:rFonts w:cstheme="minorHAnsi"/>
        </w:rPr>
        <w:t>;</w:t>
      </w:r>
    </w:p>
    <w:p w14:paraId="050E8D97" w14:textId="262358C8" w:rsidR="00852B16" w:rsidRPr="00ED1596" w:rsidRDefault="00D15D37" w:rsidP="005A6893">
      <w:pPr>
        <w:pStyle w:val="ListParagraph"/>
        <w:numPr>
          <w:ilvl w:val="0"/>
          <w:numId w:val="27"/>
        </w:numPr>
        <w:rPr>
          <w:rFonts w:cstheme="minorHAnsi"/>
          <w:u w:val="single"/>
        </w:rPr>
      </w:pPr>
      <w:hyperlink r:id="rId17" w:history="1">
        <w:r w:rsidR="00852B16" w:rsidRPr="00ED1596">
          <w:rPr>
            <w:rStyle w:val="Hyperlink"/>
            <w:rFonts w:cstheme="minorHAnsi"/>
          </w:rPr>
          <w:t>Faculty Relations</w:t>
        </w:r>
      </w:hyperlink>
      <w:r w:rsidR="0030221F" w:rsidRPr="00ED1596">
        <w:rPr>
          <w:rFonts w:cstheme="minorHAnsi"/>
        </w:rPr>
        <w:t xml:space="preserve">: </w:t>
      </w:r>
      <w:r w:rsidR="00852B16" w:rsidRPr="00ED1596">
        <w:rPr>
          <w:rFonts w:cstheme="minorHAnsi"/>
        </w:rPr>
        <w:t xml:space="preserve">conflict resolutions for problems that fall outside the purview of </w:t>
      </w:r>
      <w:proofErr w:type="spellStart"/>
      <w:r w:rsidR="00852B16" w:rsidRPr="00ED1596">
        <w:rPr>
          <w:rFonts w:cstheme="minorHAnsi"/>
        </w:rPr>
        <w:t>Ombuds</w:t>
      </w:r>
      <w:proofErr w:type="spellEnd"/>
      <w:r w:rsidR="00852B16" w:rsidRPr="00ED1596">
        <w:rPr>
          <w:rFonts w:cstheme="minorHAnsi"/>
        </w:rPr>
        <w:t>.</w:t>
      </w:r>
    </w:p>
    <w:p w14:paraId="1ADB1316" w14:textId="002D192E" w:rsidR="00E7341A" w:rsidRPr="00ED1596" w:rsidRDefault="00E7341A" w:rsidP="005A6893">
      <w:pPr>
        <w:rPr>
          <w:rFonts w:cstheme="minorHAnsi"/>
          <w:u w:val="single"/>
        </w:rPr>
      </w:pPr>
    </w:p>
    <w:p w14:paraId="394E84CD" w14:textId="77777777" w:rsidR="00A66258" w:rsidRPr="00ED1596" w:rsidRDefault="00A66258" w:rsidP="005A6893">
      <w:pPr>
        <w:rPr>
          <w:rFonts w:cstheme="minorHAnsi"/>
          <w:u w:val="single"/>
        </w:rPr>
      </w:pPr>
    </w:p>
    <w:p w14:paraId="206B165A" w14:textId="0BF25004" w:rsidR="00940B02" w:rsidRPr="00ED1596" w:rsidRDefault="00940B02" w:rsidP="005A6893">
      <w:pPr>
        <w:rPr>
          <w:rFonts w:cstheme="minorHAnsi"/>
          <w:b/>
          <w:bCs/>
          <w:u w:val="single"/>
        </w:rPr>
      </w:pPr>
      <w:r w:rsidRPr="00ED1596">
        <w:rPr>
          <w:rFonts w:cstheme="minorHAnsi"/>
          <w:b/>
          <w:bCs/>
          <w:u w:val="single"/>
        </w:rPr>
        <w:t>Resources for Undergraduate Students</w:t>
      </w:r>
    </w:p>
    <w:p w14:paraId="47454912" w14:textId="77777777" w:rsidR="00541409" w:rsidRPr="00ED1596" w:rsidRDefault="00541409" w:rsidP="005A6893">
      <w:pPr>
        <w:rPr>
          <w:rFonts w:cstheme="minorHAnsi"/>
          <w:b/>
          <w:bCs/>
          <w:u w:val="single"/>
        </w:rPr>
      </w:pPr>
    </w:p>
    <w:p w14:paraId="4811113A" w14:textId="64F9C249" w:rsidR="00940B02" w:rsidRPr="00ED1596" w:rsidRDefault="002C4C0B" w:rsidP="005A6893">
      <w:pPr>
        <w:pStyle w:val="ListParagraph"/>
        <w:numPr>
          <w:ilvl w:val="0"/>
          <w:numId w:val="9"/>
        </w:numPr>
        <w:rPr>
          <w:rFonts w:cstheme="minorHAnsi"/>
        </w:rPr>
      </w:pPr>
      <w:r w:rsidRPr="00ED1596">
        <w:rPr>
          <w:rFonts w:cstheme="minorHAnsi"/>
        </w:rPr>
        <w:t>If you suspect p</w:t>
      </w:r>
      <w:r w:rsidR="00940B02" w:rsidRPr="00ED1596">
        <w:rPr>
          <w:rFonts w:cstheme="minorHAnsi"/>
        </w:rPr>
        <w:t>lagiarism</w:t>
      </w:r>
      <w:r w:rsidRPr="00ED1596">
        <w:rPr>
          <w:rFonts w:cstheme="minorHAnsi"/>
        </w:rPr>
        <w:t xml:space="preserve">, </w:t>
      </w:r>
      <w:r w:rsidR="00940B02" w:rsidRPr="00ED1596">
        <w:rPr>
          <w:rFonts w:cstheme="minorHAnsi"/>
        </w:rPr>
        <w:t>cheating</w:t>
      </w:r>
      <w:r w:rsidRPr="00ED1596">
        <w:rPr>
          <w:rFonts w:cstheme="minorHAnsi"/>
        </w:rPr>
        <w:t>, or another form</w:t>
      </w:r>
      <w:r w:rsidR="00940B02" w:rsidRPr="00ED1596">
        <w:rPr>
          <w:rFonts w:cstheme="minorHAnsi"/>
        </w:rPr>
        <w:t xml:space="preserve"> of academic dishonesty</w:t>
      </w:r>
      <w:r w:rsidRPr="00ED1596">
        <w:rPr>
          <w:rFonts w:cstheme="minorHAnsi"/>
        </w:rPr>
        <w:t>, discuss this with the instructor</w:t>
      </w:r>
      <w:r w:rsidR="00D906F5" w:rsidRPr="00ED1596">
        <w:rPr>
          <w:rFonts w:cstheme="minorHAnsi"/>
        </w:rPr>
        <w:t xml:space="preserve">, including whether to </w:t>
      </w:r>
      <w:r w:rsidR="00940B02" w:rsidRPr="00ED1596">
        <w:rPr>
          <w:rFonts w:cstheme="minorHAnsi"/>
        </w:rPr>
        <w:t>report these inciden</w:t>
      </w:r>
      <w:r w:rsidR="00716792" w:rsidRPr="00ED1596">
        <w:rPr>
          <w:rFonts w:cstheme="minorHAnsi"/>
        </w:rPr>
        <w:t>ts</w:t>
      </w:r>
      <w:r w:rsidR="00940B02" w:rsidRPr="00ED1596">
        <w:rPr>
          <w:rFonts w:cstheme="minorHAnsi"/>
        </w:rPr>
        <w:t xml:space="preserve"> to the </w:t>
      </w:r>
      <w:hyperlink r:id="rId18" w:history="1">
        <w:r w:rsidR="00940B02" w:rsidRPr="00ED1596">
          <w:rPr>
            <w:rStyle w:val="Hyperlink"/>
            <w:rFonts w:cstheme="minorHAnsi"/>
          </w:rPr>
          <w:t>Honor Code</w:t>
        </w:r>
      </w:hyperlink>
      <w:r w:rsidRPr="00ED1596">
        <w:rPr>
          <w:rFonts w:cstheme="minorHAnsi"/>
        </w:rPr>
        <w:t xml:space="preserve"> office</w:t>
      </w:r>
      <w:r w:rsidR="00940B02" w:rsidRPr="00ED1596">
        <w:rPr>
          <w:rFonts w:cstheme="minorHAnsi"/>
        </w:rPr>
        <w:t>. Some of these issues can be avoided by teaching students how to cite their work correctly before writ</w:t>
      </w:r>
      <w:r w:rsidR="00861525" w:rsidRPr="00ED1596">
        <w:rPr>
          <w:rFonts w:cstheme="minorHAnsi"/>
        </w:rPr>
        <w:t>ten</w:t>
      </w:r>
      <w:r w:rsidR="00940B02" w:rsidRPr="00ED1596">
        <w:rPr>
          <w:rFonts w:cstheme="minorHAnsi"/>
        </w:rPr>
        <w:t xml:space="preserve"> assignments are due.</w:t>
      </w:r>
    </w:p>
    <w:p w14:paraId="51CEC82B" w14:textId="77777777" w:rsidR="00541409" w:rsidRPr="00ED1596" w:rsidRDefault="00541409" w:rsidP="005A6893">
      <w:pPr>
        <w:rPr>
          <w:rFonts w:cstheme="minorHAnsi"/>
        </w:rPr>
      </w:pPr>
    </w:p>
    <w:p w14:paraId="04E1FB42" w14:textId="2BDDB032" w:rsidR="00940B02" w:rsidRPr="00ED1596" w:rsidRDefault="00D15D37" w:rsidP="005A6893">
      <w:pPr>
        <w:pStyle w:val="ListParagraph"/>
        <w:numPr>
          <w:ilvl w:val="0"/>
          <w:numId w:val="9"/>
        </w:numPr>
        <w:rPr>
          <w:rFonts w:cstheme="minorHAnsi"/>
        </w:rPr>
      </w:pPr>
      <w:hyperlink r:id="rId19" w:history="1">
        <w:r w:rsidR="00940B02" w:rsidRPr="00ED1596">
          <w:rPr>
            <w:rStyle w:val="Hyperlink"/>
            <w:rFonts w:cstheme="minorHAnsi"/>
          </w:rPr>
          <w:t>The Writing Center</w:t>
        </w:r>
      </w:hyperlink>
      <w:r w:rsidR="00940B02" w:rsidRPr="00ED1596">
        <w:rPr>
          <w:rFonts w:cstheme="minorHAnsi"/>
        </w:rPr>
        <w:t xml:space="preserve"> is a great resource for students who are struggling with their writing.</w:t>
      </w:r>
      <w:r w:rsidR="002F6BFC" w:rsidRPr="00ED1596">
        <w:rPr>
          <w:rFonts w:cstheme="minorHAnsi"/>
        </w:rPr>
        <w:t xml:space="preserve"> It is not your job to “fix” students’ writing or teach them how to write. Similarly, the Writing Center cannot teach students sociology. They can help with syntax, grammar, formatting, and </w:t>
      </w:r>
      <w:r w:rsidR="009401E7" w:rsidRPr="00ED1596">
        <w:rPr>
          <w:rFonts w:cstheme="minorHAnsi"/>
        </w:rPr>
        <w:t>cohesion of written assignments.</w:t>
      </w:r>
    </w:p>
    <w:p w14:paraId="6C70BA16" w14:textId="77777777" w:rsidR="00541409" w:rsidRPr="00ED1596" w:rsidRDefault="00541409" w:rsidP="005A6893">
      <w:pPr>
        <w:rPr>
          <w:rFonts w:cstheme="minorHAnsi"/>
        </w:rPr>
      </w:pPr>
    </w:p>
    <w:p w14:paraId="3B9FD727" w14:textId="31758809" w:rsidR="00AE77FE" w:rsidRPr="00ED1596" w:rsidRDefault="00D15D37" w:rsidP="005A6893">
      <w:pPr>
        <w:pStyle w:val="ListParagraph"/>
        <w:numPr>
          <w:ilvl w:val="0"/>
          <w:numId w:val="9"/>
        </w:numPr>
        <w:rPr>
          <w:rFonts w:cstheme="minorHAnsi"/>
        </w:rPr>
      </w:pPr>
      <w:hyperlink r:id="rId20" w:history="1">
        <w:r w:rsidR="00940B02" w:rsidRPr="00ED1596">
          <w:rPr>
            <w:rStyle w:val="Hyperlink"/>
            <w:rFonts w:cstheme="minorHAnsi"/>
          </w:rPr>
          <w:t>Students of Concern</w:t>
        </w:r>
      </w:hyperlink>
      <w:r w:rsidR="00940B02" w:rsidRPr="00ED1596">
        <w:rPr>
          <w:rFonts w:cstheme="minorHAnsi"/>
        </w:rPr>
        <w:t xml:space="preserve"> </w:t>
      </w:r>
      <w:r w:rsidR="00AE77FE" w:rsidRPr="00ED1596">
        <w:rPr>
          <w:rFonts w:cstheme="minorHAnsi"/>
        </w:rPr>
        <w:t xml:space="preserve">is a mechanism for involving university administrators to connect students to resources. This </w:t>
      </w:r>
      <w:r w:rsidR="00940B02" w:rsidRPr="00ED1596">
        <w:rPr>
          <w:rFonts w:cstheme="minorHAnsi"/>
        </w:rPr>
        <w:t>is where to refer students who are struggling academically</w:t>
      </w:r>
      <w:r w:rsidR="00541409" w:rsidRPr="00ED1596">
        <w:rPr>
          <w:rFonts w:cstheme="minorHAnsi"/>
        </w:rPr>
        <w:t xml:space="preserve"> or in </w:t>
      </w:r>
      <w:r w:rsidR="007765AE" w:rsidRPr="00ED1596">
        <w:rPr>
          <w:rFonts w:cstheme="minorHAnsi"/>
        </w:rPr>
        <w:t>their personal lives</w:t>
      </w:r>
      <w:r w:rsidR="00541409" w:rsidRPr="00ED1596">
        <w:rPr>
          <w:rFonts w:cstheme="minorHAnsi"/>
        </w:rPr>
        <w:t xml:space="preserve">, as well as those who are </w:t>
      </w:r>
      <w:r w:rsidR="00940B02" w:rsidRPr="00ED1596">
        <w:rPr>
          <w:rFonts w:cstheme="minorHAnsi"/>
        </w:rPr>
        <w:t xml:space="preserve">aggressive or </w:t>
      </w:r>
      <w:r w:rsidR="00AE77FE" w:rsidRPr="00ED1596">
        <w:rPr>
          <w:rFonts w:cstheme="minorHAnsi"/>
        </w:rPr>
        <w:t>violate boundaries</w:t>
      </w:r>
      <w:r w:rsidR="00541409" w:rsidRPr="00ED1596">
        <w:rPr>
          <w:rFonts w:cstheme="minorHAnsi"/>
        </w:rPr>
        <w:t xml:space="preserve"> (the web</w:t>
      </w:r>
      <w:r w:rsidR="00AE77FE" w:rsidRPr="00ED1596">
        <w:rPr>
          <w:rFonts w:cstheme="minorHAnsi"/>
        </w:rPr>
        <w:t xml:space="preserve">site has a </w:t>
      </w:r>
      <w:r w:rsidR="00541409" w:rsidRPr="00ED1596">
        <w:rPr>
          <w:rFonts w:cstheme="minorHAnsi"/>
        </w:rPr>
        <w:t xml:space="preserve">useful </w:t>
      </w:r>
      <w:r w:rsidR="00AE77FE" w:rsidRPr="00ED1596">
        <w:rPr>
          <w:rFonts w:cstheme="minorHAnsi"/>
        </w:rPr>
        <w:t>list of concerns</w:t>
      </w:r>
      <w:r w:rsidR="00541409" w:rsidRPr="00ED1596">
        <w:rPr>
          <w:rFonts w:cstheme="minorHAnsi"/>
        </w:rPr>
        <w:t xml:space="preserve"> and behaviors that are covered)</w:t>
      </w:r>
      <w:r w:rsidR="00AE77FE" w:rsidRPr="00ED1596">
        <w:rPr>
          <w:rFonts w:cstheme="minorHAnsi"/>
        </w:rPr>
        <w:t>.</w:t>
      </w:r>
      <w:r w:rsidR="00E05A27" w:rsidRPr="00ED1596">
        <w:rPr>
          <w:rFonts w:cstheme="minorHAnsi"/>
        </w:rPr>
        <w:t xml:space="preserve"> If you think this might be helpful, </w:t>
      </w:r>
      <w:r w:rsidR="00154BF8" w:rsidRPr="00ED1596">
        <w:rPr>
          <w:rFonts w:cstheme="minorHAnsi"/>
        </w:rPr>
        <w:t>document your concerns in writing, share that with the instructor, and discuss the issue with them to decide whether to make a referral</w:t>
      </w:r>
      <w:r w:rsidR="00AE77FE" w:rsidRPr="00ED1596">
        <w:rPr>
          <w:rFonts w:cstheme="minorHAnsi"/>
          <w:i/>
          <w:iCs/>
        </w:rPr>
        <w:t>.</w:t>
      </w:r>
    </w:p>
    <w:p w14:paraId="7E0DC210" w14:textId="77777777" w:rsidR="00541409" w:rsidRPr="00ED1596" w:rsidRDefault="00541409" w:rsidP="005A6893">
      <w:pPr>
        <w:rPr>
          <w:rFonts w:cstheme="minorHAnsi"/>
        </w:rPr>
      </w:pPr>
    </w:p>
    <w:p w14:paraId="70DAEA47" w14:textId="04F07C9E" w:rsidR="00AE77FE" w:rsidRPr="00ED1596" w:rsidRDefault="00AE77FE" w:rsidP="005A6893">
      <w:pPr>
        <w:pStyle w:val="ListParagraph"/>
        <w:numPr>
          <w:ilvl w:val="0"/>
          <w:numId w:val="9"/>
        </w:numPr>
        <w:rPr>
          <w:rFonts w:cstheme="minorHAnsi"/>
          <w:i/>
          <w:iCs/>
        </w:rPr>
      </w:pPr>
      <w:r w:rsidRPr="00ED1596">
        <w:rPr>
          <w:rFonts w:cstheme="minorHAnsi"/>
        </w:rPr>
        <w:t xml:space="preserve">If a student speaks to you about emotional </w:t>
      </w:r>
      <w:r w:rsidR="009735B2" w:rsidRPr="00ED1596">
        <w:rPr>
          <w:rFonts w:cstheme="minorHAnsi"/>
        </w:rPr>
        <w:t xml:space="preserve">or other difficult personal </w:t>
      </w:r>
      <w:r w:rsidRPr="00ED1596">
        <w:rPr>
          <w:rFonts w:cstheme="minorHAnsi"/>
        </w:rPr>
        <w:t xml:space="preserve">problems, you can refer them to </w:t>
      </w:r>
      <w:hyperlink r:id="rId21" w:history="1">
        <w:r w:rsidRPr="00ED1596">
          <w:rPr>
            <w:rStyle w:val="Hyperlink"/>
            <w:rFonts w:cstheme="minorHAnsi"/>
          </w:rPr>
          <w:t>CAPS</w:t>
        </w:r>
      </w:hyperlink>
      <w:r w:rsidRPr="00ED1596">
        <w:rPr>
          <w:rFonts w:cstheme="minorHAnsi"/>
        </w:rPr>
        <w:t xml:space="preserve"> (psychological services). If they are in danger o</w:t>
      </w:r>
      <w:r w:rsidR="009735B2" w:rsidRPr="00ED1596">
        <w:rPr>
          <w:rFonts w:cstheme="minorHAnsi"/>
        </w:rPr>
        <w:t>f</w:t>
      </w:r>
      <w:r w:rsidRPr="00ED1596">
        <w:rPr>
          <w:rFonts w:cstheme="minorHAnsi"/>
        </w:rPr>
        <w:t xml:space="preserve"> hurting themselves or others, you are obligated to report this to </w:t>
      </w:r>
      <w:r w:rsidR="00A67870" w:rsidRPr="00ED1596">
        <w:rPr>
          <w:rFonts w:cstheme="minorHAnsi"/>
        </w:rPr>
        <w:t>S</w:t>
      </w:r>
      <w:r w:rsidRPr="00ED1596">
        <w:rPr>
          <w:rFonts w:cstheme="minorHAnsi"/>
        </w:rPr>
        <w:t xml:space="preserve">tudents of </w:t>
      </w:r>
      <w:r w:rsidR="00A67870" w:rsidRPr="00ED1596">
        <w:rPr>
          <w:rFonts w:cstheme="minorHAnsi"/>
        </w:rPr>
        <w:t>C</w:t>
      </w:r>
      <w:r w:rsidRPr="00ED1596">
        <w:rPr>
          <w:rFonts w:cstheme="minorHAnsi"/>
        </w:rPr>
        <w:t>oncern. Separately, you can call the CAPS 24</w:t>
      </w:r>
      <w:r w:rsidR="00A67870" w:rsidRPr="00ED1596">
        <w:rPr>
          <w:rFonts w:cstheme="minorHAnsi"/>
        </w:rPr>
        <w:t>-</w:t>
      </w:r>
      <w:r w:rsidRPr="00ED1596">
        <w:rPr>
          <w:rFonts w:cstheme="minorHAnsi"/>
        </w:rPr>
        <w:t xml:space="preserve">hour hotline at </w:t>
      </w:r>
      <w:r w:rsidRPr="00ED1596">
        <w:rPr>
          <w:rFonts w:eastAsia="Times New Roman" w:cstheme="minorHAnsi"/>
          <w:color w:val="111111"/>
          <w:shd w:val="clear" w:color="auto" w:fill="FFFFFF"/>
        </w:rPr>
        <w:t>303-492-2277 for advice on how to support a student in this position.</w:t>
      </w:r>
      <w:r w:rsidR="00A67870" w:rsidRPr="00ED1596">
        <w:rPr>
          <w:rFonts w:cstheme="minorHAnsi"/>
        </w:rPr>
        <w:t xml:space="preserve"> If you think you should refer a student to CAPS, document your concerns in writing, </w:t>
      </w:r>
      <w:r w:rsidR="00912E55" w:rsidRPr="00ED1596">
        <w:rPr>
          <w:rFonts w:cstheme="minorHAnsi"/>
        </w:rPr>
        <w:t xml:space="preserve">and </w:t>
      </w:r>
      <w:r w:rsidR="00A67870" w:rsidRPr="00ED1596">
        <w:rPr>
          <w:rFonts w:cstheme="minorHAnsi"/>
        </w:rPr>
        <w:t>share that with the instructor</w:t>
      </w:r>
      <w:r w:rsidR="00A67870" w:rsidRPr="00ED1596">
        <w:rPr>
          <w:rFonts w:cstheme="minorHAnsi"/>
          <w:i/>
          <w:iCs/>
        </w:rPr>
        <w:t>.</w:t>
      </w:r>
    </w:p>
    <w:p w14:paraId="195A9969" w14:textId="77777777" w:rsidR="00541409" w:rsidRPr="00ED1596" w:rsidRDefault="00541409" w:rsidP="005A6893">
      <w:pPr>
        <w:rPr>
          <w:rFonts w:cstheme="minorHAnsi"/>
          <w:i/>
          <w:iCs/>
        </w:rPr>
      </w:pPr>
    </w:p>
    <w:p w14:paraId="43BC0F1C" w14:textId="77777777" w:rsidR="00AE77FE" w:rsidRPr="00ED1596" w:rsidRDefault="00AE77FE" w:rsidP="005A6893">
      <w:pPr>
        <w:pStyle w:val="ListParagraph"/>
        <w:numPr>
          <w:ilvl w:val="0"/>
          <w:numId w:val="9"/>
        </w:numPr>
        <w:rPr>
          <w:rFonts w:cstheme="minorHAnsi"/>
        </w:rPr>
      </w:pPr>
      <w:r w:rsidRPr="00ED1596">
        <w:rPr>
          <w:rFonts w:cstheme="minorHAnsi"/>
        </w:rPr>
        <w:t xml:space="preserve">If a student shares with you </w:t>
      </w:r>
      <w:r w:rsidR="0007178E" w:rsidRPr="00ED1596">
        <w:rPr>
          <w:rFonts w:cstheme="minorHAnsi"/>
        </w:rPr>
        <w:t>they feel they</w:t>
      </w:r>
      <w:r w:rsidRPr="00ED1596">
        <w:rPr>
          <w:rFonts w:cstheme="minorHAnsi"/>
        </w:rPr>
        <w:t xml:space="preserve"> have experienced harassment</w:t>
      </w:r>
      <w:r w:rsidR="0007178E" w:rsidRPr="00ED1596">
        <w:rPr>
          <w:rFonts w:cstheme="minorHAnsi"/>
        </w:rPr>
        <w:t xml:space="preserve"> or</w:t>
      </w:r>
      <w:r w:rsidRPr="00ED1596">
        <w:rPr>
          <w:rFonts w:cstheme="minorHAnsi"/>
        </w:rPr>
        <w:t xml:space="preserve"> discrimination, or have been the victim of a crime, you are obligated to report this to the </w:t>
      </w:r>
      <w:hyperlink r:id="rId22" w:history="1">
        <w:r w:rsidRPr="00ED1596">
          <w:rPr>
            <w:rStyle w:val="Hyperlink"/>
            <w:rFonts w:cstheme="minorHAnsi"/>
          </w:rPr>
          <w:t>Office of Institutional Equity and Compliance</w:t>
        </w:r>
      </w:hyperlink>
      <w:r w:rsidRPr="00ED1596">
        <w:rPr>
          <w:rFonts w:cstheme="minorHAnsi"/>
        </w:rPr>
        <w:t xml:space="preserve"> (OIEC). You can also refer </w:t>
      </w:r>
      <w:r w:rsidR="0007178E" w:rsidRPr="00ED1596">
        <w:rPr>
          <w:rFonts w:cstheme="minorHAnsi"/>
        </w:rPr>
        <w:t>the student</w:t>
      </w:r>
      <w:r w:rsidRPr="00ED1596">
        <w:rPr>
          <w:rFonts w:cstheme="minorHAnsi"/>
        </w:rPr>
        <w:t xml:space="preserve"> to the </w:t>
      </w:r>
      <w:hyperlink r:id="rId23" w:history="1">
        <w:r w:rsidRPr="00ED1596">
          <w:rPr>
            <w:rStyle w:val="Hyperlink"/>
            <w:rFonts w:cstheme="minorHAnsi"/>
          </w:rPr>
          <w:t>Office of Victims Assistance</w:t>
        </w:r>
      </w:hyperlink>
      <w:r w:rsidRPr="00ED1596">
        <w:rPr>
          <w:rFonts w:cstheme="minorHAnsi"/>
        </w:rPr>
        <w:t xml:space="preserve"> (OVA), which is confidential.</w:t>
      </w:r>
      <w:r w:rsidR="00653AE0" w:rsidRPr="00ED1596">
        <w:rPr>
          <w:rFonts w:cstheme="minorHAnsi"/>
        </w:rPr>
        <w:t xml:space="preserve"> If you think you should refer a student to </w:t>
      </w:r>
      <w:r w:rsidR="00B62105" w:rsidRPr="00ED1596">
        <w:rPr>
          <w:rFonts w:cstheme="minorHAnsi"/>
        </w:rPr>
        <w:t>OIEC and/or OVA</w:t>
      </w:r>
      <w:r w:rsidR="00653AE0" w:rsidRPr="00ED1596">
        <w:rPr>
          <w:rFonts w:cstheme="minorHAnsi"/>
        </w:rPr>
        <w:t>, document your concerns in writing, and share that with the instructor</w:t>
      </w:r>
      <w:r w:rsidR="00653AE0" w:rsidRPr="00ED1596">
        <w:rPr>
          <w:rFonts w:cstheme="minorHAnsi"/>
          <w:i/>
          <w:iCs/>
        </w:rPr>
        <w:t>.</w:t>
      </w:r>
    </w:p>
    <w:p w14:paraId="30007968" w14:textId="01636FCB" w:rsidR="00541409" w:rsidRPr="00ED1596" w:rsidRDefault="00541409" w:rsidP="005A6893">
      <w:pPr>
        <w:rPr>
          <w:rFonts w:cstheme="minorHAnsi"/>
          <w:u w:val="single"/>
        </w:rPr>
      </w:pPr>
    </w:p>
    <w:p w14:paraId="5EC47897" w14:textId="77777777" w:rsidR="00A66258" w:rsidRPr="00ED1596" w:rsidRDefault="00A66258" w:rsidP="005A6893">
      <w:pPr>
        <w:rPr>
          <w:rFonts w:cstheme="minorHAnsi"/>
          <w:u w:val="single"/>
        </w:rPr>
      </w:pPr>
    </w:p>
    <w:p w14:paraId="712097E2" w14:textId="77777777" w:rsidR="005A6893" w:rsidRDefault="005A6893" w:rsidP="005A6893">
      <w:pPr>
        <w:rPr>
          <w:rFonts w:cstheme="minorHAnsi"/>
          <w:b/>
          <w:bCs/>
          <w:u w:val="single"/>
        </w:rPr>
      </w:pPr>
    </w:p>
    <w:p w14:paraId="7E05D52A" w14:textId="65290137" w:rsidR="003B3A72" w:rsidRPr="00ED1596" w:rsidRDefault="002076D2" w:rsidP="005A6893">
      <w:pPr>
        <w:rPr>
          <w:rFonts w:cstheme="minorHAnsi"/>
          <w:b/>
          <w:bCs/>
          <w:u w:val="single"/>
        </w:rPr>
      </w:pPr>
      <w:r w:rsidRPr="00ED1596">
        <w:rPr>
          <w:rFonts w:cstheme="minorHAnsi"/>
          <w:b/>
          <w:bCs/>
          <w:u w:val="single"/>
        </w:rPr>
        <w:lastRenderedPageBreak/>
        <w:t xml:space="preserve">Teaching </w:t>
      </w:r>
      <w:r w:rsidR="003B3A72" w:rsidRPr="00ED1596">
        <w:rPr>
          <w:rFonts w:cstheme="minorHAnsi"/>
          <w:b/>
          <w:bCs/>
          <w:u w:val="single"/>
        </w:rPr>
        <w:t>Resources for TAs</w:t>
      </w:r>
    </w:p>
    <w:p w14:paraId="40CF971B" w14:textId="77777777" w:rsidR="00541409" w:rsidRPr="00ED1596" w:rsidRDefault="00541409" w:rsidP="005A6893">
      <w:pPr>
        <w:rPr>
          <w:rFonts w:cstheme="minorHAnsi"/>
          <w:b/>
          <w:bCs/>
          <w:u w:val="single"/>
        </w:rPr>
      </w:pPr>
    </w:p>
    <w:p w14:paraId="76E4C18B" w14:textId="77777777" w:rsidR="003B3A72" w:rsidRPr="00ED1596" w:rsidRDefault="003B3A72" w:rsidP="005A6893">
      <w:pPr>
        <w:pStyle w:val="ListParagraph"/>
        <w:numPr>
          <w:ilvl w:val="0"/>
          <w:numId w:val="12"/>
        </w:numPr>
        <w:rPr>
          <w:rFonts w:cstheme="minorHAnsi"/>
          <w:u w:val="single"/>
        </w:rPr>
      </w:pPr>
      <w:r w:rsidRPr="00ED1596">
        <w:rPr>
          <w:rFonts w:cstheme="minorHAnsi"/>
        </w:rPr>
        <w:t xml:space="preserve">The </w:t>
      </w:r>
      <w:hyperlink r:id="rId24" w:history="1">
        <w:r w:rsidRPr="00ED1596">
          <w:rPr>
            <w:rStyle w:val="Hyperlink"/>
            <w:rFonts w:cstheme="minorHAnsi"/>
          </w:rPr>
          <w:t>Sociology Repository</w:t>
        </w:r>
      </w:hyperlink>
      <w:r w:rsidRPr="00ED1596">
        <w:rPr>
          <w:rFonts w:cstheme="minorHAnsi"/>
        </w:rPr>
        <w:t xml:space="preserve"> has teaching materials posted by previous graduate students, including </w:t>
      </w:r>
      <w:proofErr w:type="spellStart"/>
      <w:r w:rsidRPr="00ED1596">
        <w:rPr>
          <w:rFonts w:cstheme="minorHAnsi"/>
        </w:rPr>
        <w:t>TAs.</w:t>
      </w:r>
      <w:proofErr w:type="spellEnd"/>
    </w:p>
    <w:p w14:paraId="40E1F06D" w14:textId="77777777" w:rsidR="00541409" w:rsidRPr="00ED1596" w:rsidRDefault="00541409" w:rsidP="005A6893">
      <w:pPr>
        <w:rPr>
          <w:rFonts w:cstheme="minorHAnsi"/>
          <w:u w:val="single"/>
        </w:rPr>
      </w:pPr>
    </w:p>
    <w:p w14:paraId="36D1540C" w14:textId="0F13BA34" w:rsidR="003B3A72" w:rsidRPr="00ED1596" w:rsidRDefault="003B3A72" w:rsidP="005A6893">
      <w:pPr>
        <w:pStyle w:val="ListParagraph"/>
        <w:numPr>
          <w:ilvl w:val="0"/>
          <w:numId w:val="12"/>
        </w:numPr>
        <w:rPr>
          <w:rFonts w:cstheme="minorHAnsi"/>
          <w:u w:val="single"/>
        </w:rPr>
      </w:pPr>
      <w:r w:rsidRPr="00ED1596">
        <w:rPr>
          <w:rFonts w:cstheme="minorHAnsi"/>
        </w:rPr>
        <w:t xml:space="preserve">The </w:t>
      </w:r>
      <w:hyperlink r:id="rId25" w:history="1">
        <w:r w:rsidR="00C22577" w:rsidRPr="00ED1596">
          <w:rPr>
            <w:rStyle w:val="Hyperlink"/>
            <w:rFonts w:cstheme="minorHAnsi"/>
          </w:rPr>
          <w:t>C</w:t>
        </w:r>
        <w:r w:rsidR="0077205C" w:rsidRPr="00ED1596">
          <w:rPr>
            <w:rStyle w:val="Hyperlink"/>
            <w:rFonts w:cstheme="minorHAnsi"/>
          </w:rPr>
          <w:t xml:space="preserve">enter for Teaching and </w:t>
        </w:r>
        <w:r w:rsidR="00C22577" w:rsidRPr="00ED1596">
          <w:rPr>
            <w:rStyle w:val="Hyperlink"/>
            <w:rFonts w:cstheme="minorHAnsi"/>
          </w:rPr>
          <w:t>L</w:t>
        </w:r>
      </w:hyperlink>
      <w:r w:rsidR="0077205C" w:rsidRPr="00ED1596">
        <w:rPr>
          <w:rStyle w:val="Hyperlink"/>
          <w:rFonts w:cstheme="minorHAnsi"/>
        </w:rPr>
        <w:t>earning</w:t>
      </w:r>
      <w:r w:rsidRPr="00ED1596">
        <w:rPr>
          <w:rFonts w:cstheme="minorHAnsi"/>
        </w:rPr>
        <w:t xml:space="preserve"> (</w:t>
      </w:r>
      <w:r w:rsidR="0077205C" w:rsidRPr="00ED1596">
        <w:rPr>
          <w:rFonts w:cstheme="minorHAnsi"/>
        </w:rPr>
        <w:t>CTL</w:t>
      </w:r>
      <w:r w:rsidRPr="00ED1596">
        <w:rPr>
          <w:rFonts w:cstheme="minorHAnsi"/>
        </w:rPr>
        <w:t>) has workshops and other materials available for graduate student teachers.</w:t>
      </w:r>
    </w:p>
    <w:p w14:paraId="17923105" w14:textId="77777777" w:rsidR="00541409" w:rsidRPr="00ED1596" w:rsidRDefault="00541409" w:rsidP="005A6893">
      <w:pPr>
        <w:rPr>
          <w:rFonts w:cstheme="minorHAnsi"/>
          <w:u w:val="single"/>
        </w:rPr>
      </w:pPr>
    </w:p>
    <w:p w14:paraId="5E6F4C6E" w14:textId="1E1D86C6" w:rsidR="003B3A72" w:rsidRPr="00ED1596" w:rsidRDefault="00D15D37" w:rsidP="005A6893">
      <w:pPr>
        <w:pStyle w:val="ListParagraph"/>
        <w:numPr>
          <w:ilvl w:val="0"/>
          <w:numId w:val="12"/>
        </w:numPr>
        <w:rPr>
          <w:rFonts w:cstheme="minorHAnsi"/>
          <w:u w:val="single"/>
        </w:rPr>
      </w:pPr>
      <w:hyperlink r:id="rId26" w:history="1">
        <w:r w:rsidR="003B3A72" w:rsidRPr="00ED1596">
          <w:rPr>
            <w:rStyle w:val="Hyperlink"/>
            <w:rFonts w:cstheme="minorHAnsi"/>
          </w:rPr>
          <w:t>The Office of Information Technology</w:t>
        </w:r>
      </w:hyperlink>
      <w:r w:rsidR="003B3A72" w:rsidRPr="00ED1596">
        <w:rPr>
          <w:rFonts w:cstheme="minorHAnsi"/>
        </w:rPr>
        <w:t xml:space="preserve"> (OIT) can help you with any issues </w:t>
      </w:r>
      <w:r w:rsidR="00C81A37" w:rsidRPr="00ED1596">
        <w:rPr>
          <w:rFonts w:cstheme="minorHAnsi"/>
        </w:rPr>
        <w:t xml:space="preserve">with technology </w:t>
      </w:r>
      <w:r w:rsidR="003B3A72" w:rsidRPr="00ED1596">
        <w:rPr>
          <w:rFonts w:cstheme="minorHAnsi"/>
        </w:rPr>
        <w:t xml:space="preserve">you may have, including with </w:t>
      </w:r>
      <w:proofErr w:type="spellStart"/>
      <w:r w:rsidR="003B3A72" w:rsidRPr="00ED1596">
        <w:rPr>
          <w:rFonts w:cstheme="minorHAnsi"/>
        </w:rPr>
        <w:t>my</w:t>
      </w:r>
      <w:r w:rsidR="0049128C">
        <w:rPr>
          <w:rFonts w:cstheme="minorHAnsi"/>
        </w:rPr>
        <w:t>CU</w:t>
      </w:r>
      <w:r w:rsidR="003B3A72" w:rsidRPr="00ED1596">
        <w:rPr>
          <w:rFonts w:cstheme="minorHAnsi"/>
        </w:rPr>
        <w:t>info</w:t>
      </w:r>
      <w:proofErr w:type="spellEnd"/>
      <w:r w:rsidR="003B3A72" w:rsidRPr="00ED1596">
        <w:rPr>
          <w:rFonts w:cstheme="minorHAnsi"/>
        </w:rPr>
        <w:t xml:space="preserve"> and Canvas.</w:t>
      </w:r>
    </w:p>
    <w:p w14:paraId="6ED3F9F7" w14:textId="77777777" w:rsidR="00541409" w:rsidRPr="00ED1596" w:rsidRDefault="00541409" w:rsidP="005A6893">
      <w:pPr>
        <w:rPr>
          <w:rFonts w:cstheme="minorHAnsi"/>
          <w:u w:val="single"/>
        </w:rPr>
      </w:pPr>
    </w:p>
    <w:p w14:paraId="5529690C" w14:textId="51CEA09F" w:rsidR="003B3A72" w:rsidRPr="00ED1596" w:rsidRDefault="003B3A72" w:rsidP="005A6893">
      <w:pPr>
        <w:pStyle w:val="ListParagraph"/>
        <w:ind w:left="1440"/>
        <w:rPr>
          <w:rFonts w:cstheme="minorHAnsi"/>
          <w:i/>
          <w:iCs/>
          <w:u w:val="single"/>
        </w:rPr>
      </w:pPr>
      <w:r w:rsidRPr="00ED1596">
        <w:rPr>
          <w:rFonts w:cstheme="minorHAnsi"/>
          <w:i/>
          <w:iCs/>
        </w:rPr>
        <w:t>If you have a problem with technology in the classroom, use the phone on the wall to call</w:t>
      </w:r>
      <w:r w:rsidR="00541409" w:rsidRPr="00ED1596">
        <w:rPr>
          <w:rFonts w:cstheme="minorHAnsi"/>
          <w:i/>
          <w:iCs/>
        </w:rPr>
        <w:t xml:space="preserve"> immediately – they are quite responsive!</w:t>
      </w:r>
    </w:p>
    <w:p w14:paraId="30AFD5FD" w14:textId="77777777" w:rsidR="00541409" w:rsidRPr="00ED1596" w:rsidRDefault="00541409" w:rsidP="005A6893">
      <w:pPr>
        <w:rPr>
          <w:rFonts w:cstheme="minorHAnsi"/>
          <w:i/>
          <w:iCs/>
          <w:u w:val="single"/>
        </w:rPr>
      </w:pPr>
    </w:p>
    <w:p w14:paraId="64B12293" w14:textId="69A4A863" w:rsidR="003B3A72" w:rsidRPr="009466C9" w:rsidRDefault="00D15D37" w:rsidP="005A6893">
      <w:pPr>
        <w:pStyle w:val="ListParagraph"/>
        <w:numPr>
          <w:ilvl w:val="0"/>
          <w:numId w:val="12"/>
        </w:numPr>
        <w:rPr>
          <w:rFonts w:cstheme="minorHAnsi"/>
          <w:u w:val="single"/>
        </w:rPr>
      </w:pPr>
      <w:hyperlink r:id="rId27" w:history="1">
        <w:r w:rsidR="003B3A72" w:rsidRPr="00ED1596">
          <w:rPr>
            <w:rStyle w:val="Hyperlink"/>
            <w:rFonts w:cstheme="minorHAnsi"/>
          </w:rPr>
          <w:t>Arts and Sciences Support of Education Through Technology</w:t>
        </w:r>
      </w:hyperlink>
      <w:r w:rsidR="003B3A72" w:rsidRPr="00ED1596">
        <w:rPr>
          <w:rFonts w:cstheme="minorHAnsi"/>
        </w:rPr>
        <w:t xml:space="preserve"> (ASSETT) can help you better integrate technology into your teaching, including free classroom consultations.</w:t>
      </w:r>
    </w:p>
    <w:p w14:paraId="6CDCC61D" w14:textId="77777777" w:rsidR="009466C9" w:rsidRPr="00ED1596" w:rsidRDefault="009466C9" w:rsidP="005A6893">
      <w:pPr>
        <w:pStyle w:val="ListParagraph"/>
        <w:rPr>
          <w:rFonts w:cstheme="minorHAnsi"/>
          <w:u w:val="single"/>
        </w:rPr>
      </w:pPr>
    </w:p>
    <w:p w14:paraId="7A884F2B" w14:textId="172CD331" w:rsidR="003B3A72" w:rsidRPr="00ED1596" w:rsidRDefault="00D15D37" w:rsidP="005A6893">
      <w:pPr>
        <w:pStyle w:val="ListParagraph"/>
        <w:numPr>
          <w:ilvl w:val="0"/>
          <w:numId w:val="12"/>
        </w:numPr>
        <w:rPr>
          <w:rFonts w:cstheme="minorHAnsi"/>
          <w:u w:val="single"/>
        </w:rPr>
      </w:pPr>
      <w:hyperlink r:id="rId28" w:history="1">
        <w:r w:rsidR="003B3A72" w:rsidRPr="00ED1596">
          <w:rPr>
            <w:rStyle w:val="Hyperlink"/>
            <w:rFonts w:cstheme="minorHAnsi"/>
          </w:rPr>
          <w:t>The Center for Inclusion and Social Change</w:t>
        </w:r>
      </w:hyperlink>
      <w:r w:rsidR="003B3A72" w:rsidRPr="00ED1596">
        <w:rPr>
          <w:rFonts w:cstheme="minorHAnsi"/>
        </w:rPr>
        <w:t xml:space="preserve"> (CISC) </w:t>
      </w:r>
      <w:r w:rsidR="00541409" w:rsidRPr="00ED1596">
        <w:rPr>
          <w:rFonts w:cstheme="minorHAnsi"/>
        </w:rPr>
        <w:t xml:space="preserve">has </w:t>
      </w:r>
      <w:r w:rsidR="00D160D9" w:rsidRPr="00ED1596">
        <w:rPr>
          <w:rFonts w:cstheme="minorHAnsi"/>
        </w:rPr>
        <w:t xml:space="preserve">experts </w:t>
      </w:r>
      <w:r w:rsidR="00541409" w:rsidRPr="00ED1596">
        <w:rPr>
          <w:rFonts w:cstheme="minorHAnsi"/>
        </w:rPr>
        <w:t>t</w:t>
      </w:r>
      <w:r w:rsidR="00D160D9" w:rsidRPr="00ED1596">
        <w:rPr>
          <w:rFonts w:cstheme="minorHAnsi"/>
        </w:rPr>
        <w:t>o aid in developing inclusive pedagogy.</w:t>
      </w:r>
    </w:p>
    <w:p w14:paraId="5A5228CB" w14:textId="77777777" w:rsidR="00541409" w:rsidRPr="00ED1596" w:rsidRDefault="00541409" w:rsidP="005A6893">
      <w:pPr>
        <w:rPr>
          <w:rFonts w:cstheme="minorHAnsi"/>
          <w:u w:val="single"/>
        </w:rPr>
      </w:pPr>
    </w:p>
    <w:p w14:paraId="1CF3DD79" w14:textId="19931588" w:rsidR="00D160D9" w:rsidRPr="00ED1596" w:rsidRDefault="00D15D37" w:rsidP="005A6893">
      <w:pPr>
        <w:pStyle w:val="ListParagraph"/>
        <w:numPr>
          <w:ilvl w:val="0"/>
          <w:numId w:val="12"/>
        </w:numPr>
        <w:rPr>
          <w:rFonts w:eastAsia="Times New Roman" w:cstheme="minorHAnsi"/>
        </w:rPr>
      </w:pPr>
      <w:hyperlink r:id="rId29" w:history="1">
        <w:r w:rsidR="00D160D9" w:rsidRPr="00ED1596">
          <w:rPr>
            <w:rStyle w:val="Hyperlink"/>
            <w:rFonts w:eastAsia="Times New Roman" w:cstheme="minorHAnsi"/>
          </w:rPr>
          <w:t>CU Engage</w:t>
        </w:r>
      </w:hyperlink>
      <w:r w:rsidR="00D160D9" w:rsidRPr="00ED1596">
        <w:rPr>
          <w:rFonts w:eastAsia="Times New Roman" w:cstheme="minorHAnsi"/>
          <w:color w:val="000000"/>
        </w:rPr>
        <w:t xml:space="preserve"> will facilitate </w:t>
      </w:r>
      <w:r w:rsidR="001A7EA8" w:rsidRPr="00ED1596">
        <w:rPr>
          <w:rFonts w:eastAsia="Times New Roman" w:cstheme="minorHAnsi"/>
          <w:color w:val="000000"/>
        </w:rPr>
        <w:t>conversation in your courses on difficult topics.  Work with your instructor to consider these options.</w:t>
      </w:r>
    </w:p>
    <w:p w14:paraId="201CE359" w14:textId="77777777" w:rsidR="00F253CF" w:rsidRPr="00ED1596" w:rsidRDefault="00F253CF" w:rsidP="005A6893">
      <w:pPr>
        <w:rPr>
          <w:rFonts w:eastAsia="Times New Roman" w:cstheme="minorHAnsi"/>
        </w:rPr>
      </w:pPr>
    </w:p>
    <w:p w14:paraId="489891C4" w14:textId="684D676F" w:rsidR="00F253CF" w:rsidRPr="00ED1596" w:rsidRDefault="0077205C" w:rsidP="005A6893">
      <w:pPr>
        <w:pStyle w:val="ListParagraph"/>
        <w:numPr>
          <w:ilvl w:val="0"/>
          <w:numId w:val="12"/>
        </w:numPr>
        <w:rPr>
          <w:rFonts w:eastAsia="Times New Roman" w:cstheme="minorHAnsi"/>
        </w:rPr>
      </w:pPr>
      <w:r w:rsidRPr="00ED1596">
        <w:rPr>
          <w:rFonts w:eastAsia="Times New Roman" w:cstheme="minorHAnsi"/>
        </w:rPr>
        <w:t xml:space="preserve">The </w:t>
      </w:r>
      <w:hyperlink r:id="rId30" w:history="1">
        <w:r w:rsidRPr="00ED1596">
          <w:rPr>
            <w:rStyle w:val="Hyperlink"/>
            <w:rFonts w:eastAsia="Times New Roman" w:cstheme="minorHAnsi"/>
          </w:rPr>
          <w:t>g</w:t>
        </w:r>
        <w:r w:rsidR="00F253CF" w:rsidRPr="00ED1596">
          <w:rPr>
            <w:rStyle w:val="Hyperlink"/>
            <w:rFonts w:eastAsia="Times New Roman" w:cstheme="minorHAnsi"/>
          </w:rPr>
          <w:t>lossary</w:t>
        </w:r>
        <w:r w:rsidRPr="00ED1596">
          <w:rPr>
            <w:rStyle w:val="Hyperlink"/>
            <w:rFonts w:eastAsia="Times New Roman" w:cstheme="minorHAnsi"/>
          </w:rPr>
          <w:t xml:space="preserve"> of terms</w:t>
        </w:r>
      </w:hyperlink>
      <w:r w:rsidRPr="00ED1596">
        <w:rPr>
          <w:rFonts w:eastAsia="Times New Roman" w:cstheme="minorHAnsi"/>
        </w:rPr>
        <w:t xml:space="preserve"> aimed at students identifying as first generation and/or being from low income background has information on terms specific to doctoral careers, CU, and the department. This includes teaching terms.</w:t>
      </w:r>
    </w:p>
    <w:p w14:paraId="2D474FD8" w14:textId="77777777" w:rsidR="009E618B" w:rsidRPr="00ED1596" w:rsidRDefault="009E618B" w:rsidP="005A6893">
      <w:pPr>
        <w:pStyle w:val="ListParagraph"/>
        <w:rPr>
          <w:rFonts w:eastAsia="Times New Roman" w:cstheme="minorHAnsi"/>
        </w:rPr>
      </w:pPr>
    </w:p>
    <w:p w14:paraId="631E3A16" w14:textId="002BBA07" w:rsidR="00AC3855" w:rsidRPr="00ED1596" w:rsidRDefault="00CC61B9" w:rsidP="005A6893">
      <w:pPr>
        <w:pStyle w:val="ListParagraph"/>
        <w:numPr>
          <w:ilvl w:val="0"/>
          <w:numId w:val="12"/>
        </w:numPr>
        <w:rPr>
          <w:rFonts w:eastAsia="Times New Roman" w:cstheme="minorHAnsi"/>
        </w:rPr>
      </w:pPr>
      <w:r>
        <w:rPr>
          <w:rFonts w:eastAsia="Times New Roman" w:cstheme="minorHAnsi"/>
        </w:rPr>
        <w:t>T</w:t>
      </w:r>
      <w:r w:rsidR="009466C9">
        <w:rPr>
          <w:rFonts w:eastAsia="Times New Roman" w:cstheme="minorHAnsi"/>
        </w:rPr>
        <w:t>he department’s liaison to Continuing Education,</w:t>
      </w:r>
      <w:r w:rsidR="0077205C" w:rsidRPr="00ED1596">
        <w:rPr>
          <w:rFonts w:eastAsia="Times New Roman" w:cstheme="minorHAnsi"/>
        </w:rPr>
        <w:t xml:space="preserve"> </w:t>
      </w:r>
      <w:hyperlink r:id="rId31" w:history="1">
        <w:r w:rsidR="0077205C" w:rsidRPr="00ED1596">
          <w:rPr>
            <w:rStyle w:val="Hyperlink"/>
            <w:rFonts w:eastAsia="Times New Roman" w:cstheme="minorHAnsi"/>
          </w:rPr>
          <w:t>Laura Patterson</w:t>
        </w:r>
      </w:hyperlink>
      <w:r w:rsidR="009466C9">
        <w:rPr>
          <w:rStyle w:val="Hyperlink"/>
          <w:rFonts w:eastAsia="Times New Roman" w:cstheme="minorHAnsi"/>
        </w:rPr>
        <w:t>,</w:t>
      </w:r>
      <w:r w:rsidR="0077205C" w:rsidRPr="00ED1596">
        <w:rPr>
          <w:rFonts w:eastAsia="Times New Roman" w:cstheme="minorHAnsi"/>
        </w:rPr>
        <w:t xml:space="preserve"> </w:t>
      </w:r>
      <w:r>
        <w:rPr>
          <w:rFonts w:eastAsia="Times New Roman" w:cstheme="minorHAnsi"/>
        </w:rPr>
        <w:t>can help support those</w:t>
      </w:r>
      <w:r w:rsidR="0077205C" w:rsidRPr="00ED1596">
        <w:rPr>
          <w:rFonts w:eastAsia="Times New Roman" w:cstheme="minorHAnsi"/>
        </w:rPr>
        <w:t xml:space="preserve"> teaching remotely and online. </w:t>
      </w:r>
    </w:p>
    <w:sectPr w:rsidR="00AC3855" w:rsidRPr="00ED1596" w:rsidSect="005E7B2D">
      <w:footerReference w:type="even" r:id="rId32"/>
      <w:footerReference w:type="default" r:id="rId3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43670" w14:textId="77777777" w:rsidR="00D15D37" w:rsidRDefault="00D15D37" w:rsidP="002B15F3">
      <w:r>
        <w:separator/>
      </w:r>
    </w:p>
  </w:endnote>
  <w:endnote w:type="continuationSeparator" w:id="0">
    <w:p w14:paraId="03FFE620" w14:textId="77777777" w:rsidR="00D15D37" w:rsidRDefault="00D15D37" w:rsidP="002B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734162"/>
      <w:docPartObj>
        <w:docPartGallery w:val="Page Numbers (Bottom of Page)"/>
        <w:docPartUnique/>
      </w:docPartObj>
    </w:sdtPr>
    <w:sdtEndPr>
      <w:rPr>
        <w:rStyle w:val="PageNumber"/>
      </w:rPr>
    </w:sdtEndPr>
    <w:sdtContent>
      <w:p w14:paraId="2FB8E3BB" w14:textId="77777777" w:rsidR="00152059" w:rsidRDefault="00152059" w:rsidP="001520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0548D6" w14:textId="77777777" w:rsidR="00152059" w:rsidRDefault="00152059" w:rsidP="002B15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2340806"/>
      <w:docPartObj>
        <w:docPartGallery w:val="Page Numbers (Bottom of Page)"/>
        <w:docPartUnique/>
      </w:docPartObj>
    </w:sdtPr>
    <w:sdtEndPr>
      <w:rPr>
        <w:rStyle w:val="PageNumber"/>
      </w:rPr>
    </w:sdtEndPr>
    <w:sdtContent>
      <w:p w14:paraId="02A6ECAD" w14:textId="05788472" w:rsidR="00152059" w:rsidRDefault="00152059" w:rsidP="001520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4158">
          <w:rPr>
            <w:rStyle w:val="PageNumber"/>
            <w:noProof/>
          </w:rPr>
          <w:t>8</w:t>
        </w:r>
        <w:r>
          <w:rPr>
            <w:rStyle w:val="PageNumber"/>
          </w:rPr>
          <w:fldChar w:fldCharType="end"/>
        </w:r>
      </w:p>
    </w:sdtContent>
  </w:sdt>
  <w:p w14:paraId="58D257C0" w14:textId="77777777" w:rsidR="00152059" w:rsidRDefault="00152059" w:rsidP="002B15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CAF99" w14:textId="77777777" w:rsidR="00D15D37" w:rsidRDefault="00D15D37" w:rsidP="002B15F3">
      <w:r>
        <w:separator/>
      </w:r>
    </w:p>
  </w:footnote>
  <w:footnote w:type="continuationSeparator" w:id="0">
    <w:p w14:paraId="17E3BA35" w14:textId="77777777" w:rsidR="00D15D37" w:rsidRDefault="00D15D37" w:rsidP="002B1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3B9"/>
    <w:multiLevelType w:val="hybridMultilevel"/>
    <w:tmpl w:val="993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67CB8"/>
    <w:multiLevelType w:val="hybridMultilevel"/>
    <w:tmpl w:val="B9F21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0C6D"/>
    <w:multiLevelType w:val="hybridMultilevel"/>
    <w:tmpl w:val="14FED1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5E49"/>
    <w:multiLevelType w:val="hybridMultilevel"/>
    <w:tmpl w:val="CC32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56E3C"/>
    <w:multiLevelType w:val="hybridMultilevel"/>
    <w:tmpl w:val="8B44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61020"/>
    <w:multiLevelType w:val="hybridMultilevel"/>
    <w:tmpl w:val="9C48F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C398C"/>
    <w:multiLevelType w:val="hybridMultilevel"/>
    <w:tmpl w:val="D134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606E6"/>
    <w:multiLevelType w:val="hybridMultilevel"/>
    <w:tmpl w:val="C1B8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F4007"/>
    <w:multiLevelType w:val="hybridMultilevel"/>
    <w:tmpl w:val="3AD68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486E"/>
    <w:multiLevelType w:val="hybridMultilevel"/>
    <w:tmpl w:val="D9FC2B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633288"/>
    <w:multiLevelType w:val="hybridMultilevel"/>
    <w:tmpl w:val="A3E6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90CB8"/>
    <w:multiLevelType w:val="hybridMultilevel"/>
    <w:tmpl w:val="21FE6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1F41BD"/>
    <w:multiLevelType w:val="multilevel"/>
    <w:tmpl w:val="7444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627591"/>
    <w:multiLevelType w:val="hybridMultilevel"/>
    <w:tmpl w:val="1FA0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E2220"/>
    <w:multiLevelType w:val="hybridMultilevel"/>
    <w:tmpl w:val="C7963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551EAC"/>
    <w:multiLevelType w:val="hybridMultilevel"/>
    <w:tmpl w:val="E996B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E90EDB"/>
    <w:multiLevelType w:val="hybridMultilevel"/>
    <w:tmpl w:val="0FDE0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77AA5"/>
    <w:multiLevelType w:val="hybridMultilevel"/>
    <w:tmpl w:val="AAA8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42D3C"/>
    <w:multiLevelType w:val="hybridMultilevel"/>
    <w:tmpl w:val="16CE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A6D15"/>
    <w:multiLevelType w:val="hybridMultilevel"/>
    <w:tmpl w:val="108C2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96725"/>
    <w:multiLevelType w:val="hybridMultilevel"/>
    <w:tmpl w:val="4816D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372DA"/>
    <w:multiLevelType w:val="hybridMultilevel"/>
    <w:tmpl w:val="D8AE4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932C3"/>
    <w:multiLevelType w:val="hybridMultilevel"/>
    <w:tmpl w:val="4E767C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D55368"/>
    <w:multiLevelType w:val="hybridMultilevel"/>
    <w:tmpl w:val="2940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E2A32"/>
    <w:multiLevelType w:val="hybridMultilevel"/>
    <w:tmpl w:val="3C6EB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C5206"/>
    <w:multiLevelType w:val="hybridMultilevel"/>
    <w:tmpl w:val="9ECC6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A6E74"/>
    <w:multiLevelType w:val="hybridMultilevel"/>
    <w:tmpl w:val="4088FC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812DE1"/>
    <w:multiLevelType w:val="hybridMultilevel"/>
    <w:tmpl w:val="80C0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7"/>
  </w:num>
  <w:num w:numId="4">
    <w:abstractNumId w:val="25"/>
  </w:num>
  <w:num w:numId="5">
    <w:abstractNumId w:val="24"/>
  </w:num>
  <w:num w:numId="6">
    <w:abstractNumId w:val="17"/>
  </w:num>
  <w:num w:numId="7">
    <w:abstractNumId w:val="19"/>
  </w:num>
  <w:num w:numId="8">
    <w:abstractNumId w:val="10"/>
  </w:num>
  <w:num w:numId="9">
    <w:abstractNumId w:val="0"/>
  </w:num>
  <w:num w:numId="10">
    <w:abstractNumId w:val="8"/>
  </w:num>
  <w:num w:numId="11">
    <w:abstractNumId w:val="6"/>
  </w:num>
  <w:num w:numId="12">
    <w:abstractNumId w:val="21"/>
  </w:num>
  <w:num w:numId="13">
    <w:abstractNumId w:val="23"/>
  </w:num>
  <w:num w:numId="14">
    <w:abstractNumId w:val="16"/>
  </w:num>
  <w:num w:numId="15">
    <w:abstractNumId w:val="18"/>
  </w:num>
  <w:num w:numId="16">
    <w:abstractNumId w:val="4"/>
  </w:num>
  <w:num w:numId="17">
    <w:abstractNumId w:val="13"/>
  </w:num>
  <w:num w:numId="18">
    <w:abstractNumId w:val="12"/>
  </w:num>
  <w:num w:numId="19">
    <w:abstractNumId w:val="5"/>
  </w:num>
  <w:num w:numId="20">
    <w:abstractNumId w:val="7"/>
  </w:num>
  <w:num w:numId="21">
    <w:abstractNumId w:val="11"/>
  </w:num>
  <w:num w:numId="22">
    <w:abstractNumId w:val="3"/>
  </w:num>
  <w:num w:numId="23">
    <w:abstractNumId w:val="1"/>
  </w:num>
  <w:num w:numId="24">
    <w:abstractNumId w:val="26"/>
  </w:num>
  <w:num w:numId="25">
    <w:abstractNumId w:val="14"/>
  </w:num>
  <w:num w:numId="26">
    <w:abstractNumId w:val="9"/>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14"/>
    <w:rsid w:val="000057DA"/>
    <w:rsid w:val="00007C75"/>
    <w:rsid w:val="00010383"/>
    <w:rsid w:val="00026EB2"/>
    <w:rsid w:val="00030D1E"/>
    <w:rsid w:val="000664C4"/>
    <w:rsid w:val="0007178E"/>
    <w:rsid w:val="000A3E76"/>
    <w:rsid w:val="000A6F47"/>
    <w:rsid w:val="000B502B"/>
    <w:rsid w:val="000B7B08"/>
    <w:rsid w:val="000C3E48"/>
    <w:rsid w:val="000F039F"/>
    <w:rsid w:val="000F1C93"/>
    <w:rsid w:val="00103A57"/>
    <w:rsid w:val="00103C44"/>
    <w:rsid w:val="00104E5D"/>
    <w:rsid w:val="00111FA6"/>
    <w:rsid w:val="00113D0A"/>
    <w:rsid w:val="00147C7F"/>
    <w:rsid w:val="00151C14"/>
    <w:rsid w:val="00152059"/>
    <w:rsid w:val="00154BF8"/>
    <w:rsid w:val="00161EB9"/>
    <w:rsid w:val="00182FB5"/>
    <w:rsid w:val="00196492"/>
    <w:rsid w:val="0019723C"/>
    <w:rsid w:val="001A17E4"/>
    <w:rsid w:val="001A7EA8"/>
    <w:rsid w:val="001B039F"/>
    <w:rsid w:val="001B7A94"/>
    <w:rsid w:val="001F4397"/>
    <w:rsid w:val="002076D2"/>
    <w:rsid w:val="00234809"/>
    <w:rsid w:val="002348A2"/>
    <w:rsid w:val="00276C66"/>
    <w:rsid w:val="002A4794"/>
    <w:rsid w:val="002B15F3"/>
    <w:rsid w:val="002B29AA"/>
    <w:rsid w:val="002B4E34"/>
    <w:rsid w:val="002C4C0B"/>
    <w:rsid w:val="002C6425"/>
    <w:rsid w:val="002F6BFC"/>
    <w:rsid w:val="0030221F"/>
    <w:rsid w:val="003151A5"/>
    <w:rsid w:val="003173CB"/>
    <w:rsid w:val="00335E68"/>
    <w:rsid w:val="00345BCE"/>
    <w:rsid w:val="00363373"/>
    <w:rsid w:val="00373928"/>
    <w:rsid w:val="0037705C"/>
    <w:rsid w:val="0038231A"/>
    <w:rsid w:val="00387243"/>
    <w:rsid w:val="00393F47"/>
    <w:rsid w:val="003A3883"/>
    <w:rsid w:val="003B0F98"/>
    <w:rsid w:val="003B3A72"/>
    <w:rsid w:val="003B4088"/>
    <w:rsid w:val="003C6591"/>
    <w:rsid w:val="003E0B64"/>
    <w:rsid w:val="003E233D"/>
    <w:rsid w:val="003F19D9"/>
    <w:rsid w:val="003F1B18"/>
    <w:rsid w:val="003F64E2"/>
    <w:rsid w:val="00400B94"/>
    <w:rsid w:val="0041396A"/>
    <w:rsid w:val="00433CA7"/>
    <w:rsid w:val="004349AE"/>
    <w:rsid w:val="0045212E"/>
    <w:rsid w:val="00452F30"/>
    <w:rsid w:val="00463525"/>
    <w:rsid w:val="004735E8"/>
    <w:rsid w:val="00490703"/>
    <w:rsid w:val="0049128C"/>
    <w:rsid w:val="004923FB"/>
    <w:rsid w:val="004C290C"/>
    <w:rsid w:val="004C54AF"/>
    <w:rsid w:val="004C6178"/>
    <w:rsid w:val="004D7B51"/>
    <w:rsid w:val="00511676"/>
    <w:rsid w:val="0051681F"/>
    <w:rsid w:val="00541409"/>
    <w:rsid w:val="00545933"/>
    <w:rsid w:val="00547DC0"/>
    <w:rsid w:val="00550C6F"/>
    <w:rsid w:val="005528CB"/>
    <w:rsid w:val="00554465"/>
    <w:rsid w:val="0059306B"/>
    <w:rsid w:val="005A6893"/>
    <w:rsid w:val="005B18AF"/>
    <w:rsid w:val="005B3468"/>
    <w:rsid w:val="005B39E5"/>
    <w:rsid w:val="005E5E73"/>
    <w:rsid w:val="005E6E57"/>
    <w:rsid w:val="005E7B2D"/>
    <w:rsid w:val="005F1014"/>
    <w:rsid w:val="00620B0F"/>
    <w:rsid w:val="006230A3"/>
    <w:rsid w:val="006364E1"/>
    <w:rsid w:val="00650FE4"/>
    <w:rsid w:val="00653AE0"/>
    <w:rsid w:val="006602A9"/>
    <w:rsid w:val="006712AC"/>
    <w:rsid w:val="00693731"/>
    <w:rsid w:val="00697274"/>
    <w:rsid w:val="006A1C24"/>
    <w:rsid w:val="006A696E"/>
    <w:rsid w:val="006A7889"/>
    <w:rsid w:val="006C57FA"/>
    <w:rsid w:val="0071484D"/>
    <w:rsid w:val="00716792"/>
    <w:rsid w:val="00725D43"/>
    <w:rsid w:val="0073393A"/>
    <w:rsid w:val="00753483"/>
    <w:rsid w:val="00764E55"/>
    <w:rsid w:val="0077205C"/>
    <w:rsid w:val="007765AE"/>
    <w:rsid w:val="00785653"/>
    <w:rsid w:val="00785F44"/>
    <w:rsid w:val="00795B97"/>
    <w:rsid w:val="007B17A7"/>
    <w:rsid w:val="007B2D7B"/>
    <w:rsid w:val="007B4197"/>
    <w:rsid w:val="007B63AD"/>
    <w:rsid w:val="007C1CF9"/>
    <w:rsid w:val="007C40B9"/>
    <w:rsid w:val="007C66E4"/>
    <w:rsid w:val="00831F36"/>
    <w:rsid w:val="00832E58"/>
    <w:rsid w:val="00836B97"/>
    <w:rsid w:val="00845D41"/>
    <w:rsid w:val="00852B16"/>
    <w:rsid w:val="00861525"/>
    <w:rsid w:val="00862901"/>
    <w:rsid w:val="00897F6D"/>
    <w:rsid w:val="008B4488"/>
    <w:rsid w:val="008C5EE5"/>
    <w:rsid w:val="008E1DC3"/>
    <w:rsid w:val="008F09D4"/>
    <w:rsid w:val="008F47B2"/>
    <w:rsid w:val="009012F5"/>
    <w:rsid w:val="00912E55"/>
    <w:rsid w:val="0091762C"/>
    <w:rsid w:val="00931FC2"/>
    <w:rsid w:val="009401E7"/>
    <w:rsid w:val="00940B02"/>
    <w:rsid w:val="009466C9"/>
    <w:rsid w:val="00947961"/>
    <w:rsid w:val="00950A72"/>
    <w:rsid w:val="009626E9"/>
    <w:rsid w:val="009735B2"/>
    <w:rsid w:val="009775A2"/>
    <w:rsid w:val="00987764"/>
    <w:rsid w:val="0099084B"/>
    <w:rsid w:val="009A311C"/>
    <w:rsid w:val="009A49A6"/>
    <w:rsid w:val="009B09F5"/>
    <w:rsid w:val="009C4540"/>
    <w:rsid w:val="009C506B"/>
    <w:rsid w:val="009C51A5"/>
    <w:rsid w:val="009D24B9"/>
    <w:rsid w:val="009E618B"/>
    <w:rsid w:val="009F601B"/>
    <w:rsid w:val="00A15F1E"/>
    <w:rsid w:val="00A35EB6"/>
    <w:rsid w:val="00A37EA5"/>
    <w:rsid w:val="00A43B18"/>
    <w:rsid w:val="00A53834"/>
    <w:rsid w:val="00A66258"/>
    <w:rsid w:val="00A67870"/>
    <w:rsid w:val="00A70320"/>
    <w:rsid w:val="00A77F8A"/>
    <w:rsid w:val="00A83CF4"/>
    <w:rsid w:val="00A92FF0"/>
    <w:rsid w:val="00AC3855"/>
    <w:rsid w:val="00AD267C"/>
    <w:rsid w:val="00AE0B97"/>
    <w:rsid w:val="00AE51DB"/>
    <w:rsid w:val="00AE77FE"/>
    <w:rsid w:val="00B01320"/>
    <w:rsid w:val="00B226AD"/>
    <w:rsid w:val="00B311F4"/>
    <w:rsid w:val="00B4137C"/>
    <w:rsid w:val="00B54905"/>
    <w:rsid w:val="00B55B4C"/>
    <w:rsid w:val="00B62105"/>
    <w:rsid w:val="00B70CAF"/>
    <w:rsid w:val="00B7617F"/>
    <w:rsid w:val="00B816E4"/>
    <w:rsid w:val="00B9417D"/>
    <w:rsid w:val="00BA02B5"/>
    <w:rsid w:val="00BA3614"/>
    <w:rsid w:val="00BD3DC2"/>
    <w:rsid w:val="00BD7C2E"/>
    <w:rsid w:val="00C01FBF"/>
    <w:rsid w:val="00C02B28"/>
    <w:rsid w:val="00C05ACF"/>
    <w:rsid w:val="00C119B3"/>
    <w:rsid w:val="00C22577"/>
    <w:rsid w:val="00C23A67"/>
    <w:rsid w:val="00C23E11"/>
    <w:rsid w:val="00C31D8C"/>
    <w:rsid w:val="00C51E2F"/>
    <w:rsid w:val="00C74D01"/>
    <w:rsid w:val="00C7545B"/>
    <w:rsid w:val="00C81A37"/>
    <w:rsid w:val="00C86872"/>
    <w:rsid w:val="00C90610"/>
    <w:rsid w:val="00C91103"/>
    <w:rsid w:val="00C9603D"/>
    <w:rsid w:val="00CB4E98"/>
    <w:rsid w:val="00CC61B9"/>
    <w:rsid w:val="00CC646A"/>
    <w:rsid w:val="00CF1BAF"/>
    <w:rsid w:val="00D0597B"/>
    <w:rsid w:val="00D07385"/>
    <w:rsid w:val="00D12F1C"/>
    <w:rsid w:val="00D13952"/>
    <w:rsid w:val="00D15D37"/>
    <w:rsid w:val="00D160D9"/>
    <w:rsid w:val="00D24158"/>
    <w:rsid w:val="00D24CB2"/>
    <w:rsid w:val="00D32BD8"/>
    <w:rsid w:val="00D407BD"/>
    <w:rsid w:val="00D4590B"/>
    <w:rsid w:val="00D47C8F"/>
    <w:rsid w:val="00D64741"/>
    <w:rsid w:val="00D73CFC"/>
    <w:rsid w:val="00D803C5"/>
    <w:rsid w:val="00D813D7"/>
    <w:rsid w:val="00D906F5"/>
    <w:rsid w:val="00D90772"/>
    <w:rsid w:val="00DC49AD"/>
    <w:rsid w:val="00DC50AF"/>
    <w:rsid w:val="00DD2CF8"/>
    <w:rsid w:val="00DD4506"/>
    <w:rsid w:val="00DF58A7"/>
    <w:rsid w:val="00DF5B69"/>
    <w:rsid w:val="00E05A27"/>
    <w:rsid w:val="00E16491"/>
    <w:rsid w:val="00E20AB4"/>
    <w:rsid w:val="00E24202"/>
    <w:rsid w:val="00E26EA3"/>
    <w:rsid w:val="00E459BD"/>
    <w:rsid w:val="00E471C3"/>
    <w:rsid w:val="00E579AD"/>
    <w:rsid w:val="00E7341A"/>
    <w:rsid w:val="00EA374D"/>
    <w:rsid w:val="00EA6DC1"/>
    <w:rsid w:val="00EB16FB"/>
    <w:rsid w:val="00ED1596"/>
    <w:rsid w:val="00ED2F69"/>
    <w:rsid w:val="00ED3AA9"/>
    <w:rsid w:val="00EE3223"/>
    <w:rsid w:val="00EE389B"/>
    <w:rsid w:val="00EE50B8"/>
    <w:rsid w:val="00EF3D95"/>
    <w:rsid w:val="00F01931"/>
    <w:rsid w:val="00F253CF"/>
    <w:rsid w:val="00F32F37"/>
    <w:rsid w:val="00F33DCC"/>
    <w:rsid w:val="00F359A9"/>
    <w:rsid w:val="00F405D8"/>
    <w:rsid w:val="00F605A9"/>
    <w:rsid w:val="00F64AF4"/>
    <w:rsid w:val="00F750C0"/>
    <w:rsid w:val="00F81214"/>
    <w:rsid w:val="00F964C8"/>
    <w:rsid w:val="00FA289C"/>
    <w:rsid w:val="00FA31D8"/>
    <w:rsid w:val="00FD7A5D"/>
    <w:rsid w:val="00FE0A54"/>
    <w:rsid w:val="00FF43A1"/>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48DA"/>
  <w15:chartTrackingRefBased/>
  <w15:docId w15:val="{E799E6C3-388C-CC4B-9F9A-AEF56F7D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64E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2A9"/>
    <w:pPr>
      <w:ind w:left="720"/>
      <w:contextualSpacing/>
    </w:pPr>
  </w:style>
  <w:style w:type="character" w:styleId="Hyperlink">
    <w:name w:val="Hyperlink"/>
    <w:basedOn w:val="DefaultParagraphFont"/>
    <w:uiPriority w:val="99"/>
    <w:unhideWhenUsed/>
    <w:rsid w:val="006602A9"/>
    <w:rPr>
      <w:color w:val="0000FF"/>
      <w:u w:val="single"/>
    </w:rPr>
  </w:style>
  <w:style w:type="character" w:customStyle="1" w:styleId="UnresolvedMention1">
    <w:name w:val="Unresolved Mention1"/>
    <w:basedOn w:val="DefaultParagraphFont"/>
    <w:uiPriority w:val="99"/>
    <w:rsid w:val="006602A9"/>
    <w:rPr>
      <w:color w:val="605E5C"/>
      <w:shd w:val="clear" w:color="auto" w:fill="E1DFDD"/>
    </w:rPr>
  </w:style>
  <w:style w:type="paragraph" w:styleId="BalloonText">
    <w:name w:val="Balloon Text"/>
    <w:basedOn w:val="Normal"/>
    <w:link w:val="BalloonTextChar"/>
    <w:uiPriority w:val="99"/>
    <w:semiHidden/>
    <w:unhideWhenUsed/>
    <w:rsid w:val="00AD26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67C"/>
    <w:rPr>
      <w:rFonts w:ascii="Times New Roman" w:hAnsi="Times New Roman" w:cs="Times New Roman"/>
      <w:sz w:val="18"/>
      <w:szCs w:val="18"/>
    </w:rPr>
  </w:style>
  <w:style w:type="paragraph" w:styleId="Footer">
    <w:name w:val="footer"/>
    <w:basedOn w:val="Normal"/>
    <w:link w:val="FooterChar"/>
    <w:uiPriority w:val="99"/>
    <w:unhideWhenUsed/>
    <w:rsid w:val="002B15F3"/>
    <w:pPr>
      <w:tabs>
        <w:tab w:val="center" w:pos="4680"/>
        <w:tab w:val="right" w:pos="9360"/>
      </w:tabs>
    </w:pPr>
  </w:style>
  <w:style w:type="character" w:customStyle="1" w:styleId="FooterChar">
    <w:name w:val="Footer Char"/>
    <w:basedOn w:val="DefaultParagraphFont"/>
    <w:link w:val="Footer"/>
    <w:uiPriority w:val="99"/>
    <w:rsid w:val="002B15F3"/>
  </w:style>
  <w:style w:type="character" w:styleId="PageNumber">
    <w:name w:val="page number"/>
    <w:basedOn w:val="DefaultParagraphFont"/>
    <w:uiPriority w:val="99"/>
    <w:semiHidden/>
    <w:unhideWhenUsed/>
    <w:rsid w:val="002B15F3"/>
  </w:style>
  <w:style w:type="character" w:styleId="CommentReference">
    <w:name w:val="annotation reference"/>
    <w:basedOn w:val="DefaultParagraphFont"/>
    <w:uiPriority w:val="99"/>
    <w:semiHidden/>
    <w:unhideWhenUsed/>
    <w:rsid w:val="002B15F3"/>
    <w:rPr>
      <w:sz w:val="16"/>
      <w:szCs w:val="16"/>
    </w:rPr>
  </w:style>
  <w:style w:type="paragraph" w:styleId="CommentText">
    <w:name w:val="annotation text"/>
    <w:basedOn w:val="Normal"/>
    <w:link w:val="CommentTextChar"/>
    <w:uiPriority w:val="99"/>
    <w:semiHidden/>
    <w:unhideWhenUsed/>
    <w:rsid w:val="002B15F3"/>
    <w:rPr>
      <w:sz w:val="20"/>
      <w:szCs w:val="20"/>
    </w:rPr>
  </w:style>
  <w:style w:type="character" w:customStyle="1" w:styleId="CommentTextChar">
    <w:name w:val="Comment Text Char"/>
    <w:basedOn w:val="DefaultParagraphFont"/>
    <w:link w:val="CommentText"/>
    <w:uiPriority w:val="99"/>
    <w:semiHidden/>
    <w:rsid w:val="002B15F3"/>
    <w:rPr>
      <w:sz w:val="20"/>
      <w:szCs w:val="20"/>
    </w:rPr>
  </w:style>
  <w:style w:type="paragraph" w:styleId="CommentSubject">
    <w:name w:val="annotation subject"/>
    <w:basedOn w:val="CommentText"/>
    <w:next w:val="CommentText"/>
    <w:link w:val="CommentSubjectChar"/>
    <w:uiPriority w:val="99"/>
    <w:semiHidden/>
    <w:unhideWhenUsed/>
    <w:rsid w:val="002B15F3"/>
    <w:rPr>
      <w:b/>
      <w:bCs/>
    </w:rPr>
  </w:style>
  <w:style w:type="character" w:customStyle="1" w:styleId="CommentSubjectChar">
    <w:name w:val="Comment Subject Char"/>
    <w:basedOn w:val="CommentTextChar"/>
    <w:link w:val="CommentSubject"/>
    <w:uiPriority w:val="99"/>
    <w:semiHidden/>
    <w:rsid w:val="002B15F3"/>
    <w:rPr>
      <w:b/>
      <w:bCs/>
      <w:sz w:val="20"/>
      <w:szCs w:val="20"/>
    </w:rPr>
  </w:style>
  <w:style w:type="character" w:styleId="FollowedHyperlink">
    <w:name w:val="FollowedHyperlink"/>
    <w:basedOn w:val="DefaultParagraphFont"/>
    <w:uiPriority w:val="99"/>
    <w:semiHidden/>
    <w:unhideWhenUsed/>
    <w:rsid w:val="003B3A72"/>
    <w:rPr>
      <w:color w:val="954F72" w:themeColor="followedHyperlink"/>
      <w:u w:val="single"/>
    </w:rPr>
  </w:style>
  <w:style w:type="character" w:styleId="Emphasis">
    <w:name w:val="Emphasis"/>
    <w:basedOn w:val="DefaultParagraphFont"/>
    <w:uiPriority w:val="20"/>
    <w:qFormat/>
    <w:rsid w:val="00196492"/>
    <w:rPr>
      <w:i/>
      <w:iCs/>
    </w:rPr>
  </w:style>
  <w:style w:type="paragraph" w:styleId="Header">
    <w:name w:val="header"/>
    <w:basedOn w:val="Normal"/>
    <w:link w:val="HeaderChar"/>
    <w:uiPriority w:val="99"/>
    <w:unhideWhenUsed/>
    <w:rsid w:val="00C51E2F"/>
    <w:pPr>
      <w:tabs>
        <w:tab w:val="center" w:pos="4680"/>
        <w:tab w:val="right" w:pos="9360"/>
      </w:tabs>
    </w:pPr>
  </w:style>
  <w:style w:type="character" w:customStyle="1" w:styleId="HeaderChar">
    <w:name w:val="Header Char"/>
    <w:basedOn w:val="DefaultParagraphFont"/>
    <w:link w:val="Header"/>
    <w:uiPriority w:val="99"/>
    <w:rsid w:val="00C51E2F"/>
  </w:style>
  <w:style w:type="character" w:customStyle="1" w:styleId="Heading2Char">
    <w:name w:val="Heading 2 Char"/>
    <w:basedOn w:val="DefaultParagraphFont"/>
    <w:link w:val="Heading2"/>
    <w:uiPriority w:val="9"/>
    <w:rsid w:val="003F64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64E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90772"/>
  </w:style>
  <w:style w:type="character" w:customStyle="1" w:styleId="UnresolvedMention2">
    <w:name w:val="Unresolved Mention2"/>
    <w:basedOn w:val="DefaultParagraphFont"/>
    <w:uiPriority w:val="99"/>
    <w:semiHidden/>
    <w:unhideWhenUsed/>
    <w:rsid w:val="002A4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67673">
      <w:bodyDiv w:val="1"/>
      <w:marLeft w:val="0"/>
      <w:marRight w:val="0"/>
      <w:marTop w:val="0"/>
      <w:marBottom w:val="0"/>
      <w:divBdr>
        <w:top w:val="none" w:sz="0" w:space="0" w:color="auto"/>
        <w:left w:val="none" w:sz="0" w:space="0" w:color="auto"/>
        <w:bottom w:val="none" w:sz="0" w:space="0" w:color="auto"/>
        <w:right w:val="none" w:sz="0" w:space="0" w:color="auto"/>
      </w:divBdr>
    </w:div>
    <w:div w:id="135073498">
      <w:bodyDiv w:val="1"/>
      <w:marLeft w:val="0"/>
      <w:marRight w:val="0"/>
      <w:marTop w:val="0"/>
      <w:marBottom w:val="0"/>
      <w:divBdr>
        <w:top w:val="none" w:sz="0" w:space="0" w:color="auto"/>
        <w:left w:val="none" w:sz="0" w:space="0" w:color="auto"/>
        <w:bottom w:val="none" w:sz="0" w:space="0" w:color="auto"/>
        <w:right w:val="none" w:sz="0" w:space="0" w:color="auto"/>
      </w:divBdr>
    </w:div>
    <w:div w:id="278993921">
      <w:bodyDiv w:val="1"/>
      <w:marLeft w:val="0"/>
      <w:marRight w:val="0"/>
      <w:marTop w:val="0"/>
      <w:marBottom w:val="0"/>
      <w:divBdr>
        <w:top w:val="none" w:sz="0" w:space="0" w:color="auto"/>
        <w:left w:val="none" w:sz="0" w:space="0" w:color="auto"/>
        <w:bottom w:val="none" w:sz="0" w:space="0" w:color="auto"/>
        <w:right w:val="none" w:sz="0" w:space="0" w:color="auto"/>
      </w:divBdr>
    </w:div>
    <w:div w:id="442384507">
      <w:bodyDiv w:val="1"/>
      <w:marLeft w:val="0"/>
      <w:marRight w:val="0"/>
      <w:marTop w:val="0"/>
      <w:marBottom w:val="0"/>
      <w:divBdr>
        <w:top w:val="none" w:sz="0" w:space="0" w:color="auto"/>
        <w:left w:val="none" w:sz="0" w:space="0" w:color="auto"/>
        <w:bottom w:val="none" w:sz="0" w:space="0" w:color="auto"/>
        <w:right w:val="none" w:sz="0" w:space="0" w:color="auto"/>
      </w:divBdr>
    </w:div>
    <w:div w:id="559293046">
      <w:bodyDiv w:val="1"/>
      <w:marLeft w:val="0"/>
      <w:marRight w:val="0"/>
      <w:marTop w:val="0"/>
      <w:marBottom w:val="0"/>
      <w:divBdr>
        <w:top w:val="none" w:sz="0" w:space="0" w:color="auto"/>
        <w:left w:val="none" w:sz="0" w:space="0" w:color="auto"/>
        <w:bottom w:val="none" w:sz="0" w:space="0" w:color="auto"/>
        <w:right w:val="none" w:sz="0" w:space="0" w:color="auto"/>
      </w:divBdr>
    </w:div>
    <w:div w:id="616109742">
      <w:bodyDiv w:val="1"/>
      <w:marLeft w:val="0"/>
      <w:marRight w:val="0"/>
      <w:marTop w:val="0"/>
      <w:marBottom w:val="0"/>
      <w:divBdr>
        <w:top w:val="none" w:sz="0" w:space="0" w:color="auto"/>
        <w:left w:val="none" w:sz="0" w:space="0" w:color="auto"/>
        <w:bottom w:val="none" w:sz="0" w:space="0" w:color="auto"/>
        <w:right w:val="none" w:sz="0" w:space="0" w:color="auto"/>
      </w:divBdr>
    </w:div>
    <w:div w:id="818234113">
      <w:bodyDiv w:val="1"/>
      <w:marLeft w:val="0"/>
      <w:marRight w:val="0"/>
      <w:marTop w:val="0"/>
      <w:marBottom w:val="0"/>
      <w:divBdr>
        <w:top w:val="none" w:sz="0" w:space="0" w:color="auto"/>
        <w:left w:val="none" w:sz="0" w:space="0" w:color="auto"/>
        <w:bottom w:val="none" w:sz="0" w:space="0" w:color="auto"/>
        <w:right w:val="none" w:sz="0" w:space="0" w:color="auto"/>
      </w:divBdr>
    </w:div>
    <w:div w:id="882905127">
      <w:bodyDiv w:val="1"/>
      <w:marLeft w:val="0"/>
      <w:marRight w:val="0"/>
      <w:marTop w:val="0"/>
      <w:marBottom w:val="0"/>
      <w:divBdr>
        <w:top w:val="none" w:sz="0" w:space="0" w:color="auto"/>
        <w:left w:val="none" w:sz="0" w:space="0" w:color="auto"/>
        <w:bottom w:val="none" w:sz="0" w:space="0" w:color="auto"/>
        <w:right w:val="none" w:sz="0" w:space="0" w:color="auto"/>
      </w:divBdr>
    </w:div>
    <w:div w:id="906720588">
      <w:bodyDiv w:val="1"/>
      <w:marLeft w:val="0"/>
      <w:marRight w:val="0"/>
      <w:marTop w:val="0"/>
      <w:marBottom w:val="0"/>
      <w:divBdr>
        <w:top w:val="none" w:sz="0" w:space="0" w:color="auto"/>
        <w:left w:val="none" w:sz="0" w:space="0" w:color="auto"/>
        <w:bottom w:val="none" w:sz="0" w:space="0" w:color="auto"/>
        <w:right w:val="none" w:sz="0" w:space="0" w:color="auto"/>
      </w:divBdr>
    </w:div>
    <w:div w:id="1763645416">
      <w:bodyDiv w:val="1"/>
      <w:marLeft w:val="0"/>
      <w:marRight w:val="0"/>
      <w:marTop w:val="0"/>
      <w:marBottom w:val="0"/>
      <w:divBdr>
        <w:top w:val="none" w:sz="0" w:space="0" w:color="auto"/>
        <w:left w:val="none" w:sz="0" w:space="0" w:color="auto"/>
        <w:bottom w:val="none" w:sz="0" w:space="0" w:color="auto"/>
        <w:right w:val="none" w:sz="0" w:space="0" w:color="auto"/>
      </w:divBdr>
      <w:divsChild>
        <w:div w:id="2133131784">
          <w:marLeft w:val="0"/>
          <w:marRight w:val="0"/>
          <w:marTop w:val="0"/>
          <w:marBottom w:val="0"/>
          <w:divBdr>
            <w:top w:val="none" w:sz="0" w:space="0" w:color="auto"/>
            <w:left w:val="none" w:sz="0" w:space="0" w:color="auto"/>
            <w:bottom w:val="none" w:sz="0" w:space="0" w:color="auto"/>
            <w:right w:val="none" w:sz="0" w:space="0" w:color="auto"/>
          </w:divBdr>
        </w:div>
      </w:divsChild>
    </w:div>
    <w:div w:id="2086829414">
      <w:bodyDiv w:val="1"/>
      <w:marLeft w:val="0"/>
      <w:marRight w:val="0"/>
      <w:marTop w:val="0"/>
      <w:marBottom w:val="0"/>
      <w:divBdr>
        <w:top w:val="none" w:sz="0" w:space="0" w:color="auto"/>
        <w:left w:val="none" w:sz="0" w:space="0" w:color="auto"/>
        <w:bottom w:val="none" w:sz="0" w:space="0" w:color="auto"/>
        <w:right w:val="none" w:sz="0" w:space="0" w:color="auto"/>
      </w:divBdr>
    </w:div>
    <w:div w:id="2104063183">
      <w:bodyDiv w:val="1"/>
      <w:marLeft w:val="0"/>
      <w:marRight w:val="0"/>
      <w:marTop w:val="0"/>
      <w:marBottom w:val="0"/>
      <w:divBdr>
        <w:top w:val="none" w:sz="0" w:space="0" w:color="auto"/>
        <w:left w:val="none" w:sz="0" w:space="0" w:color="auto"/>
        <w:bottom w:val="none" w:sz="0" w:space="0" w:color="auto"/>
        <w:right w:val="none" w:sz="0" w:space="0" w:color="auto"/>
      </w:divBdr>
      <w:divsChild>
        <w:div w:id="1897203074">
          <w:marLeft w:val="0"/>
          <w:marRight w:val="0"/>
          <w:marTop w:val="0"/>
          <w:marBottom w:val="0"/>
          <w:divBdr>
            <w:top w:val="none" w:sz="0" w:space="0" w:color="auto"/>
            <w:left w:val="none" w:sz="0" w:space="0" w:color="auto"/>
            <w:bottom w:val="none" w:sz="0" w:space="0" w:color="auto"/>
            <w:right w:val="none" w:sz="0" w:space="0" w:color="auto"/>
          </w:divBdr>
        </w:div>
        <w:div w:id="503008818">
          <w:marLeft w:val="0"/>
          <w:marRight w:val="0"/>
          <w:marTop w:val="0"/>
          <w:marBottom w:val="0"/>
          <w:divBdr>
            <w:top w:val="none" w:sz="0" w:space="0" w:color="auto"/>
            <w:left w:val="none" w:sz="0" w:space="0" w:color="auto"/>
            <w:bottom w:val="none" w:sz="0" w:space="0" w:color="auto"/>
            <w:right w:val="none" w:sz="0" w:space="0" w:color="auto"/>
          </w:divBdr>
          <w:divsChild>
            <w:div w:id="159468457">
              <w:marLeft w:val="0"/>
              <w:marRight w:val="0"/>
              <w:marTop w:val="0"/>
              <w:marBottom w:val="0"/>
              <w:divBdr>
                <w:top w:val="none" w:sz="0" w:space="0" w:color="auto"/>
                <w:left w:val="none" w:sz="0" w:space="0" w:color="auto"/>
                <w:bottom w:val="none" w:sz="0" w:space="0" w:color="auto"/>
                <w:right w:val="none" w:sz="0" w:space="0" w:color="auto"/>
              </w:divBdr>
              <w:divsChild>
                <w:div w:id="1190559229">
                  <w:marLeft w:val="0"/>
                  <w:marRight w:val="0"/>
                  <w:marTop w:val="0"/>
                  <w:marBottom w:val="0"/>
                  <w:divBdr>
                    <w:top w:val="none" w:sz="0" w:space="0" w:color="auto"/>
                    <w:left w:val="none" w:sz="0" w:space="0" w:color="auto"/>
                    <w:bottom w:val="none" w:sz="0" w:space="0" w:color="auto"/>
                    <w:right w:val="none" w:sz="0" w:space="0" w:color="auto"/>
                  </w:divBdr>
                  <w:divsChild>
                    <w:div w:id="17423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e-RMUEp2XjPvpRavm5webkFFOXMaI7beUOCbPKv5pN72lg1w/viewform" TargetMode="External"/><Relationship Id="rId18" Type="http://schemas.openxmlformats.org/officeDocument/2006/relationships/hyperlink" Target="https://www.colorado.edu/sccr/honor-code" TargetMode="External"/><Relationship Id="rId26" Type="http://schemas.openxmlformats.org/officeDocument/2006/relationships/hyperlink" Target="https://oit.colorado.edu/" TargetMode="External"/><Relationship Id="rId3" Type="http://schemas.openxmlformats.org/officeDocument/2006/relationships/customXml" Target="../customXml/item3.xml"/><Relationship Id="rId21" Type="http://schemas.openxmlformats.org/officeDocument/2006/relationships/hyperlink" Target="https://www.colorado.edu/counselin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olorado.edu/center/teaching-learning/" TargetMode="External"/><Relationship Id="rId17" Type="http://schemas.openxmlformats.org/officeDocument/2006/relationships/hyperlink" Target="https://www.colorado.edu/facultyrelations/about" TargetMode="External"/><Relationship Id="rId25" Type="http://schemas.openxmlformats.org/officeDocument/2006/relationships/hyperlink" Target="https://www.colorado.edu/gt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lorado.edu/ombuds/" TargetMode="External"/><Relationship Id="rId20" Type="http://schemas.openxmlformats.org/officeDocument/2006/relationships/hyperlink" Target="https://www.colorado.edu/studentaffairs/students-concern" TargetMode="External"/><Relationship Id="rId29" Type="http://schemas.openxmlformats.org/officeDocument/2006/relationships/hyperlink" Target="https://www.colorado.edu/cudialog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ciology@colorado.edu" TargetMode="External"/><Relationship Id="rId24" Type="http://schemas.openxmlformats.org/officeDocument/2006/relationships/hyperlink" Target="https://drive.google.com/drive/folders/1pDhJSgkoHvfDa3x-jfwg1niaRkDbPNGW?usp=sharin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olorado.edu/ova/" TargetMode="External"/><Relationship Id="rId23" Type="http://schemas.openxmlformats.org/officeDocument/2006/relationships/hyperlink" Target="https://www.colorado.edu/ova/" TargetMode="External"/><Relationship Id="rId28" Type="http://schemas.openxmlformats.org/officeDocument/2006/relationships/hyperlink" Target="https://www.colorado.edu/cisc/trainings-workshops" TargetMode="External"/><Relationship Id="rId10" Type="http://schemas.openxmlformats.org/officeDocument/2006/relationships/hyperlink" Target="https://www.colorado.edu/ova/mandatory-reporting" TargetMode="External"/><Relationship Id="rId19" Type="http://schemas.openxmlformats.org/officeDocument/2006/relationships/hyperlink" Target="https://www.colorado.edu/pwr/writing-center" TargetMode="External"/><Relationship Id="rId31" Type="http://schemas.openxmlformats.org/officeDocument/2006/relationships/hyperlink" Target="http://laura.patterson@colorad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rado.edu/ova/mandatory-reporting-policy-cu-boulder" TargetMode="External"/><Relationship Id="rId22" Type="http://schemas.openxmlformats.org/officeDocument/2006/relationships/hyperlink" Target="https://www.colorado.edu/ova/mandatory-reporting-policy-cu-boulder" TargetMode="External"/><Relationship Id="rId27" Type="http://schemas.openxmlformats.org/officeDocument/2006/relationships/hyperlink" Target="https://www.colorado.edu/assett/" TargetMode="External"/><Relationship Id="rId30" Type="http://schemas.openxmlformats.org/officeDocument/2006/relationships/hyperlink" Target="https://docs.google.com/document/d/1eIhWNnsNJSNme4hWhma1ZVziuRmauCOOLUXt_HN1Nqw/edit?usp=shar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EFDB8B2383542832779874076314B" ma:contentTypeVersion="13" ma:contentTypeDescription="Create a new document." ma:contentTypeScope="" ma:versionID="8d6f5515176f3430274f650456c908c7">
  <xsd:schema xmlns:xsd="http://www.w3.org/2001/XMLSchema" xmlns:xs="http://www.w3.org/2001/XMLSchema" xmlns:p="http://schemas.microsoft.com/office/2006/metadata/properties" xmlns:ns3="ce364658-b1be-479c-82a8-06cee6af5152" xmlns:ns4="e0d4c3bf-e47f-4a9b-a3f4-af7f85187c46" targetNamespace="http://schemas.microsoft.com/office/2006/metadata/properties" ma:root="true" ma:fieldsID="380da1e5379007957a85e4037796f917" ns3:_="" ns4:_="">
    <xsd:import namespace="ce364658-b1be-479c-82a8-06cee6af5152"/>
    <xsd:import namespace="e0d4c3bf-e47f-4a9b-a3f4-af7f85187c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64658-b1be-479c-82a8-06cee6af5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4c3bf-e47f-4a9b-a3f4-af7f85187c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3385F-C977-430F-ACCB-9E5B27ACA201}">
  <ds:schemaRefs>
    <ds:schemaRef ds:uri="http://schemas.microsoft.com/sharepoint/v3/contenttype/forms"/>
  </ds:schemaRefs>
</ds:datastoreItem>
</file>

<file path=customXml/itemProps2.xml><?xml version="1.0" encoding="utf-8"?>
<ds:datastoreItem xmlns:ds="http://schemas.openxmlformats.org/officeDocument/2006/customXml" ds:itemID="{F38A1AA5-D9D2-4751-9C77-ADD995A16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64658-b1be-479c-82a8-06cee6af5152"/>
    <ds:schemaRef ds:uri="e0d4c3bf-e47f-4a9b-a3f4-af7f85187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8760E-4BC9-4E8F-B5D6-A3D8F971C3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Lindsey Harrison</cp:lastModifiedBy>
  <cp:revision>6</cp:revision>
  <dcterms:created xsi:type="dcterms:W3CDTF">2020-07-01T17:15:00Z</dcterms:created>
  <dcterms:modified xsi:type="dcterms:W3CDTF">2020-07-01T17:24:00Z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0x010100E21EFDB8B2383542832779874076314B</vt:lpwstr>
  </property>
</Properties>
</file>