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intelligence2.xml" ContentType="application/vnd.ms-office.intelligence2+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FA53536" w:rsidP="1898F5D8" w:rsidRDefault="4FA53536" w14:paraId="172609EB" w14:textId="6F5AB670">
      <w:pPr>
        <w:pStyle w:val="Title"/>
        <w:rPr>
          <w:rFonts w:ascii="Georgia Pro" w:hAnsi="Georgia Pro" w:eastAsia="Georgia Pro" w:cs="Georgia Pro"/>
        </w:rPr>
      </w:pPr>
      <w:r w:rsidRPr="1898F5D8" w:rsidR="4FA53536">
        <w:rPr>
          <w:rFonts w:ascii="Georgia Pro" w:hAnsi="Georgia Pro" w:eastAsia="Georgia Pro" w:cs="Georgia Pro"/>
        </w:rPr>
        <w:t>Facilities, equipment, and other resources</w:t>
      </w:r>
    </w:p>
    <w:p w:rsidR="4FA53536" w:rsidP="1898F5D8" w:rsidRDefault="4FA53536" w14:paraId="58488FE7" w14:textId="560562BD">
      <w:pPr>
        <w:pStyle w:val="Heading1"/>
        <w:rPr>
          <w:rFonts w:ascii="Georgia Pro" w:hAnsi="Georgia Pro" w:eastAsia="Georgia Pro" w:cs="Georgia Pro"/>
          <w:color w:val="auto"/>
        </w:rPr>
      </w:pPr>
      <w:r w:rsidRPr="1898F5D8" w:rsidR="4FA53536">
        <w:rPr>
          <w:rFonts w:ascii="Georgia Pro" w:hAnsi="Georgia Pro" w:eastAsia="Georgia Pro" w:cs="Georgia Pro"/>
          <w:color w:val="auto"/>
        </w:rPr>
        <w:t>Expertise</w:t>
      </w:r>
    </w:p>
    <w:p w:rsidR="4FA53536" w:rsidP="1898F5D8" w:rsidRDefault="4FA53536" w14:paraId="2242F51A" w14:textId="03F33144">
      <w:pPr>
        <w:pStyle w:val="Normal"/>
        <w:rPr>
          <w:rFonts w:ascii="Arial Nova" w:hAnsi="Arial Nova" w:eastAsia="Arial Nova" w:cs="Arial Nova"/>
        </w:rPr>
      </w:pPr>
      <w:r w:rsidRPr="1898F5D8" w:rsidR="4FA53536">
        <w:rPr>
          <w:rFonts w:ascii="Arial Nova" w:hAnsi="Arial Nova" w:eastAsia="Arial Nova" w:cs="Arial Nova"/>
          <w:sz w:val="24"/>
          <w:szCs w:val="24"/>
        </w:rPr>
        <w:t xml:space="preserve">Research Computing at CU Boulder consists of a small group of computational scientists, high-performance computing specialists, and system administrators with the mission to provide leadership in developing, deploying, and operating an integrated cyberinfrastructure. This cyberinfrastructure consists of high-performance computing, </w:t>
      </w:r>
      <w:r w:rsidRPr="1898F5D8" w:rsidR="261065B8">
        <w:rPr>
          <w:rFonts w:ascii="Arial Nova" w:hAnsi="Arial Nova" w:eastAsia="Arial Nova" w:cs="Arial Nova"/>
          <w:sz w:val="24"/>
          <w:szCs w:val="24"/>
        </w:rPr>
        <w:t>on-premises</w:t>
      </w:r>
      <w:r w:rsidRPr="1898F5D8" w:rsidR="4FA53536">
        <w:rPr>
          <w:rFonts w:ascii="Arial Nova" w:hAnsi="Arial Nova" w:eastAsia="Arial Nova" w:cs="Arial Nova"/>
          <w:sz w:val="24"/>
          <w:szCs w:val="24"/>
        </w:rPr>
        <w:t xml:space="preserve"> and commercial cloud computing, storage, and </w:t>
      </w:r>
      <w:r w:rsidRPr="1898F5D8" w:rsidR="492EAA8E">
        <w:rPr>
          <w:rFonts w:ascii="Arial Nova" w:hAnsi="Arial Nova" w:eastAsia="Arial Nova" w:cs="Arial Nova"/>
          <w:sz w:val="24"/>
          <w:szCs w:val="24"/>
        </w:rPr>
        <w:t>high-speed</w:t>
      </w:r>
      <w:r w:rsidRPr="1898F5D8" w:rsidR="4FA53536">
        <w:rPr>
          <w:rFonts w:ascii="Arial Nova" w:hAnsi="Arial Nova" w:eastAsia="Arial Nova" w:cs="Arial Nova"/>
          <w:sz w:val="24"/>
          <w:szCs w:val="24"/>
        </w:rPr>
        <w:t xml:space="preserve"> networking that supports research, collaboration and discovery. Research Computing contributes to the educational mission of the university by providing training workshops and consultation services for cyberinfrastructure related topics.</w:t>
      </w:r>
    </w:p>
    <w:p w:rsidR="4FA53536" w:rsidP="1898F5D8" w:rsidRDefault="4FA53536" w14:paraId="6F610E1F" w14:textId="0C84D5ED">
      <w:pPr>
        <w:pStyle w:val="Heading1"/>
        <w:rPr>
          <w:rFonts w:ascii="Georgia Pro" w:hAnsi="Georgia Pro" w:eastAsia="Georgia Pro" w:cs="Georgia Pro"/>
          <w:color w:val="auto"/>
        </w:rPr>
      </w:pPr>
      <w:r w:rsidRPr="0E2BC5A5" w:rsidR="4FA53536">
        <w:rPr>
          <w:rFonts w:ascii="Georgia Pro" w:hAnsi="Georgia Pro" w:eastAsia="Georgia Pro" w:cs="Georgia Pro"/>
          <w:color w:val="auto"/>
        </w:rPr>
        <w:t>Compute</w:t>
      </w:r>
    </w:p>
    <w:p w:rsidR="4FA53536" w:rsidP="1898F5D8" w:rsidRDefault="4FA53536" w14:paraId="56F53C9D" w14:textId="3491DED3">
      <w:pPr>
        <w:pStyle w:val="ListParagraph"/>
        <w:numPr>
          <w:ilvl w:val="0"/>
          <w:numId w:val="1"/>
        </w:numPr>
        <w:rPr>
          <w:rFonts w:ascii="Arial Nova" w:hAnsi="Arial Nova" w:eastAsia="Arial Nova" w:cs="Arial Nova"/>
          <w:sz w:val="24"/>
          <w:szCs w:val="24"/>
        </w:rPr>
      </w:pPr>
      <w:r w:rsidRPr="0E2BC5A5" w:rsidR="4FA53536">
        <w:rPr>
          <w:rFonts w:ascii="Arial Nova" w:hAnsi="Arial Nova" w:eastAsia="Arial Nova" w:cs="Arial Nova"/>
          <w:sz w:val="24"/>
          <w:szCs w:val="24"/>
        </w:rPr>
        <w:t xml:space="preserve">Beginning in 2022, Research Computing introduced their third-generation Alpine supercomputer, funded by contributions from the University of Colorado Boulder, Colorado State University, and the University of Colorado Anschutz. Through the second phase of the University of Colorado Boulder contribution to Alpine includes192 general </w:t>
      </w:r>
      <w:r w:rsidRPr="0E2BC5A5" w:rsidR="4FA53536">
        <w:rPr>
          <w:rFonts w:ascii="Arial Nova" w:hAnsi="Arial Nova" w:eastAsia="Arial Nova" w:cs="Arial Nova"/>
          <w:sz w:val="24"/>
          <w:szCs w:val="24"/>
        </w:rPr>
        <w:t>compute</w:t>
      </w:r>
      <w:r w:rsidRPr="0E2BC5A5" w:rsidR="4FA53536">
        <w:rPr>
          <w:rFonts w:ascii="Arial Nova" w:hAnsi="Arial Nova" w:eastAsia="Arial Nova" w:cs="Arial Nova"/>
          <w:sz w:val="24"/>
          <w:szCs w:val="24"/>
        </w:rPr>
        <w:t xml:space="preserve"> nodes, each with 64 cores aboard AMD Milan CPUs, 256 GB of RAM, and a local SSD. CU’s contribution also includes 8 GPU nodes each with 3x NVIDIA A100 GPUs, 8 GPU nodes each with 3x AMD MI100 GPUs, and 12 nodes with 48 cores and 1TB of RAM. Additionally, Alpine is host to 28 48-core nodes and 49 32-core nodes contributed by Colorado State University, as well as 14 general compute nodes, 2 nodes with 1TB of RAM, and 4 3xNVIDIA A100 GPU nodes from Anschutz Medical Campus at the University of Colorado Denver.</w:t>
      </w:r>
      <w:r w:rsidRPr="0E2BC5A5" w:rsidR="05773478">
        <w:rPr>
          <w:rFonts w:ascii="Arial Nova" w:hAnsi="Arial Nova" w:eastAsia="Arial Nova" w:cs="Arial Nova"/>
          <w:sz w:val="24"/>
          <w:szCs w:val="24"/>
        </w:rPr>
        <w:t xml:space="preserve"> </w:t>
      </w:r>
      <w:r w:rsidRPr="0E2BC5A5" w:rsidR="4FA53536">
        <w:rPr>
          <w:rFonts w:ascii="Arial Nova" w:hAnsi="Arial Nova" w:eastAsia="Arial Nova" w:cs="Arial Nova"/>
          <w:sz w:val="24"/>
          <w:szCs w:val="24"/>
        </w:rPr>
        <w:t xml:space="preserve">All nodes are connected through a high-performance network based on Mellanox </w:t>
      </w:r>
      <w:r w:rsidRPr="0E2BC5A5" w:rsidR="4FA53536">
        <w:rPr>
          <w:rFonts w:ascii="Arial Nova" w:hAnsi="Arial Nova" w:eastAsia="Arial Nova" w:cs="Arial Nova"/>
          <w:sz w:val="24"/>
          <w:szCs w:val="24"/>
        </w:rPr>
        <w:t>Infiniband</w:t>
      </w:r>
      <w:r w:rsidRPr="0E2BC5A5" w:rsidR="4FA53536">
        <w:rPr>
          <w:rFonts w:ascii="Arial Nova" w:hAnsi="Arial Nova" w:eastAsia="Arial Nova" w:cs="Arial Nova"/>
          <w:sz w:val="24"/>
          <w:szCs w:val="24"/>
        </w:rPr>
        <w:t xml:space="preserve"> with a bandwidth of 200 Gb/s. A 2 PB high-performance IBM GPFS file system is provided. Additional hardware phases will be added to Alpine each year.</w:t>
      </w:r>
    </w:p>
    <w:p w:rsidR="4FA53536" w:rsidP="1898F5D8" w:rsidRDefault="4FA53536" w14:paraId="1564EECF" w14:textId="444934FC">
      <w:pPr>
        <w:pStyle w:val="ListParagraph"/>
        <w:numPr>
          <w:ilvl w:val="0"/>
          <w:numId w:val="1"/>
        </w:numPr>
        <w:rPr>
          <w:rFonts w:ascii="Arial Nova" w:hAnsi="Arial Nova" w:eastAsia="Arial Nova" w:cs="Arial Nova"/>
          <w:sz w:val="24"/>
          <w:szCs w:val="24"/>
        </w:rPr>
      </w:pPr>
      <w:r w:rsidRPr="0E2BC5A5" w:rsidR="4FA53536">
        <w:rPr>
          <w:rFonts w:ascii="Arial Nova" w:hAnsi="Arial Nova" w:eastAsia="Arial Nova" w:cs="Arial Nova"/>
          <w:sz w:val="24"/>
          <w:szCs w:val="24"/>
        </w:rPr>
        <w:t>Research Computing offers a condo computing service that enables researchers to purchase and own compute nodes that are operated as part of a cluster, named “Blanca.” The aggregate cluster is made available to all condo partners while maintaining priority for the owner of each node.</w:t>
      </w:r>
    </w:p>
    <w:p w:rsidR="4FA53536" w:rsidP="1898F5D8" w:rsidRDefault="4FA53536" w14:paraId="417925D7" w14:textId="01060739">
      <w:pPr>
        <w:pStyle w:val="ListParagraph"/>
        <w:numPr>
          <w:ilvl w:val="0"/>
          <w:numId w:val="1"/>
        </w:numPr>
        <w:rPr>
          <w:rFonts w:ascii="Arial Nova" w:hAnsi="Arial Nova" w:eastAsia="Arial Nova" w:cs="Arial Nova"/>
          <w:sz w:val="24"/>
          <w:szCs w:val="24"/>
        </w:rPr>
      </w:pPr>
      <w:r w:rsidRPr="0E2BC5A5" w:rsidR="4FA53536">
        <w:rPr>
          <w:rFonts w:ascii="Arial Nova" w:hAnsi="Arial Nova" w:eastAsia="Arial Nova" w:cs="Arial Nova"/>
          <w:sz w:val="24"/>
          <w:szCs w:val="24"/>
        </w:rPr>
        <w:t xml:space="preserve">Research Computing hosts a free-to-use </w:t>
      </w:r>
      <w:r w:rsidRPr="0E2BC5A5" w:rsidR="54E5031E">
        <w:rPr>
          <w:rFonts w:ascii="Arial Nova" w:hAnsi="Arial Nova" w:eastAsia="Arial Nova" w:cs="Arial Nova"/>
          <w:sz w:val="24"/>
          <w:szCs w:val="24"/>
        </w:rPr>
        <w:t>on-premises</w:t>
      </w:r>
      <w:r w:rsidRPr="0E2BC5A5" w:rsidR="4FA53536">
        <w:rPr>
          <w:rFonts w:ascii="Arial Nova" w:hAnsi="Arial Nova" w:eastAsia="Arial Nova" w:cs="Arial Nova"/>
          <w:sz w:val="24"/>
          <w:szCs w:val="24"/>
        </w:rPr>
        <w:t xml:space="preserve"> cloud service, called </w:t>
      </w:r>
      <w:r w:rsidRPr="0E2BC5A5" w:rsidR="4FA53536">
        <w:rPr>
          <w:rFonts w:ascii="Arial Nova" w:hAnsi="Arial Nova" w:eastAsia="Arial Nova" w:cs="Arial Nova"/>
          <w:sz w:val="24"/>
          <w:szCs w:val="24"/>
        </w:rPr>
        <w:t>CUmulus</w:t>
      </w:r>
      <w:r w:rsidRPr="0E2BC5A5" w:rsidR="4FA53536">
        <w:rPr>
          <w:rFonts w:ascii="Arial Nova" w:hAnsi="Arial Nova" w:eastAsia="Arial Nova" w:cs="Arial Nova"/>
          <w:sz w:val="24"/>
          <w:szCs w:val="24"/>
        </w:rPr>
        <w:t xml:space="preserve">, which supports cases not well-suited for HPC such as webservers, databases, and long-running services. The </w:t>
      </w:r>
      <w:r w:rsidRPr="0E2BC5A5" w:rsidR="4FA53536">
        <w:rPr>
          <w:rFonts w:ascii="Arial Nova" w:hAnsi="Arial Nova" w:eastAsia="Arial Nova" w:cs="Arial Nova"/>
          <w:sz w:val="24"/>
          <w:szCs w:val="24"/>
        </w:rPr>
        <w:t>CUmulus</w:t>
      </w:r>
      <w:r w:rsidRPr="0E2BC5A5" w:rsidR="4FA53536">
        <w:rPr>
          <w:rFonts w:ascii="Arial Nova" w:hAnsi="Arial Nova" w:eastAsia="Arial Nova" w:cs="Arial Nova"/>
          <w:sz w:val="24"/>
          <w:szCs w:val="24"/>
        </w:rPr>
        <w:t xml:space="preserve"> service includes access to a Virtual Private Cloud (VPC) which provides users with a logically isolated section of the cloud with a small number of outside routable floating IP addresses. Within this VPC customers are given an allocation of CPU cores, memory and storage, which can be used to host virtual machines and volumes to host workloads.</w:t>
      </w:r>
      <w:r w:rsidRPr="0E2BC5A5" w:rsidR="6814B9B3">
        <w:rPr>
          <w:rFonts w:ascii="Arial Nova" w:hAnsi="Arial Nova" w:eastAsia="Arial Nova" w:cs="Arial Nova"/>
          <w:sz w:val="24"/>
          <w:szCs w:val="24"/>
        </w:rPr>
        <w:t xml:space="preserve"> </w:t>
      </w:r>
      <w:r w:rsidRPr="0E2BC5A5" w:rsidR="4FA53536">
        <w:rPr>
          <w:rFonts w:ascii="Arial Nova" w:hAnsi="Arial Nova" w:eastAsia="Arial Nova" w:cs="Arial Nova"/>
          <w:sz w:val="24"/>
          <w:szCs w:val="24"/>
        </w:rPr>
        <w:t xml:space="preserve">The CU Research Computing group would like to acknowledge support of this project from the National Science Foundation (OAC-1925766). In addition to the </w:t>
      </w:r>
      <w:r w:rsidRPr="0E2BC5A5" w:rsidR="4FA53536">
        <w:rPr>
          <w:rFonts w:ascii="Arial Nova" w:hAnsi="Arial Nova" w:eastAsia="Arial Nova" w:cs="Arial Nova"/>
          <w:sz w:val="24"/>
          <w:szCs w:val="24"/>
        </w:rPr>
        <w:t>CUmulus</w:t>
      </w:r>
      <w:r w:rsidRPr="0E2BC5A5" w:rsidR="4FA53536">
        <w:rPr>
          <w:rFonts w:ascii="Arial Nova" w:hAnsi="Arial Nova" w:eastAsia="Arial Nova" w:cs="Arial Nova"/>
          <w:sz w:val="24"/>
          <w:szCs w:val="24"/>
        </w:rPr>
        <w:t xml:space="preserve"> service, Research Computing can also facilitate researcher access to offsite commercial cloud resources at negotiated rates.</w:t>
      </w:r>
    </w:p>
    <w:p w:rsidR="4FA53536" w:rsidP="1898F5D8" w:rsidRDefault="4FA53536" w14:paraId="0D61BF67" w14:textId="5FFB7DB5">
      <w:pPr>
        <w:pStyle w:val="Heading1"/>
        <w:rPr>
          <w:rFonts w:ascii="Georgia Pro" w:hAnsi="Georgia Pro" w:eastAsia="Georgia Pro" w:cs="Georgia Pro"/>
          <w:color w:val="auto"/>
        </w:rPr>
      </w:pPr>
      <w:r w:rsidRPr="1898F5D8" w:rsidR="4FA53536">
        <w:rPr>
          <w:rFonts w:ascii="Georgia Pro" w:hAnsi="Georgia Pro" w:eastAsia="Georgia Pro" w:cs="Georgia Pro"/>
          <w:color w:val="auto"/>
        </w:rPr>
        <w:t>Networking</w:t>
      </w:r>
    </w:p>
    <w:p w:rsidR="4FA53536" w:rsidP="1898F5D8" w:rsidRDefault="4FA53536" w14:paraId="774540BE" w14:textId="4AE9E3B3">
      <w:pPr>
        <w:pStyle w:val="Normal"/>
        <w:rPr>
          <w:rFonts w:ascii="Arial Nova" w:hAnsi="Arial Nova" w:eastAsia="Arial Nova" w:cs="Arial Nova"/>
          <w:sz w:val="24"/>
          <w:szCs w:val="24"/>
        </w:rPr>
      </w:pPr>
      <w:r w:rsidRPr="1898F5D8" w:rsidR="4FA53536">
        <w:rPr>
          <w:rFonts w:ascii="Arial Nova" w:hAnsi="Arial Nova" w:eastAsia="Arial Nova" w:cs="Arial Nova"/>
          <w:sz w:val="24"/>
          <w:szCs w:val="24"/>
        </w:rPr>
        <w:t xml:space="preserve">The current CU Boulder network is a 40 Gbps fiber core with Cat 5 or higher wiring throughout campus. Research Computing has created an 80 Gbps Science-DMZ to connect the RMACC Summit supercomputer to storage and to bring individual dedicated 10 Gbps circuits to various locations as needed. CU Boulder participates in I2 (the Internet 2 higher education, government, and vendor research computing consortium) and is an active member of the Front-Range </w:t>
      </w:r>
      <w:proofErr w:type="spellStart"/>
      <w:r w:rsidRPr="1898F5D8" w:rsidR="4FA53536">
        <w:rPr>
          <w:rFonts w:ascii="Arial Nova" w:hAnsi="Arial Nova" w:eastAsia="Arial Nova" w:cs="Arial Nova"/>
          <w:sz w:val="24"/>
          <w:szCs w:val="24"/>
        </w:rPr>
        <w:t>gigapop</w:t>
      </w:r>
      <w:proofErr w:type="spellEnd"/>
      <w:r w:rsidRPr="1898F5D8" w:rsidR="4FA53536">
        <w:rPr>
          <w:rFonts w:ascii="Arial Nova" w:hAnsi="Arial Nova" w:eastAsia="Arial Nova" w:cs="Arial Nova"/>
          <w:sz w:val="24"/>
          <w:szCs w:val="24"/>
        </w:rPr>
        <w:t xml:space="preserve"> and other networks. Research Computing has begun to provide campus researchers with a leading-edge network that meets their needs and facilitates collaboration, high performance data exchange, access to co-location facilities, remote mounts to storage, and real-time communications.</w:t>
      </w:r>
    </w:p>
    <w:p w:rsidR="4FA53536" w:rsidP="1898F5D8" w:rsidRDefault="4FA53536" w14:paraId="3FDAA697" w14:textId="19A21433">
      <w:pPr>
        <w:pStyle w:val="Heading1"/>
        <w:rPr>
          <w:rFonts w:ascii="Georgia Pro" w:hAnsi="Georgia Pro" w:eastAsia="Georgia Pro" w:cs="Georgia Pro"/>
          <w:color w:val="auto"/>
        </w:rPr>
      </w:pPr>
      <w:r w:rsidRPr="1898F5D8" w:rsidR="4FA53536">
        <w:rPr>
          <w:rFonts w:ascii="Georgia Pro" w:hAnsi="Georgia Pro" w:eastAsia="Georgia Pro" w:cs="Georgia Pro"/>
          <w:color w:val="auto"/>
        </w:rPr>
        <w:t>File Transfer</w:t>
      </w:r>
    </w:p>
    <w:p w:rsidR="4FA53536" w:rsidP="1898F5D8" w:rsidRDefault="4FA53536" w14:paraId="29838962" w14:textId="5F7D3C94">
      <w:pPr>
        <w:pStyle w:val="Normal"/>
        <w:rPr>
          <w:rFonts w:ascii="Arial Nova" w:hAnsi="Arial Nova" w:eastAsia="Arial Nova" w:cs="Arial Nova"/>
          <w:sz w:val="24"/>
          <w:szCs w:val="24"/>
        </w:rPr>
      </w:pPr>
      <w:r w:rsidRPr="1898F5D8" w:rsidR="4FA53536">
        <w:rPr>
          <w:rFonts w:ascii="Arial Nova" w:hAnsi="Arial Nova" w:eastAsia="Arial Nova" w:cs="Arial Nova"/>
          <w:sz w:val="24"/>
          <w:szCs w:val="24"/>
        </w:rPr>
        <w:t xml:space="preserve">For moving large volumes of data Research Computing has several nodes dedicated to </w:t>
      </w:r>
      <w:proofErr w:type="spellStart"/>
      <w:r w:rsidRPr="1898F5D8" w:rsidR="4FA53536">
        <w:rPr>
          <w:rFonts w:ascii="Arial Nova" w:hAnsi="Arial Nova" w:eastAsia="Arial Nova" w:cs="Arial Nova"/>
          <w:sz w:val="24"/>
          <w:szCs w:val="24"/>
        </w:rPr>
        <w:t>GridFTP</w:t>
      </w:r>
      <w:proofErr w:type="spellEnd"/>
      <w:r w:rsidRPr="1898F5D8" w:rsidR="4FA53536">
        <w:rPr>
          <w:rFonts w:ascii="Arial Nova" w:hAnsi="Arial Nova" w:eastAsia="Arial Nova" w:cs="Arial Nova"/>
          <w:sz w:val="24"/>
          <w:szCs w:val="24"/>
        </w:rPr>
        <w:t xml:space="preserve"> file transfer.</w:t>
      </w:r>
    </w:p>
    <w:p w:rsidR="4FA53536" w:rsidP="1898F5D8" w:rsidRDefault="4FA53536" w14:paraId="2C1E0FFD" w14:textId="157D7E62">
      <w:pPr>
        <w:pStyle w:val="Normal"/>
        <w:rPr>
          <w:rFonts w:ascii="Arial Nova" w:hAnsi="Arial Nova" w:eastAsia="Arial Nova" w:cs="Arial Nova"/>
          <w:sz w:val="24"/>
          <w:szCs w:val="24"/>
        </w:rPr>
      </w:pPr>
      <w:r w:rsidRPr="1898F5D8" w:rsidR="4FA53536">
        <w:rPr>
          <w:rFonts w:ascii="Arial Nova" w:hAnsi="Arial Nova" w:eastAsia="Arial Nova" w:cs="Arial Nova"/>
          <w:sz w:val="24"/>
          <w:szCs w:val="24"/>
        </w:rPr>
        <w:t>The CU Office of Information Technology also offers a file transfer service with a web interface, which provides an ideal way to transfer large files to collaborators. Files are uploaded to a server and a link to download the file is emailed to an on- or off-campus user.</w:t>
      </w:r>
    </w:p>
    <w:p w:rsidR="4FA53536" w:rsidP="1898F5D8" w:rsidRDefault="4FA53536" w14:paraId="24EC594B" w14:textId="2C7DD1C4">
      <w:pPr>
        <w:pStyle w:val="Heading1"/>
        <w:rPr>
          <w:rFonts w:ascii="Georgia Pro" w:hAnsi="Georgia Pro" w:eastAsia="Georgia Pro" w:cs="Georgia Pro"/>
          <w:color w:val="auto"/>
        </w:rPr>
      </w:pPr>
      <w:r w:rsidRPr="1898F5D8" w:rsidR="4FA53536">
        <w:rPr>
          <w:rFonts w:ascii="Georgia Pro" w:hAnsi="Georgia Pro" w:eastAsia="Georgia Pro" w:cs="Georgia Pro"/>
          <w:color w:val="auto"/>
        </w:rPr>
        <w:t>Storage</w:t>
      </w:r>
    </w:p>
    <w:p w:rsidR="4FA53536" w:rsidP="1898F5D8" w:rsidRDefault="4FA53536" w14:paraId="1065172B" w14:textId="2127F278">
      <w:pPr>
        <w:pStyle w:val="Normal"/>
        <w:rPr>
          <w:rFonts w:ascii="Arial Nova" w:hAnsi="Arial Nova" w:eastAsia="Arial Nova" w:cs="Arial Nova"/>
          <w:sz w:val="24"/>
          <w:szCs w:val="24"/>
        </w:rPr>
      </w:pPr>
      <w:r w:rsidRPr="1898F5D8" w:rsidR="4FA53536">
        <w:rPr>
          <w:rFonts w:ascii="Arial Nova" w:hAnsi="Arial Nova" w:eastAsia="Arial Nova" w:cs="Arial Nova"/>
          <w:sz w:val="24"/>
          <w:szCs w:val="24"/>
        </w:rPr>
        <w:t>Each Research Computing user has a 2 GB home directory and a 250 GB projects directory, each of which are backed up regularly. Each RMACC Summit and Alpine user has a 10 TB scratch directory.</w:t>
      </w:r>
    </w:p>
    <w:p w:rsidR="4FA53536" w:rsidP="1898F5D8" w:rsidRDefault="4FA53536" w14:paraId="14B641B3" w14:textId="0BE051DD">
      <w:pPr>
        <w:pStyle w:val="Heading1"/>
        <w:rPr>
          <w:rFonts w:ascii="Georgia Pro" w:hAnsi="Georgia Pro" w:eastAsia="Georgia Pro" w:cs="Georgia Pro"/>
          <w:color w:val="auto"/>
        </w:rPr>
      </w:pPr>
      <w:proofErr w:type="spellStart"/>
      <w:r w:rsidRPr="1898F5D8" w:rsidR="4FA53536">
        <w:rPr>
          <w:rFonts w:ascii="Georgia Pro" w:hAnsi="Georgia Pro" w:eastAsia="Georgia Pro" w:cs="Georgia Pro"/>
          <w:color w:val="auto"/>
        </w:rPr>
        <w:t>PetaLibrary</w:t>
      </w:r>
      <w:proofErr w:type="spellEnd"/>
      <w:r w:rsidRPr="1898F5D8" w:rsidR="4FA53536">
        <w:rPr>
          <w:rFonts w:ascii="Georgia Pro" w:hAnsi="Georgia Pro" w:eastAsia="Georgia Pro" w:cs="Georgia Pro"/>
          <w:color w:val="auto"/>
        </w:rPr>
        <w:t xml:space="preserve"> Storage Services</w:t>
      </w:r>
    </w:p>
    <w:p w:rsidR="4FA53536" w:rsidP="1898F5D8" w:rsidRDefault="4FA53536" w14:paraId="66B3AAC6" w14:textId="0F53CE8E">
      <w:pPr>
        <w:pStyle w:val="Normal"/>
        <w:rPr>
          <w:rFonts w:ascii="Arial Nova" w:hAnsi="Arial Nova" w:eastAsia="Arial Nova" w:cs="Arial Nova"/>
          <w:sz w:val="24"/>
          <w:szCs w:val="24"/>
        </w:rPr>
      </w:pPr>
      <w:r w:rsidRPr="1898F5D8" w:rsidR="4FA53536">
        <w:rPr>
          <w:rFonts w:ascii="Arial Nova" w:hAnsi="Arial Nova" w:eastAsia="Arial Nova" w:cs="Arial Nova"/>
          <w:sz w:val="24"/>
          <w:szCs w:val="24"/>
        </w:rPr>
        <w:t xml:space="preserve">The </w:t>
      </w:r>
      <w:proofErr w:type="spellStart"/>
      <w:r w:rsidRPr="1898F5D8" w:rsidR="4FA53536">
        <w:rPr>
          <w:rFonts w:ascii="Arial Nova" w:hAnsi="Arial Nova" w:eastAsia="Arial Nova" w:cs="Arial Nova"/>
          <w:sz w:val="24"/>
          <w:szCs w:val="24"/>
        </w:rPr>
        <w:t>PetaLibrary</w:t>
      </w:r>
      <w:proofErr w:type="spellEnd"/>
      <w:r w:rsidRPr="1898F5D8" w:rsidR="4FA53536">
        <w:rPr>
          <w:rFonts w:ascii="Arial Nova" w:hAnsi="Arial Nova" w:eastAsia="Arial Nova" w:cs="Arial Nova"/>
          <w:sz w:val="24"/>
          <w:szCs w:val="24"/>
        </w:rPr>
        <w:t xml:space="preserve"> is a CU Research Computing service supporting the storage, archival, and sharing of research data. It is available at a subsidized cost to any researcher affiliated with the University of Colorado Boulder. The two main categories of service offered to customers of the </w:t>
      </w:r>
      <w:proofErr w:type="spellStart"/>
      <w:r w:rsidRPr="1898F5D8" w:rsidR="4FA53536">
        <w:rPr>
          <w:rFonts w:ascii="Arial Nova" w:hAnsi="Arial Nova" w:eastAsia="Arial Nova" w:cs="Arial Nova"/>
          <w:sz w:val="24"/>
          <w:szCs w:val="24"/>
        </w:rPr>
        <w:t>PetaLibrary</w:t>
      </w:r>
      <w:proofErr w:type="spellEnd"/>
      <w:r w:rsidRPr="1898F5D8" w:rsidR="4FA53536">
        <w:rPr>
          <w:rFonts w:ascii="Arial Nova" w:hAnsi="Arial Nova" w:eastAsia="Arial Nova" w:cs="Arial Nova"/>
          <w:sz w:val="24"/>
          <w:szCs w:val="24"/>
        </w:rPr>
        <w:t xml:space="preserve"> are Active storage for data requiring frequent access, and Archive storage for data that is accessed infrequently. Active data is stored on spinning disk and is accessible to researchers on </w:t>
      </w:r>
      <w:proofErr w:type="gramStart"/>
      <w:r w:rsidRPr="1898F5D8" w:rsidR="4FA53536">
        <w:rPr>
          <w:rFonts w:ascii="Arial Nova" w:hAnsi="Arial Nova" w:eastAsia="Arial Nova" w:cs="Arial Nova"/>
          <w:sz w:val="24"/>
          <w:szCs w:val="24"/>
        </w:rPr>
        <w:t>compute</w:t>
      </w:r>
      <w:proofErr w:type="gramEnd"/>
      <w:r w:rsidRPr="1898F5D8" w:rsidR="4FA53536">
        <w:rPr>
          <w:rFonts w:ascii="Arial Nova" w:hAnsi="Arial Nova" w:eastAsia="Arial Nova" w:cs="Arial Nova"/>
          <w:sz w:val="24"/>
          <w:szCs w:val="24"/>
        </w:rPr>
        <w:t xml:space="preserve"> resources managed by Research Computing. Archive storage consists of a two-level hierarchical storage management (HSM) solution, with disk storage for data that is more likely to be accessed and tape storage for data that is less likely to be accessed frequently. The cost for CU researchers is $45/TB/year for Active and $20/TB/year for Archive.</w:t>
      </w:r>
    </w:p>
    <w:p w:rsidR="4FA53536" w:rsidP="1898F5D8" w:rsidRDefault="4FA53536" w14:paraId="0F35FF79" w14:textId="49A1EFA7">
      <w:pPr>
        <w:pStyle w:val="Normal"/>
        <w:rPr>
          <w:rFonts w:ascii="Arial Nova" w:hAnsi="Arial Nova" w:eastAsia="Arial Nova" w:cs="Arial Nova"/>
          <w:sz w:val="24"/>
          <w:szCs w:val="24"/>
        </w:rPr>
      </w:pPr>
      <w:r w:rsidRPr="0E2BC5A5" w:rsidR="4FA53536">
        <w:rPr>
          <w:rFonts w:ascii="Arial Nova" w:hAnsi="Arial Nova" w:eastAsia="Arial Nova" w:cs="Arial Nova"/>
          <w:sz w:val="24"/>
          <w:szCs w:val="24"/>
        </w:rPr>
        <w:t xml:space="preserve">Through a collaboration with the CU Libraries, the </w:t>
      </w:r>
      <w:r w:rsidRPr="0E2BC5A5" w:rsidR="4FA53536">
        <w:rPr>
          <w:rFonts w:ascii="Arial Nova" w:hAnsi="Arial Nova" w:eastAsia="Arial Nova" w:cs="Arial Nova"/>
          <w:sz w:val="24"/>
          <w:szCs w:val="24"/>
        </w:rPr>
        <w:t>PetaLibrary</w:t>
      </w:r>
      <w:r w:rsidRPr="0E2BC5A5" w:rsidR="4FA53536">
        <w:rPr>
          <w:rFonts w:ascii="Arial Nova" w:hAnsi="Arial Nova" w:eastAsia="Arial Nova" w:cs="Arial Nova"/>
          <w:sz w:val="24"/>
          <w:szCs w:val="24"/>
        </w:rPr>
        <w:t xml:space="preserve"> can also host the publication and long-term archival of large datasets. The datasets are assigned unique digital object identifiers (DOIs) that are searchable and accessible via the “CU Scholar” institutional repository.</w:t>
      </w:r>
    </w:p>
    <w:p w:rsidR="4FA53536" w:rsidP="1898F5D8" w:rsidRDefault="4FA53536" w14:paraId="3F9754F6" w14:textId="67EDDC92">
      <w:pPr>
        <w:pStyle w:val="Heading1"/>
        <w:rPr>
          <w:rFonts w:ascii="Georgia Pro" w:hAnsi="Georgia Pro" w:eastAsia="Georgia Pro" w:cs="Georgia Pro"/>
          <w:color w:val="auto"/>
        </w:rPr>
      </w:pPr>
      <w:r w:rsidRPr="1898F5D8" w:rsidR="4FA53536">
        <w:rPr>
          <w:rFonts w:ascii="Georgia Pro" w:hAnsi="Georgia Pro" w:eastAsia="Georgia Pro" w:cs="Georgia Pro"/>
          <w:color w:val="auto"/>
        </w:rPr>
        <w:t>OnDemand</w:t>
      </w:r>
    </w:p>
    <w:p w:rsidR="4FA53536" w:rsidP="1898F5D8" w:rsidRDefault="4FA53536" w14:paraId="73507508" w14:textId="71AA85FF">
      <w:pPr>
        <w:pStyle w:val="Normal"/>
        <w:rPr>
          <w:rFonts w:ascii="Arial Nova" w:hAnsi="Arial Nova" w:eastAsia="Arial Nova" w:cs="Arial Nova"/>
          <w:sz w:val="24"/>
          <w:szCs w:val="24"/>
        </w:rPr>
      </w:pPr>
      <w:r w:rsidRPr="1898F5D8" w:rsidR="4FA53536">
        <w:rPr>
          <w:rFonts w:ascii="Arial Nova" w:hAnsi="Arial Nova" w:eastAsia="Arial Nova" w:cs="Arial Nova"/>
          <w:sz w:val="24"/>
          <w:szCs w:val="24"/>
        </w:rPr>
        <w:t xml:space="preserve">Open OnDemand is a browser based, integrated, single access portal for CURC high performance computing (HPC) resources. It provides a graphical interface to view, edit, download, and upload files, manage and create job templates for CURC’s computing clusters, and access CURC interactive applications (visualization nodes, Matlab, and </w:t>
      </w:r>
      <w:proofErr w:type="spellStart"/>
      <w:r w:rsidRPr="1898F5D8" w:rsidR="4FA53536">
        <w:rPr>
          <w:rFonts w:ascii="Arial Nova" w:hAnsi="Arial Nova" w:eastAsia="Arial Nova" w:cs="Arial Nova"/>
          <w:sz w:val="24"/>
          <w:szCs w:val="24"/>
        </w:rPr>
        <w:t>Jupyter</w:t>
      </w:r>
      <w:proofErr w:type="spellEnd"/>
      <w:r w:rsidRPr="1898F5D8" w:rsidR="4FA53536">
        <w:rPr>
          <w:rFonts w:ascii="Arial Nova" w:hAnsi="Arial Nova" w:eastAsia="Arial Nova" w:cs="Arial Nova"/>
          <w:sz w:val="24"/>
          <w:szCs w:val="24"/>
        </w:rPr>
        <w:t xml:space="preserve"> Notebooks), all via a web browser.</w:t>
      </w:r>
    </w:p>
    <w:p w:rsidR="4FA53536" w:rsidP="1898F5D8" w:rsidRDefault="4FA53536" w14:paraId="4C5794CD" w14:textId="00EBCDA1">
      <w:pPr>
        <w:pStyle w:val="Heading1"/>
        <w:rPr>
          <w:rFonts w:ascii="Georgia Pro" w:hAnsi="Georgia Pro" w:eastAsia="Georgia Pro" w:cs="Georgia Pro"/>
          <w:color w:val="auto"/>
        </w:rPr>
      </w:pPr>
      <w:r w:rsidRPr="1898F5D8" w:rsidR="4FA53536">
        <w:rPr>
          <w:rFonts w:ascii="Georgia Pro" w:hAnsi="Georgia Pro" w:eastAsia="Georgia Pro" w:cs="Georgia Pro"/>
          <w:color w:val="auto"/>
        </w:rPr>
        <w:t>Center for Research Data and Digital Scholarship (CRDDS)</w:t>
      </w:r>
    </w:p>
    <w:p w:rsidR="4FA53536" w:rsidP="1898F5D8" w:rsidRDefault="4FA53536" w14:paraId="5B4426F4" w14:textId="63452E17">
      <w:pPr>
        <w:pStyle w:val="Normal"/>
        <w:rPr>
          <w:rFonts w:ascii="Arial Nova" w:hAnsi="Arial Nova" w:eastAsia="Arial Nova" w:cs="Arial Nova"/>
          <w:sz w:val="24"/>
          <w:szCs w:val="24"/>
        </w:rPr>
      </w:pPr>
      <w:r w:rsidRPr="1898F5D8" w:rsidR="4FA53536">
        <w:rPr>
          <w:rFonts w:ascii="Arial Nova" w:hAnsi="Arial Nova" w:eastAsia="Arial Nova" w:cs="Arial Nova"/>
          <w:sz w:val="24"/>
          <w:szCs w:val="24"/>
        </w:rPr>
        <w:t xml:space="preserve">The Center for Research Data &amp; Digital Scholarship (CRDDS) is a collaboration between Research Computing and University Libraries, offering a full range of data services for both university and community members. The aim of CRDDS is to provide support to community members </w:t>
      </w:r>
      <w:r w:rsidRPr="1898F5D8" w:rsidR="47C9CE99">
        <w:rPr>
          <w:rFonts w:ascii="Arial Nova" w:hAnsi="Arial Nova" w:eastAsia="Arial Nova" w:cs="Arial Nova"/>
          <w:sz w:val="24"/>
          <w:szCs w:val="24"/>
        </w:rPr>
        <w:t>i</w:t>
      </w:r>
      <w:r w:rsidRPr="1898F5D8" w:rsidR="4FA53536">
        <w:rPr>
          <w:rFonts w:ascii="Arial Nova" w:hAnsi="Arial Nova" w:eastAsia="Arial Nova" w:cs="Arial Nova"/>
          <w:sz w:val="24"/>
          <w:szCs w:val="24"/>
        </w:rPr>
        <w:t>n areas related to data intensive research. CRDDS fulfills this mission by providing education and support on such issues as data discovery, reuse, access, publication, storage, visualization, curation, cleaning, and preservation, as well as digital scholarship. CRDDS is located in Norlin Library on Main Campus at CU Boulder.</w:t>
      </w:r>
    </w:p>
    <w:p w:rsidR="4FA53536" w:rsidP="1898F5D8" w:rsidRDefault="4FA53536" w14:paraId="432AEA6E" w14:textId="1BA60E17">
      <w:pPr>
        <w:pStyle w:val="Normal"/>
        <w:rPr>
          <w:rFonts w:ascii="Arial Nova" w:hAnsi="Arial Nova" w:eastAsia="Arial Nova" w:cs="Arial Nova"/>
          <w:sz w:val="24"/>
          <w:szCs w:val="24"/>
        </w:rPr>
      </w:pPr>
      <w:r w:rsidRPr="1898F5D8" w:rsidR="4FA53536">
        <w:rPr>
          <w:rFonts w:ascii="Arial Nova" w:hAnsi="Arial Nova" w:eastAsia="Arial Nova" w:cs="Arial Nova"/>
          <w:sz w:val="24"/>
          <w:szCs w:val="24"/>
        </w:rPr>
        <w:t xml:space="preserve">CRDDS offers many opportunities to students working with data. The expert staff work </w:t>
      </w:r>
      <w:proofErr w:type="gramStart"/>
      <w:r w:rsidRPr="1898F5D8" w:rsidR="4FA53536">
        <w:rPr>
          <w:rFonts w:ascii="Arial Nova" w:hAnsi="Arial Nova" w:eastAsia="Arial Nova" w:cs="Arial Nova"/>
          <w:sz w:val="24"/>
          <w:szCs w:val="24"/>
        </w:rPr>
        <w:t>hand-in-hand</w:t>
      </w:r>
      <w:proofErr w:type="gramEnd"/>
      <w:r w:rsidRPr="1898F5D8" w:rsidR="4FA53536">
        <w:rPr>
          <w:rFonts w:ascii="Arial Nova" w:hAnsi="Arial Nova" w:eastAsia="Arial Nova" w:cs="Arial Nova"/>
          <w:sz w:val="24"/>
          <w:szCs w:val="24"/>
        </w:rPr>
        <w:t xml:space="preserve"> with researchers via weekly office hours, one-on-one consultations, and group </w:t>
      </w:r>
      <w:proofErr w:type="gramStart"/>
      <w:r w:rsidRPr="1898F5D8" w:rsidR="4FA53536">
        <w:rPr>
          <w:rFonts w:ascii="Arial Nova" w:hAnsi="Arial Nova" w:eastAsia="Arial Nova" w:cs="Arial Nova"/>
          <w:sz w:val="24"/>
          <w:szCs w:val="24"/>
        </w:rPr>
        <w:t>trainings</w:t>
      </w:r>
      <w:proofErr w:type="gramEnd"/>
      <w:r w:rsidRPr="1898F5D8" w:rsidR="4FA53536">
        <w:rPr>
          <w:rFonts w:ascii="Arial Nova" w:hAnsi="Arial Nova" w:eastAsia="Arial Nova" w:cs="Arial Nova"/>
          <w:sz w:val="24"/>
          <w:szCs w:val="24"/>
        </w:rPr>
        <w:t xml:space="preserve"> in programming, data visualization and more. CRDDS serves as a resource for data management, manipulation and publication for trainees working through undergraduate and graduate coursework.</w:t>
      </w:r>
    </w:p>
    <w:p w:rsidR="4FA53536" w:rsidP="1898F5D8" w:rsidRDefault="4FA53536" w14:paraId="6FE5F313" w14:textId="43801C4E">
      <w:pPr>
        <w:pStyle w:val="ListParagraph"/>
        <w:numPr>
          <w:ilvl w:val="0"/>
          <w:numId w:val="2"/>
        </w:numPr>
        <w:rPr>
          <w:rFonts w:ascii="Arial Nova" w:hAnsi="Arial Nova" w:eastAsia="Arial Nova" w:cs="Arial Nova"/>
          <w:sz w:val="24"/>
          <w:szCs w:val="24"/>
        </w:rPr>
      </w:pPr>
      <w:r w:rsidRPr="1898F5D8" w:rsidR="4FA53536">
        <w:rPr>
          <w:rFonts w:ascii="Arial Nova" w:hAnsi="Arial Nova" w:eastAsia="Arial Nova" w:cs="Arial Nova"/>
          <w:sz w:val="24"/>
          <w:szCs w:val="24"/>
        </w:rPr>
        <w:t>Examples of workshops/trainings CRDDS has offered include:</w:t>
      </w:r>
    </w:p>
    <w:p w:rsidR="4FA53536" w:rsidP="1898F5D8" w:rsidRDefault="4FA53536" w14:paraId="0B48C20C" w14:textId="55744374">
      <w:pPr>
        <w:pStyle w:val="ListParagraph"/>
        <w:numPr>
          <w:ilvl w:val="0"/>
          <w:numId w:val="2"/>
        </w:numPr>
        <w:rPr>
          <w:rFonts w:ascii="Arial Nova" w:hAnsi="Arial Nova" w:eastAsia="Arial Nova" w:cs="Arial Nova"/>
          <w:sz w:val="24"/>
          <w:szCs w:val="24"/>
        </w:rPr>
      </w:pPr>
      <w:r w:rsidRPr="1898F5D8" w:rsidR="4FA53536">
        <w:rPr>
          <w:rFonts w:ascii="Arial Nova" w:hAnsi="Arial Nova" w:eastAsia="Arial Nova" w:cs="Arial Nova"/>
          <w:sz w:val="24"/>
          <w:szCs w:val="24"/>
        </w:rPr>
        <w:t>High performance computing</w:t>
      </w:r>
    </w:p>
    <w:p w:rsidR="4FA53536" w:rsidP="1898F5D8" w:rsidRDefault="4FA53536" w14:paraId="6E297B27" w14:textId="1850452B">
      <w:pPr>
        <w:pStyle w:val="ListParagraph"/>
        <w:numPr>
          <w:ilvl w:val="0"/>
          <w:numId w:val="2"/>
        </w:numPr>
        <w:rPr>
          <w:rFonts w:ascii="Arial Nova" w:hAnsi="Arial Nova" w:eastAsia="Arial Nova" w:cs="Arial Nova"/>
          <w:sz w:val="24"/>
          <w:szCs w:val="24"/>
        </w:rPr>
      </w:pPr>
      <w:r w:rsidRPr="1898F5D8" w:rsidR="4FA53536">
        <w:rPr>
          <w:rFonts w:ascii="Arial Nova" w:hAnsi="Arial Nova" w:eastAsia="Arial Nova" w:cs="Arial Nova"/>
          <w:sz w:val="24"/>
          <w:szCs w:val="24"/>
        </w:rPr>
        <w:t>Programming in R</w:t>
      </w:r>
    </w:p>
    <w:p w:rsidR="4FA53536" w:rsidP="1898F5D8" w:rsidRDefault="4FA53536" w14:paraId="5CEB3FA9" w14:textId="74D83AF7">
      <w:pPr>
        <w:pStyle w:val="ListParagraph"/>
        <w:numPr>
          <w:ilvl w:val="0"/>
          <w:numId w:val="2"/>
        </w:numPr>
        <w:rPr>
          <w:rFonts w:ascii="Arial Nova" w:hAnsi="Arial Nova" w:eastAsia="Arial Nova" w:cs="Arial Nova"/>
          <w:sz w:val="24"/>
          <w:szCs w:val="24"/>
        </w:rPr>
      </w:pPr>
      <w:r w:rsidRPr="1898F5D8" w:rsidR="4FA53536">
        <w:rPr>
          <w:rFonts w:ascii="Arial Nova" w:hAnsi="Arial Nova" w:eastAsia="Arial Nova" w:cs="Arial Nova"/>
          <w:sz w:val="24"/>
          <w:szCs w:val="24"/>
        </w:rPr>
        <w:t>Programming in Python</w:t>
      </w:r>
    </w:p>
    <w:p w:rsidR="4FA53536" w:rsidP="1898F5D8" w:rsidRDefault="4FA53536" w14:paraId="2CD47105" w14:textId="5FD5BFEC">
      <w:pPr>
        <w:pStyle w:val="ListParagraph"/>
        <w:numPr>
          <w:ilvl w:val="0"/>
          <w:numId w:val="2"/>
        </w:numPr>
        <w:rPr>
          <w:rFonts w:ascii="Arial Nova" w:hAnsi="Arial Nova" w:eastAsia="Arial Nova" w:cs="Arial Nova"/>
          <w:sz w:val="24"/>
          <w:szCs w:val="24"/>
        </w:rPr>
      </w:pPr>
      <w:r w:rsidRPr="1898F5D8" w:rsidR="4FA53536">
        <w:rPr>
          <w:rFonts w:ascii="Arial Nova" w:hAnsi="Arial Nova" w:eastAsia="Arial Nova" w:cs="Arial Nova"/>
          <w:sz w:val="24"/>
          <w:szCs w:val="24"/>
        </w:rPr>
        <w:t>Containerization</w:t>
      </w:r>
    </w:p>
    <w:p w:rsidR="4FA53536" w:rsidP="1898F5D8" w:rsidRDefault="4FA53536" w14:paraId="6F0DF637" w14:textId="2AF58557">
      <w:pPr>
        <w:pStyle w:val="ListParagraph"/>
        <w:numPr>
          <w:ilvl w:val="0"/>
          <w:numId w:val="2"/>
        </w:numPr>
        <w:rPr>
          <w:rFonts w:ascii="Arial Nova" w:hAnsi="Arial Nova" w:eastAsia="Arial Nova" w:cs="Arial Nova"/>
          <w:sz w:val="24"/>
          <w:szCs w:val="24"/>
        </w:rPr>
      </w:pPr>
      <w:r w:rsidRPr="1898F5D8" w:rsidR="4FA53536">
        <w:rPr>
          <w:rFonts w:ascii="Arial Nova" w:hAnsi="Arial Nova" w:eastAsia="Arial Nova" w:cs="Arial Nova"/>
          <w:sz w:val="24"/>
          <w:szCs w:val="24"/>
        </w:rPr>
        <w:t>Data mining</w:t>
      </w:r>
    </w:p>
    <w:p w:rsidR="1898F5D8" w:rsidP="1898F5D8" w:rsidRDefault="1898F5D8" w14:paraId="4C3036CC" w14:textId="2E88745C">
      <w:pPr>
        <w:pStyle w:val="Normal"/>
      </w:pPr>
    </w:p>
    <w:p w:rsidR="1898F5D8" w:rsidP="1898F5D8" w:rsidRDefault="1898F5D8" w14:paraId="6C18A452" w14:textId="3B3D90E8">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48841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b8f46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92D76"/>
    <w:rsid w:val="04CAC390"/>
    <w:rsid w:val="05773478"/>
    <w:rsid w:val="083EBB5F"/>
    <w:rsid w:val="08A2E9DC"/>
    <w:rsid w:val="0E2BC5A5"/>
    <w:rsid w:val="1249677B"/>
    <w:rsid w:val="1898F5D8"/>
    <w:rsid w:val="1CF4189B"/>
    <w:rsid w:val="20CC0D11"/>
    <w:rsid w:val="2267DD72"/>
    <w:rsid w:val="261065B8"/>
    <w:rsid w:val="29C92D76"/>
    <w:rsid w:val="31D5F3CE"/>
    <w:rsid w:val="33816B6F"/>
    <w:rsid w:val="45FE52F0"/>
    <w:rsid w:val="47C9CE99"/>
    <w:rsid w:val="492EAA8E"/>
    <w:rsid w:val="4DF03C78"/>
    <w:rsid w:val="4FA53536"/>
    <w:rsid w:val="54E5031E"/>
    <w:rsid w:val="5EB65B36"/>
    <w:rsid w:val="63685F37"/>
    <w:rsid w:val="6705351A"/>
    <w:rsid w:val="6814B9B3"/>
    <w:rsid w:val="68B4E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BDABD"/>
  <w15:chartTrackingRefBased/>
  <w15:docId w15:val="{9E240D02-4BB6-48C8-A4D8-4109F793AD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af36424011f24308"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microsoft.com/office/2020/10/relationships/intelligence" Target="intelligence2.xml" Id="Rec7613f6b4d840f3"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320DB280744439FF1CC777D09ECA4" ma:contentTypeVersion="15" ma:contentTypeDescription="Create a new document." ma:contentTypeScope="" ma:versionID="e50b92032c956cc777cf00ac7d475189">
  <xsd:schema xmlns:xsd="http://www.w3.org/2001/XMLSchema" xmlns:xs="http://www.w3.org/2001/XMLSchema" xmlns:p="http://schemas.microsoft.com/office/2006/metadata/properties" xmlns:ns2="7e49f7d3-8802-46ca-9604-495ce27f67f4" xmlns:ns3="a1519f9a-9d6a-41c1-afc9-552e4069f82f" xmlns:ns4="92c16b9d-8c83-445e-a4f4-1fe3d2f43f13" targetNamespace="http://schemas.microsoft.com/office/2006/metadata/properties" ma:root="true" ma:fieldsID="fcd7cab68a23f1df7b42ced4f3edf141" ns2:_="" ns3:_="" ns4:_="">
    <xsd:import namespace="7e49f7d3-8802-46ca-9604-495ce27f67f4"/>
    <xsd:import namespace="a1519f9a-9d6a-41c1-afc9-552e4069f82f"/>
    <xsd:import namespace="92c16b9d-8c83-445e-a4f4-1fe3d2f43f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49f7d3-8802-46ca-9604-495ce27f67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2802cc5-2881-4dd7-9d75-38905e9cf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519f9a-9d6a-41c1-afc9-552e4069f82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16b9d-8c83-445e-a4f4-1fe3d2f43f1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5373c19-887a-4e93-8582-23ebe3fe2f18}" ma:internalName="TaxCatchAll" ma:showField="CatchAllData" ma:web="a1519f9a-9d6a-41c1-afc9-552e4069f8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c16b9d-8c83-445e-a4f4-1fe3d2f43f13" xsi:nil="true"/>
    <lcf76f155ced4ddcb4097134ff3c332f xmlns="7e49f7d3-8802-46ca-9604-495ce27f67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6B532E-F24F-4234-8D1A-8E3E5FC3C37F}"/>
</file>

<file path=customXml/itemProps2.xml><?xml version="1.0" encoding="utf-8"?>
<ds:datastoreItem xmlns:ds="http://schemas.openxmlformats.org/officeDocument/2006/customXml" ds:itemID="{24B7A452-937F-445F-B0F3-46D114DFEC19}"/>
</file>

<file path=customXml/itemProps3.xml><?xml version="1.0" encoding="utf-8"?>
<ds:datastoreItem xmlns:ds="http://schemas.openxmlformats.org/officeDocument/2006/customXml" ds:itemID="{AF526CA9-F0BB-47EC-88F3-A2C870E4EC0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Perkins</dc:creator>
  <cp:keywords/>
  <dc:description/>
  <cp:lastModifiedBy>Dylan Perkins</cp:lastModifiedBy>
  <dcterms:created xsi:type="dcterms:W3CDTF">2023-02-23T17:50:31Z</dcterms:created>
  <dcterms:modified xsi:type="dcterms:W3CDTF">2023-03-13T14:02:25Z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0x010100DC7320DB280744439FF1CC777D09ECA4</vt:lpwstr>
  </property>
  <property fmtid="{D5CDD505-2E9C-101B-9397-08002B2CF9AE}" pid="3" name="MediaServiceImageTags">
    <vt:lpwstr/>
  </property>
</Properties>
</file>