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03B6" w14:textId="77777777" w:rsidR="00DF273D" w:rsidRPr="0043485F" w:rsidRDefault="00DF273D" w:rsidP="00DF273D">
      <w:pPr>
        <w:spacing w:line="480" w:lineRule="auto"/>
      </w:pPr>
      <w:r w:rsidRPr="0043485F">
        <w:t>Holly Borland</w:t>
      </w:r>
    </w:p>
    <w:p w14:paraId="6044C675" w14:textId="77777777" w:rsidR="00DF273D" w:rsidRPr="0043485F" w:rsidRDefault="00DF273D" w:rsidP="00DF273D">
      <w:pPr>
        <w:spacing w:line="480" w:lineRule="auto"/>
        <w:jc w:val="center"/>
      </w:pPr>
      <w:bookmarkStart w:id="0" w:name="_GoBack"/>
      <w:bookmarkEnd w:id="0"/>
      <w:r w:rsidRPr="0043485F">
        <w:t>Ebola Vaccine Trials: The Unethicality of Current Approaches</w:t>
      </w:r>
    </w:p>
    <w:p w14:paraId="497E5C08" w14:textId="6EC5FD98" w:rsidR="00DF273D" w:rsidRPr="00830DA0" w:rsidRDefault="00DF273D" w:rsidP="00DF273D">
      <w:pPr>
        <w:spacing w:line="480" w:lineRule="auto"/>
        <w:ind w:firstLine="720"/>
      </w:pPr>
      <w:r w:rsidRPr="0043485F">
        <w:t>In 2014, the World Health Organization declared a Public Health Emergency of International Concern with regard to the Ebolavirus outbreak in West Africa. The world was shaken by the news, and various international health committees immediately took action and traveled to affected nations in an effort to prevent further disease transmission and control the outbreak. The World Health Organization (WHO), the US Center for Disease Control (CDC), Doctors Without Borders (MSF), and other large internationa</w:t>
      </w:r>
      <w:r w:rsidR="00A937EC">
        <w:t>l health agencies were involved in providing treatments and trying to prevent the virus from spreading further.</w:t>
      </w:r>
      <w:r w:rsidRPr="0043485F">
        <w:t xml:space="preserve"> After almost 11,500 deaths and just over two years of working vigorously to control the disease, the WHO finally lifted the Public Health Emergency of International Concern status in March of 2016. Since this time, there has been very little news about the disease, and the virus seems to have mostly left American’s minds. However, a very recent outbreak in the Democratic Republic of the Congo (DRC) in August of 2018 is beginning to create international concern once again (</w:t>
      </w:r>
      <w:r w:rsidR="00FE5233" w:rsidRPr="00B2340C">
        <w:t>2018 Eastern Democratic Republic of the Congo</w:t>
      </w:r>
      <w:r w:rsidRPr="0043485F">
        <w:t>). As of November 2, 2018, there were almost three hundred confirmed Ebola cases in the DRC with 147 confirmed deaths from the disease (</w:t>
      </w:r>
      <w:r w:rsidR="00FE5233" w:rsidRPr="00B2340C">
        <w:rPr>
          <w:bCs/>
        </w:rPr>
        <w:t>Ebola situation reports: Democratic Republic of the Congo</w:t>
      </w:r>
      <w:r w:rsidRPr="0043485F">
        <w:t xml:space="preserve">). The CDC and Democratic Republic of </w:t>
      </w:r>
      <w:r w:rsidR="00D12F83">
        <w:t xml:space="preserve">the </w:t>
      </w:r>
      <w:r w:rsidRPr="0043485F">
        <w:t>Congo’s Ministry of Health are collaborating, along with other international partner</w:t>
      </w:r>
      <w:r>
        <w:t>s, to address and respond to this new outbreak</w:t>
      </w:r>
      <w:r w:rsidRPr="0043485F">
        <w:t xml:space="preserve"> (</w:t>
      </w:r>
      <w:r w:rsidR="00FE5233" w:rsidRPr="00B2340C">
        <w:t>2018 Eastern Democratic Republic of the Congo</w:t>
      </w:r>
      <w:r w:rsidRPr="0043485F">
        <w:t xml:space="preserve">). International medical establishments were criticized four years ago for their inadequate response to the 2014-2016 Ebola crisis. With criticism from previous crises and the current situation looming over the DRC, such organizations are taking steps to improve their approach to prevention and treatment </w:t>
      </w:r>
      <w:r w:rsidRPr="0043485F">
        <w:lastRenderedPageBreak/>
        <w:t xml:space="preserve">of the Ebolavirus. According to </w:t>
      </w:r>
      <w:r w:rsidR="0013045B">
        <w:t>physicians, clinical researchers, and public health officials</w:t>
      </w:r>
      <w:r w:rsidRPr="0043485F">
        <w:t xml:space="preserve">, the implementation of a vaccine seems to be one of the most promising approaches.  </w:t>
      </w:r>
    </w:p>
    <w:p w14:paraId="0F9D7D78" w14:textId="53D58756" w:rsidR="00DF273D" w:rsidRDefault="00DF273D" w:rsidP="00DF273D">
      <w:pPr>
        <w:spacing w:line="480" w:lineRule="auto"/>
        <w:ind w:firstLine="720"/>
        <w:rPr>
          <w:rFonts w:eastAsia="Times New Roman"/>
          <w:color w:val="000000"/>
          <w:shd w:val="clear" w:color="auto" w:fill="FFFFFF"/>
        </w:rPr>
      </w:pPr>
      <w:r w:rsidRPr="0043485F">
        <w:rPr>
          <w:rFonts w:eastAsia="Times New Roman"/>
          <w:shd w:val="clear" w:color="auto" w:fill="FFFFFF"/>
        </w:rPr>
        <w:t>In 2015, the World Health Organization, Guinea’s Ministry of Health, Doctors Without Borders, and the Norwegian Institute of Public Health began collaborating to develop a vaccine and implement clinical trials against the deadly Ebolavirus. A ring</w:t>
      </w:r>
      <w:r w:rsidR="00A937EC">
        <w:rPr>
          <w:rFonts w:eastAsia="Times New Roman"/>
          <w:shd w:val="clear" w:color="auto" w:fill="FFFFFF"/>
        </w:rPr>
        <w:t xml:space="preserve">-vaccination strategy was used: </w:t>
      </w:r>
      <w:r w:rsidRPr="0043485F">
        <w:rPr>
          <w:rFonts w:eastAsia="Times New Roman"/>
          <w:shd w:val="clear" w:color="auto" w:fill="FFFFFF"/>
        </w:rPr>
        <w:t>the vaccine, specifically the rVSV vaccine, was given to high-risk individuals to prevent the spread of the virus before an outbreak could occur. According to Henao-Restrepo et al., a group of researchers involved in the 2015 Ebola ring-vaccination trials, high-risk individuals were those who “within the [previous] 21 days, [had] lived in the same household, were visited by the index case after the onset of symptoms, or were in close physical contact with [an Ebola] patient's body or</w:t>
      </w:r>
      <w:r>
        <w:rPr>
          <w:rFonts w:eastAsia="Times New Roman"/>
          <w:shd w:val="clear" w:color="auto" w:fill="FFFFFF"/>
        </w:rPr>
        <w:t xml:space="preserve"> body fluids, linen, or clothes</w:t>
      </w:r>
      <w:r w:rsidRPr="0043485F">
        <w:rPr>
          <w:rFonts w:eastAsia="Times New Roman"/>
          <w:shd w:val="clear" w:color="auto" w:fill="FFFFFF"/>
        </w:rPr>
        <w:t>”</w:t>
      </w:r>
      <w:r>
        <w:rPr>
          <w:rFonts w:eastAsia="Times New Roman"/>
          <w:shd w:val="clear" w:color="auto" w:fill="FFFFFF"/>
        </w:rPr>
        <w:t xml:space="preserve"> (859).</w:t>
      </w:r>
      <w:r w:rsidRPr="0043485F">
        <w:rPr>
          <w:rFonts w:eastAsia="Times New Roman"/>
          <w:shd w:val="clear" w:color="auto" w:fill="FFFFFF"/>
        </w:rPr>
        <w:t xml:space="preserve"> These individuals were then randomly assigned to two distinct groups: an immediate group or a delayed group (Henao-Restrepo et al.</w:t>
      </w:r>
      <w:r>
        <w:rPr>
          <w:rFonts w:eastAsia="Times New Roman"/>
          <w:shd w:val="clear" w:color="auto" w:fill="FFFFFF"/>
        </w:rPr>
        <w:t xml:space="preserve"> 858</w:t>
      </w:r>
      <w:r w:rsidRPr="0043485F">
        <w:rPr>
          <w:rFonts w:eastAsia="Times New Roman"/>
          <w:shd w:val="clear" w:color="auto" w:fill="FFFFFF"/>
        </w:rPr>
        <w:t xml:space="preserve">). Individuals in the immediate group were vaccinated immediately after contact with a newly-diagnosed case of Ebola. Individuals in the delayed group received the vaccine twenty-one days after contact. Rid and Miller, other </w:t>
      </w:r>
      <w:r>
        <w:rPr>
          <w:rFonts w:eastAsia="Times New Roman"/>
          <w:shd w:val="clear" w:color="auto" w:fill="FFFFFF"/>
        </w:rPr>
        <w:t>physicians</w:t>
      </w:r>
      <w:r w:rsidRPr="0043485F">
        <w:rPr>
          <w:rFonts w:eastAsia="Times New Roman"/>
          <w:shd w:val="clear" w:color="auto" w:fill="FFFFFF"/>
        </w:rPr>
        <w:t xml:space="preserve"> involved in the vaccine trials, explained that the “[twenty-one day] </w:t>
      </w:r>
      <w:r w:rsidRPr="0043485F">
        <w:rPr>
          <w:rFonts w:eastAsia="Times New Roman"/>
          <w:color w:val="000000"/>
          <w:shd w:val="clear" w:color="auto" w:fill="FFFFFF"/>
        </w:rPr>
        <w:t xml:space="preserve">delay reflected Ebola’s incubation period and created a control for the intervention clusters </w:t>
      </w:r>
      <w:r>
        <w:rPr>
          <w:rFonts w:eastAsia="Times New Roman"/>
          <w:color w:val="000000"/>
          <w:shd w:val="clear" w:color="auto" w:fill="FFFFFF"/>
        </w:rPr>
        <w:t>receiving immediate vaccination</w:t>
      </w:r>
      <w:r w:rsidRPr="0043485F">
        <w:rPr>
          <w:rFonts w:eastAsia="Times New Roman"/>
          <w:color w:val="000000"/>
          <w:shd w:val="clear" w:color="auto" w:fill="FFFFFF"/>
        </w:rPr>
        <w:t>”</w:t>
      </w:r>
      <w:r>
        <w:rPr>
          <w:rFonts w:eastAsia="Times New Roman"/>
          <w:color w:val="000000"/>
          <w:shd w:val="clear" w:color="auto" w:fill="FFFFFF"/>
        </w:rPr>
        <w:t xml:space="preserve"> (432).</w:t>
      </w:r>
      <w:r w:rsidRPr="0043485F">
        <w:rPr>
          <w:rFonts w:eastAsia="Times New Roman"/>
          <w:color w:val="000000"/>
          <w:shd w:val="clear" w:color="auto" w:fill="FFFFFF"/>
        </w:rPr>
        <w:t xml:space="preserve"> Trial results suggested that the rVSV vaccine was potentially highly effective, but more trials need to be completed to ensure th</w:t>
      </w:r>
      <w:r w:rsidR="00F11510">
        <w:rPr>
          <w:rFonts w:eastAsia="Times New Roman"/>
          <w:color w:val="000000"/>
          <w:shd w:val="clear" w:color="auto" w:fill="FFFFFF"/>
        </w:rPr>
        <w:t>e efficacy of the Ebola vaccine</w:t>
      </w:r>
      <w:r w:rsidRPr="0043485F">
        <w:rPr>
          <w:rFonts w:eastAsia="Times New Roman"/>
          <w:color w:val="000000"/>
          <w:shd w:val="clear" w:color="auto" w:fill="FFFFFF"/>
        </w:rPr>
        <w:t xml:space="preserve">. </w:t>
      </w:r>
    </w:p>
    <w:p w14:paraId="633D9473" w14:textId="23FBF8E1" w:rsidR="0013045B" w:rsidRDefault="00AD39BF" w:rsidP="00DF273D">
      <w:pPr>
        <w:spacing w:line="480" w:lineRule="auto"/>
        <w:ind w:firstLine="720"/>
        <w:rPr>
          <w:rFonts w:eastAsia="Times New Roman"/>
          <w:color w:val="000000"/>
          <w:shd w:val="clear" w:color="auto" w:fill="FFFFFF"/>
        </w:rPr>
      </w:pPr>
      <w:r>
        <w:rPr>
          <w:rFonts w:eastAsia="Times New Roman"/>
          <w:color w:val="000000"/>
          <w:shd w:val="clear" w:color="auto" w:fill="FFFFFF"/>
        </w:rPr>
        <w:t xml:space="preserve">While the development of a vaccine is essential to prevent future Ebola outbreaks, </w:t>
      </w:r>
      <w:r w:rsidR="0098389D">
        <w:rPr>
          <w:rFonts w:eastAsia="Times New Roman"/>
          <w:color w:val="000000"/>
          <w:shd w:val="clear" w:color="auto" w:fill="FFFFFF"/>
        </w:rPr>
        <w:t>the current clinical trial methods and strategies violate the Belmont Report’s ethical guidelines, ultimately making the vaccine trials</w:t>
      </w:r>
      <w:r w:rsidR="00DE0EC3">
        <w:rPr>
          <w:rFonts w:eastAsia="Times New Roman"/>
          <w:color w:val="000000"/>
          <w:shd w:val="clear" w:color="auto" w:fill="FFFFFF"/>
        </w:rPr>
        <w:t xml:space="preserve"> unethical</w:t>
      </w:r>
      <w:r w:rsidR="0098389D">
        <w:rPr>
          <w:rFonts w:eastAsia="Times New Roman"/>
          <w:color w:val="000000"/>
          <w:shd w:val="clear" w:color="auto" w:fill="FFFFFF"/>
        </w:rPr>
        <w:t xml:space="preserve">. </w:t>
      </w:r>
      <w:r w:rsidR="001E0EA8">
        <w:rPr>
          <w:rFonts w:eastAsia="Times New Roman"/>
          <w:color w:val="000000"/>
          <w:shd w:val="clear" w:color="auto" w:fill="FFFFFF"/>
        </w:rPr>
        <w:t>The Belmont Report was designed for the protection of human subjects in biomedical research, and it provides researchers with ethical guidelines to protect research participants. When applied to the rVSV Ebola vaccine trials, one can see the researchers took an ethnocentric approach to fu</w:t>
      </w:r>
      <w:r w:rsidR="0013045B">
        <w:rPr>
          <w:rFonts w:eastAsia="Times New Roman"/>
          <w:color w:val="000000"/>
          <w:shd w:val="clear" w:color="auto" w:fill="FFFFFF"/>
        </w:rPr>
        <w:t xml:space="preserve">lfilling the Belmont principles. Rather than considering the cultural values of the African population, the researchers took a Westernized approach to perform the trials, making them unethical to implement in the African communities. </w:t>
      </w:r>
      <w:r w:rsidR="00A937EC">
        <w:rPr>
          <w:rFonts w:eastAsia="Times New Roman"/>
          <w:color w:val="000000"/>
          <w:shd w:val="clear" w:color="auto" w:fill="FFFFFF"/>
        </w:rPr>
        <w:t>It is necessary t</w:t>
      </w:r>
      <w:r w:rsidR="001963E3">
        <w:rPr>
          <w:rFonts w:eastAsia="Times New Roman"/>
          <w:color w:val="000000"/>
          <w:shd w:val="clear" w:color="auto" w:fill="FFFFFF"/>
        </w:rPr>
        <w:t xml:space="preserve">o examine and analyze the current strategy to </w:t>
      </w:r>
      <w:r w:rsidR="00DE0C86">
        <w:rPr>
          <w:rFonts w:eastAsia="Times New Roman"/>
          <w:color w:val="000000"/>
          <w:shd w:val="clear" w:color="auto" w:fill="FFFFFF"/>
        </w:rPr>
        <w:t>figure out</w:t>
      </w:r>
      <w:r w:rsidR="001963E3">
        <w:rPr>
          <w:rFonts w:eastAsia="Times New Roman"/>
          <w:color w:val="000000"/>
          <w:shd w:val="clear" w:color="auto" w:fill="FFFFFF"/>
        </w:rPr>
        <w:t xml:space="preserve"> which aspects are unethical. After analyzing the unethical </w:t>
      </w:r>
      <w:r w:rsidR="001E28E0">
        <w:rPr>
          <w:rFonts w:eastAsia="Times New Roman"/>
          <w:color w:val="000000"/>
          <w:shd w:val="clear" w:color="auto" w:fill="FFFFFF"/>
        </w:rPr>
        <w:t>components</w:t>
      </w:r>
      <w:r w:rsidR="001963E3">
        <w:rPr>
          <w:rFonts w:eastAsia="Times New Roman"/>
          <w:color w:val="000000"/>
          <w:shd w:val="clear" w:color="auto" w:fill="FFFFFF"/>
        </w:rPr>
        <w:t xml:space="preserve"> of the trials, it will be possible to determine the plausibility of </w:t>
      </w:r>
      <w:r w:rsidR="001E28E0">
        <w:rPr>
          <w:rFonts w:eastAsia="Times New Roman"/>
          <w:color w:val="000000"/>
          <w:shd w:val="clear" w:color="auto" w:fill="FFFFFF"/>
        </w:rPr>
        <w:t xml:space="preserve">implementing </w:t>
      </w:r>
      <w:r w:rsidR="001963E3">
        <w:rPr>
          <w:rFonts w:eastAsia="Times New Roman"/>
          <w:color w:val="000000"/>
          <w:shd w:val="clear" w:color="auto" w:fill="FFFFFF"/>
        </w:rPr>
        <w:t xml:space="preserve">an alternative approach.  </w:t>
      </w:r>
    </w:p>
    <w:p w14:paraId="27E320EA" w14:textId="67C5DEEF" w:rsidR="00DF273D" w:rsidRPr="0043485F" w:rsidRDefault="0013045B" w:rsidP="00DF273D">
      <w:pPr>
        <w:spacing w:line="480" w:lineRule="auto"/>
        <w:ind w:firstLine="720"/>
        <w:rPr>
          <w:rFonts w:eastAsia="Times New Roman"/>
          <w:color w:val="000000"/>
          <w:shd w:val="clear" w:color="auto" w:fill="FFFFFF"/>
        </w:rPr>
      </w:pPr>
      <w:r>
        <w:rPr>
          <w:rFonts w:eastAsia="Times New Roman"/>
          <w:color w:val="000000"/>
          <w:shd w:val="clear" w:color="auto" w:fill="FFFFFF"/>
        </w:rPr>
        <w:t xml:space="preserve">The unethical nature of the vaccine implementation strategy is seen in various aspects of the trials. </w:t>
      </w:r>
      <w:r w:rsidR="00D34AF0">
        <w:rPr>
          <w:rFonts w:eastAsia="Times New Roman"/>
          <w:color w:val="000000"/>
          <w:shd w:val="clear" w:color="auto" w:fill="FFFFFF"/>
        </w:rPr>
        <w:t xml:space="preserve">The ring vaccination strategy chose to specifically vaccinate public health workers, which is a clear violation of the principle of justice. </w:t>
      </w:r>
      <w:r>
        <w:rPr>
          <w:rFonts w:eastAsia="Times New Roman"/>
          <w:color w:val="000000"/>
          <w:shd w:val="clear" w:color="auto" w:fill="FFFFFF"/>
        </w:rPr>
        <w:t xml:space="preserve">The researchers further infringed upon the Belmont standard of justice because they employed the strategy in such a way that it may </w:t>
      </w:r>
      <w:r w:rsidR="00D34AF0">
        <w:rPr>
          <w:rFonts w:eastAsia="Times New Roman"/>
          <w:color w:val="000000"/>
          <w:shd w:val="clear" w:color="auto" w:fill="FFFFFF"/>
        </w:rPr>
        <w:t>have intensified social inequalities within the African communities</w:t>
      </w:r>
      <w:r>
        <w:rPr>
          <w:rFonts w:eastAsia="Times New Roman"/>
          <w:color w:val="000000"/>
          <w:shd w:val="clear" w:color="auto" w:fill="FFFFFF"/>
        </w:rPr>
        <w:t xml:space="preserve">. </w:t>
      </w:r>
      <w:r w:rsidR="00F3061D">
        <w:rPr>
          <w:rFonts w:eastAsia="Times New Roman"/>
          <w:color w:val="000000"/>
          <w:shd w:val="clear" w:color="auto" w:fill="FFFFFF"/>
        </w:rPr>
        <w:t xml:space="preserve">The Belmont Report’s principle of beneficence was also violated because the “control” group was denied potential vaccine benefits during the twenty-one-day delay period. </w:t>
      </w:r>
      <w:r>
        <w:rPr>
          <w:rFonts w:eastAsia="Times New Roman"/>
          <w:color w:val="000000"/>
          <w:shd w:val="clear" w:color="auto" w:fill="FFFFFF"/>
        </w:rPr>
        <w:t xml:space="preserve">Furthermore, the requirement for a cold chain system to maintain vaccine potency promoted reliance on Western aid which disobeyed the Belmont Report’s principle of autonomy. </w:t>
      </w:r>
      <w:r w:rsidR="00A14EEF">
        <w:rPr>
          <w:rFonts w:eastAsia="Times New Roman"/>
          <w:color w:val="000000"/>
          <w:shd w:val="clear" w:color="auto" w:fill="FFFFFF"/>
        </w:rPr>
        <w:t>Finally, research shows</w:t>
      </w:r>
      <w:r w:rsidR="007B7923">
        <w:rPr>
          <w:rFonts w:eastAsia="Times New Roman"/>
          <w:color w:val="000000"/>
          <w:shd w:val="clear" w:color="auto" w:fill="FFFFFF"/>
        </w:rPr>
        <w:t xml:space="preserve"> that members of the African communities in which the trials were being performed had a lack of knowledge about the virus itself, as well as the vaccine. </w:t>
      </w:r>
      <w:r>
        <w:rPr>
          <w:rFonts w:eastAsia="Times New Roman"/>
          <w:color w:val="000000"/>
          <w:shd w:val="clear" w:color="auto" w:fill="FFFFFF"/>
        </w:rPr>
        <w:t xml:space="preserve">Because of this, the principle of autonomy was at risk of being violated. </w:t>
      </w:r>
    </w:p>
    <w:p w14:paraId="4F726CF3" w14:textId="77777777" w:rsidR="00DF273D" w:rsidRPr="00276674" w:rsidRDefault="00DF273D" w:rsidP="00DF273D">
      <w:pPr>
        <w:spacing w:line="480" w:lineRule="auto"/>
        <w:rPr>
          <w:rFonts w:eastAsia="Times New Roman"/>
          <w:b/>
          <w:color w:val="000000"/>
          <w:shd w:val="clear" w:color="auto" w:fill="FFFFFF"/>
        </w:rPr>
      </w:pPr>
      <w:r>
        <w:rPr>
          <w:rFonts w:eastAsia="Times New Roman"/>
          <w:b/>
          <w:color w:val="000000"/>
          <w:shd w:val="clear" w:color="auto" w:fill="FFFFFF"/>
        </w:rPr>
        <w:t>Ebolavirus Composition and Vaccine Development</w:t>
      </w:r>
    </w:p>
    <w:p w14:paraId="73CA8C1A" w14:textId="443F569E" w:rsidR="00DF273D" w:rsidRPr="0043485F" w:rsidRDefault="00DF273D" w:rsidP="00DF273D">
      <w:pPr>
        <w:spacing w:line="480" w:lineRule="auto"/>
        <w:ind w:firstLine="720"/>
        <w:rPr>
          <w:rFonts w:eastAsia="Times New Roman"/>
          <w:color w:val="000000"/>
          <w:shd w:val="clear" w:color="auto" w:fill="FFFFFF"/>
        </w:rPr>
      </w:pPr>
      <w:r w:rsidRPr="0043485F">
        <w:rPr>
          <w:rFonts w:eastAsia="Times New Roman"/>
          <w:color w:val="000000"/>
          <w:shd w:val="clear" w:color="auto" w:fill="FFFFFF"/>
        </w:rPr>
        <w:t xml:space="preserve">It is useful to understand the specific scientific basis of the Ebolavirus to determine whether a vaccine is </w:t>
      </w:r>
      <w:r>
        <w:rPr>
          <w:rFonts w:eastAsia="Times New Roman"/>
          <w:color w:val="000000"/>
          <w:shd w:val="clear" w:color="auto" w:fill="FFFFFF"/>
        </w:rPr>
        <w:t xml:space="preserve">in fact </w:t>
      </w:r>
      <w:r w:rsidRPr="0043485F">
        <w:rPr>
          <w:rFonts w:eastAsia="Times New Roman"/>
          <w:color w:val="000000"/>
          <w:shd w:val="clear" w:color="auto" w:fill="FFFFFF"/>
        </w:rPr>
        <w:t xml:space="preserve">a good approach to prevent future outbreaks. Ebolavirus is part of the </w:t>
      </w:r>
      <w:r w:rsidRPr="0043485F">
        <w:rPr>
          <w:rFonts w:eastAsia="Times New Roman"/>
          <w:i/>
          <w:color w:val="000000"/>
          <w:shd w:val="clear" w:color="auto" w:fill="FFFFFF"/>
        </w:rPr>
        <w:t>Filoviridae</w:t>
      </w:r>
      <w:r w:rsidRPr="0043485F">
        <w:rPr>
          <w:rFonts w:eastAsia="Times New Roman"/>
          <w:color w:val="000000"/>
          <w:shd w:val="clear" w:color="auto" w:fill="FFFFFF"/>
        </w:rPr>
        <w:t xml:space="preserve"> family of viruses, which commonly causes disease in humans. </w:t>
      </w:r>
      <w:r w:rsidR="008321D4">
        <w:rPr>
          <w:rFonts w:eastAsia="Times New Roman"/>
          <w:color w:val="000000"/>
          <w:shd w:val="clear" w:color="auto" w:fill="FFFFFF"/>
        </w:rPr>
        <w:t xml:space="preserve">The virus is composed of an RNA core and an outer envelope coated in glycoprotein surface projections. These surface projections allow the pathogen to incorporate itself into the cells of its host. </w:t>
      </w:r>
      <w:r w:rsidRPr="0043485F">
        <w:rPr>
          <w:rFonts w:eastAsia="Times New Roman"/>
          <w:color w:val="000000"/>
          <w:shd w:val="clear" w:color="auto" w:fill="FFFFFF"/>
        </w:rPr>
        <w:t xml:space="preserve">In doing so, the virus can essentially hide within the body of its target and evade the immune system. The presence of such surface projections is a defining characteristic of Ebolavirus and, according to Sridhar, the central role of the surface projections “makes it a key antigenic target for development </w:t>
      </w:r>
      <w:r>
        <w:rPr>
          <w:rFonts w:eastAsia="Times New Roman"/>
          <w:color w:val="000000"/>
          <w:shd w:val="clear" w:color="auto" w:fill="FFFFFF"/>
        </w:rPr>
        <w:t>of Ebola vaccines” (126</w:t>
      </w:r>
      <w:r w:rsidRPr="0043485F">
        <w:rPr>
          <w:rFonts w:eastAsia="Times New Roman"/>
          <w:color w:val="000000"/>
          <w:shd w:val="clear" w:color="auto" w:fill="FFFFFF"/>
        </w:rPr>
        <w:t xml:space="preserve">). </w:t>
      </w:r>
    </w:p>
    <w:p w14:paraId="58CD7915" w14:textId="29A7AE04" w:rsidR="00DF273D" w:rsidRPr="0064174C" w:rsidRDefault="00DF273D" w:rsidP="0064174C">
      <w:pPr>
        <w:spacing w:line="480" w:lineRule="auto"/>
        <w:rPr>
          <w:rFonts w:eastAsia="Times New Roman"/>
          <w:color w:val="000000"/>
          <w:shd w:val="clear" w:color="auto" w:fill="FFFFFF"/>
        </w:rPr>
      </w:pPr>
      <w:r w:rsidRPr="0043485F">
        <w:tab/>
        <w:t>Because the unique glycoprotein projection component of the virus makes it a good candidate for vaccine development, scientists worldwide have devoted time and energy towards developing an effective vaccine. Since 2014, the World Health Organization has been collaborating with other international health agencies, like the CDC, to develop clinical trials in African nations to test the feasibility and effectiveness of administering an Ebolavirus vaccine (CDC 2016). Various different approaches have been taken, and according to Sridhar, “s</w:t>
      </w:r>
      <w:r w:rsidRPr="0043485F">
        <w:rPr>
          <w:rFonts w:eastAsia="Times New Roman"/>
          <w:color w:val="000000"/>
          <w:shd w:val="clear" w:color="auto" w:fill="FFFFFF"/>
        </w:rPr>
        <w:t>ince June 2014, […] an unprecedented 7 different vaccines (ChAd3, MVA-BNFilo, Ad26, MVA-EBOZ, rAd5, rVSV and a VLP-vaccine) have been expedited in</w:t>
      </w:r>
      <w:r>
        <w:rPr>
          <w:rFonts w:eastAsia="Times New Roman"/>
          <w:color w:val="000000"/>
          <w:shd w:val="clear" w:color="auto" w:fill="FFFFFF"/>
        </w:rPr>
        <w:t>to clinical development” (134</w:t>
      </w:r>
      <w:r w:rsidRPr="0043485F">
        <w:rPr>
          <w:rFonts w:eastAsia="Times New Roman"/>
          <w:color w:val="000000"/>
          <w:shd w:val="clear" w:color="auto" w:fill="FFFFFF"/>
        </w:rPr>
        <w:t>). Specifically, researchers have performed phase III cl</w:t>
      </w:r>
      <w:r w:rsidR="008321D4">
        <w:rPr>
          <w:rFonts w:eastAsia="Times New Roman"/>
          <w:color w:val="000000"/>
          <w:shd w:val="clear" w:color="auto" w:fill="FFFFFF"/>
        </w:rPr>
        <w:t>inical trials which show</w:t>
      </w:r>
      <w:r>
        <w:rPr>
          <w:rFonts w:eastAsia="Times New Roman"/>
          <w:color w:val="000000"/>
          <w:shd w:val="clear" w:color="auto" w:fill="FFFFFF"/>
        </w:rPr>
        <w:t xml:space="preserve"> high efficacy and effectiveness for the rVSV vaccine. </w:t>
      </w:r>
      <w:r w:rsidRPr="0043485F">
        <w:rPr>
          <w:rFonts w:eastAsia="Times New Roman"/>
          <w:color w:val="000000"/>
          <w:shd w:val="clear" w:color="auto" w:fill="FFFFFF"/>
        </w:rPr>
        <w:t>Essentially, the rVSV vaccine takes advantage of the unique surface projections present on the Ebolavirus. The vaccine virus contains similar surface projections, which can enter host cells instead of the pathogen, thus weakening the effect of Ebolavirus.</w:t>
      </w:r>
      <w:r w:rsidR="0064174C">
        <w:rPr>
          <w:rFonts w:eastAsia="Times New Roman"/>
          <w:color w:val="000000"/>
          <w:shd w:val="clear" w:color="auto" w:fill="FFFFFF"/>
        </w:rPr>
        <w:t xml:space="preserve"> </w:t>
      </w:r>
      <w:r w:rsidRPr="0043485F">
        <w:t>The WHO, along with other health agencie</w:t>
      </w:r>
      <w:r w:rsidR="0064174C">
        <w:t xml:space="preserve">s, are taking advantage of the distinctive surface characteristics of the Ebolavirus to develop a </w:t>
      </w:r>
      <w:r w:rsidRPr="0043485F">
        <w:t>vaccine and implement trials to determine the effic</w:t>
      </w:r>
      <w:r w:rsidR="00B84CA7">
        <w:t>acy of such vaccines. However, despite the promise of the rVSV vaccine</w:t>
      </w:r>
      <w:r w:rsidRPr="0043485F">
        <w:t xml:space="preserve">, there are still extreme ethical implications with the current ring-vaccination trial methods. </w:t>
      </w:r>
    </w:p>
    <w:p w14:paraId="5DAB0C5E" w14:textId="77777777" w:rsidR="00DF273D" w:rsidRPr="00300956" w:rsidRDefault="00DF273D" w:rsidP="00DF273D">
      <w:pPr>
        <w:spacing w:line="480" w:lineRule="auto"/>
        <w:rPr>
          <w:b/>
        </w:rPr>
      </w:pPr>
      <w:r>
        <w:rPr>
          <w:b/>
        </w:rPr>
        <w:t xml:space="preserve">Violation of the Belmont Report’s Principle of Justice </w:t>
      </w:r>
    </w:p>
    <w:p w14:paraId="06066804" w14:textId="27BDCCF9" w:rsidR="00DF273D" w:rsidRPr="008321D4" w:rsidRDefault="002F2C8E" w:rsidP="00DF273D">
      <w:pPr>
        <w:spacing w:line="480" w:lineRule="auto"/>
        <w:ind w:firstLine="720"/>
      </w:pPr>
      <w:r>
        <w:t>The ring-vaccination strategy used t</w:t>
      </w:r>
      <w:r w:rsidR="00DF273D" w:rsidRPr="0043485F">
        <w:t>o t</w:t>
      </w:r>
      <w:r w:rsidR="00292AAE">
        <w:t>est the rVSV vaccine prioritized</w:t>
      </w:r>
      <w:r w:rsidR="00DF273D" w:rsidRPr="0043485F">
        <w:t xml:space="preserve"> vaccination of </w:t>
      </w:r>
      <w:r w:rsidR="00552BAA">
        <w:t>healthcare personnel over other individuals in contact with the Ebolavirus,</w:t>
      </w:r>
      <w:r w:rsidR="00DF273D" w:rsidRPr="0043485F">
        <w:t xml:space="preserve"> violating the principle of justice. The principle of justice, as outlined in the 1979 Belmont Report, asserts that there must be an even distribution of benefits and harms for research efforts to be considered ethical</w:t>
      </w:r>
      <w:r w:rsidR="00DF273D">
        <w:t xml:space="preserve"> (The National Commission). W</w:t>
      </w:r>
      <w:r w:rsidR="00DF273D" w:rsidRPr="0043485F">
        <w:t>ith the ring-vaccination strategy, healthcare professionals in direct contact with Ebola patients</w:t>
      </w:r>
      <w:r w:rsidR="00DF273D">
        <w:t xml:space="preserve"> we</w:t>
      </w:r>
      <w:r w:rsidR="00DF273D" w:rsidRPr="0043485F">
        <w:t>re prioritized in receiving the vaccine</w:t>
      </w:r>
      <w:r>
        <w:t xml:space="preserve"> (Folayan et al.</w:t>
      </w:r>
      <w:r w:rsidR="00092653">
        <w:t xml:space="preserve"> 2)</w:t>
      </w:r>
      <w:r w:rsidR="00DF273D" w:rsidRPr="0043485F">
        <w:t>. In the African nations</w:t>
      </w:r>
      <w:r w:rsidR="00092653">
        <w:t>,</w:t>
      </w:r>
      <w:r w:rsidR="00DF273D" w:rsidRPr="0043485F">
        <w:t xml:space="preserve"> in which the</w:t>
      </w:r>
      <w:r w:rsidR="00092653">
        <w:t>se</w:t>
      </w:r>
      <w:r w:rsidR="00DF273D" w:rsidRPr="0043485F">
        <w:t xml:space="preserve"> vaccine trials have been implemented,</w:t>
      </w:r>
      <w:r w:rsidR="00092653">
        <w:t xml:space="preserve"> all</w:t>
      </w:r>
      <w:r w:rsidR="00DF273D" w:rsidRPr="0043485F">
        <w:t xml:space="preserve"> healthcare professionals are at an incredibly high risk for contracting the disease because they are in direct contact with Ebola-infected patients.</w:t>
      </w:r>
      <w:r w:rsidR="009E1E82">
        <w:t xml:space="preserve"> While many researchers</w:t>
      </w:r>
      <w:r w:rsidR="002F6A50">
        <w:t>, such as Folayan et al. who studied the ethics of the rVSV trials,</w:t>
      </w:r>
      <w:r w:rsidR="009E1E82">
        <w:t xml:space="preserve"> argue that healthcare personnel </w:t>
      </w:r>
      <w:r w:rsidR="009E1E82">
        <w:rPr>
          <w:i/>
        </w:rPr>
        <w:t xml:space="preserve">should </w:t>
      </w:r>
      <w:r w:rsidR="009E1E82">
        <w:t>be the first ones to receive the vaccine because they are providing care and benefits to many patients, prioritizing these individuals blatantly vi</w:t>
      </w:r>
      <w:r w:rsidR="00092653">
        <w:t xml:space="preserve">olates the principle of justice as it does not provide an </w:t>
      </w:r>
      <w:r w:rsidR="00092653">
        <w:rPr>
          <w:i/>
        </w:rPr>
        <w:t xml:space="preserve">even </w:t>
      </w:r>
      <w:r w:rsidR="00092653">
        <w:t>distribution of benefits.</w:t>
      </w:r>
      <w:r w:rsidR="009E1E82">
        <w:t xml:space="preserve"> </w:t>
      </w:r>
      <w:r w:rsidR="00292AAE">
        <w:t>This exemplifies an ethnocentric approach to satisfying the Belmont Report’s standards because the researcher</w:t>
      </w:r>
      <w:r w:rsidR="00F11510">
        <w:t>s did not consider the fact</w:t>
      </w:r>
      <w:r w:rsidR="00292AAE">
        <w:t xml:space="preserve"> in the African </w:t>
      </w:r>
      <w:r w:rsidR="00F11510">
        <w:t>population</w:t>
      </w:r>
      <w:r w:rsidR="00292AAE">
        <w:t xml:space="preserve">, other people may have been at an equally high risk of contracting the virus. </w:t>
      </w:r>
      <w:r w:rsidR="00074EE0">
        <w:t>Th</w:t>
      </w:r>
      <w:r w:rsidR="00DF273D" w:rsidRPr="0043485F">
        <w:t>ere are many other individuals involved in the treatment and care of Ebola patients, aside from strictly healthcare providers. For example, there</w:t>
      </w:r>
      <w:r w:rsidR="0004225B">
        <w:t xml:space="preserve"> are</w:t>
      </w:r>
      <w:r w:rsidR="00DF273D" w:rsidRPr="0043485F">
        <w:t xml:space="preserve"> individuals who provide care to Ebola patients in non-clinical settings (such as care homes) or those who perform burials for Ebola patients, who also have direct contact with the Ebolavirus. Withholding the vaccine from these individuals and instead solely offering the vaccine to healthcare providers vio</w:t>
      </w:r>
      <w:r w:rsidR="00DF273D">
        <w:t>lates the principle of justice because it does not assure a truly even distribution of research benefits to everyone being impacted by the disease.</w:t>
      </w:r>
      <w:r w:rsidR="004F4F02">
        <w:t xml:space="preserve"> </w:t>
      </w:r>
      <w:r w:rsidR="008321D4">
        <w:t xml:space="preserve">Instead, the trials should be implemented in such a way that ensures equal access to the vaccine for all professionals working in direct contact with Ebola patients. </w:t>
      </w:r>
    </w:p>
    <w:p w14:paraId="3ED10A37" w14:textId="551F3AC8" w:rsidR="00DF273D" w:rsidRPr="00EB468E" w:rsidRDefault="00552BAA" w:rsidP="00DF273D">
      <w:pPr>
        <w:spacing w:line="480" w:lineRule="auto"/>
        <w:ind w:firstLine="720"/>
        <w:rPr>
          <w:rFonts w:eastAsia="Times New Roman"/>
          <w:color w:val="000000"/>
          <w:shd w:val="clear" w:color="auto" w:fill="FFFFFF"/>
        </w:rPr>
      </w:pPr>
      <w:r>
        <w:t xml:space="preserve">The ring-vaccination strategy may have exacerbated pre-existing social inequalities within the African communities in which the trials were being performed, which further violates the principle of justice. </w:t>
      </w:r>
      <w:r w:rsidR="00DF273D" w:rsidRPr="00EB468E">
        <w:t>Oftentimes, the healthcare personnel providing treatment and care to pat</w:t>
      </w:r>
      <w:r w:rsidR="00DF273D">
        <w:t>ients in Ebola clinics are from developed nations</w:t>
      </w:r>
      <w:r w:rsidR="00E43B96">
        <w:t>, like the United States,</w:t>
      </w:r>
      <w:r w:rsidR="00DF273D">
        <w:t xml:space="preserve"> and a</w:t>
      </w:r>
      <w:r w:rsidR="00DF273D" w:rsidRPr="00EB468E">
        <w:t>re sponsored by powerful international agencies, such as the WHO. On the other hand, the healthcare personnel working in non-clinical settings or managing the corpses</w:t>
      </w:r>
      <w:r w:rsidR="00DF273D">
        <w:t xml:space="preserve"> during burial services</w:t>
      </w:r>
      <w:r w:rsidR="00DF273D" w:rsidRPr="00EB468E">
        <w:t xml:space="preserve"> tend to be locals from the African communities in which the trials were being performed. The</w:t>
      </w:r>
      <w:r w:rsidR="00DF273D">
        <w:t>se</w:t>
      </w:r>
      <w:r w:rsidR="00DF273D" w:rsidRPr="00EB468E">
        <w:t xml:space="preserve"> differences in social and economic standing </w:t>
      </w:r>
      <w:r w:rsidR="00DF273D">
        <w:t>e</w:t>
      </w:r>
      <w:r w:rsidR="00DF273D" w:rsidRPr="00EB468E">
        <w:t>stabli</w:t>
      </w:r>
      <w:r w:rsidR="00DF273D">
        <w:t>shes</w:t>
      </w:r>
      <w:r w:rsidR="00DF273D" w:rsidRPr="00EB468E">
        <w:t xml:space="preserve"> a social hierarchy between the different types of healthcare personnel within Ebola-affected communities. Although </w:t>
      </w:r>
      <w:r w:rsidR="00E43B96">
        <w:t>there is little</w:t>
      </w:r>
      <w:r w:rsidR="0004225B">
        <w:t xml:space="preserve"> research </w:t>
      </w:r>
      <w:r w:rsidR="0004225B" w:rsidRPr="00262449">
        <w:t>explicitly</w:t>
      </w:r>
      <w:r w:rsidR="0004225B">
        <w:rPr>
          <w:i/>
        </w:rPr>
        <w:t xml:space="preserve"> </w:t>
      </w:r>
      <w:r w:rsidR="0004225B">
        <w:t xml:space="preserve">looking at the effect of the vaccine on the social </w:t>
      </w:r>
      <w:r w:rsidR="00DE74F6">
        <w:t>structure, it is likely that</w:t>
      </w:r>
      <w:r w:rsidR="00DF273D" w:rsidRPr="00EB468E">
        <w:t xml:space="preserve"> introducing the Ebola vaccine thro</w:t>
      </w:r>
      <w:r w:rsidR="00DE74F6">
        <w:t>ugh a ring-vaccination strategy</w:t>
      </w:r>
      <w:r w:rsidR="00DF273D" w:rsidRPr="00EB468E">
        <w:t xml:space="preserve"> further intensified this pre-existing social hierarchy. The ring-vaccination strategy offered the vaccine to clinical healthcare providers over non-clinical healthcare providers. Therefore, clinical healthcare personnel could not only enjoy economic benefits from international organizations, but through the vaccine trials, these professionals also had access to</w:t>
      </w:r>
      <w:r w:rsidR="00DF273D">
        <w:t xml:space="preserve"> </w:t>
      </w:r>
      <w:r w:rsidR="00DF273D" w:rsidRPr="00EB468E">
        <w:t xml:space="preserve">the ultimate opportunity: protection from the deadly Ebolavirus. </w:t>
      </w:r>
      <w:r w:rsidR="00DF273D" w:rsidRPr="00891B01">
        <w:rPr>
          <w:rFonts w:eastAsia="Times New Roman"/>
          <w:color w:val="000000"/>
          <w:shd w:val="clear" w:color="auto" w:fill="FFFFFF"/>
        </w:rPr>
        <w:t>Biomedical ethicists Folayan, Yakubu, Hiare, and Peterson suggest “</w:t>
      </w:r>
      <w:r w:rsidR="00DF273D" w:rsidRPr="00891B01">
        <w:rPr>
          <w:rFonts w:eastAsia="Times New Roman"/>
        </w:rPr>
        <w:t>there are fairer ways to prioritize p</w:t>
      </w:r>
      <w:r w:rsidR="00E85C9C">
        <w:rPr>
          <w:rFonts w:eastAsia="Times New Roman"/>
        </w:rPr>
        <w:t>eople at high risk of infection […]</w:t>
      </w:r>
      <w:r w:rsidR="00DF273D" w:rsidRPr="00891B01">
        <w:rPr>
          <w:rFonts w:eastAsia="Times New Roman"/>
        </w:rPr>
        <w:t xml:space="preserve"> than giving only one group of people privileged access to experimental products based on occupational status</w:t>
      </w:r>
      <w:r w:rsidR="00DF273D" w:rsidRPr="00891B01">
        <w:rPr>
          <w:rFonts w:eastAsia="Times New Roman"/>
          <w:color w:val="000000"/>
          <w:shd w:val="clear" w:color="auto" w:fill="FFFFFF"/>
        </w:rPr>
        <w:t>”</w:t>
      </w:r>
      <w:r w:rsidR="002F2C8E">
        <w:rPr>
          <w:rFonts w:eastAsia="Times New Roman"/>
          <w:color w:val="000000"/>
          <w:shd w:val="clear" w:color="auto" w:fill="FFFFFF"/>
        </w:rPr>
        <w:t xml:space="preserve"> (</w:t>
      </w:r>
      <w:r w:rsidR="00052E60">
        <w:rPr>
          <w:rFonts w:eastAsia="Times New Roman"/>
          <w:color w:val="000000"/>
          <w:shd w:val="clear" w:color="auto" w:fill="FFFFFF"/>
        </w:rPr>
        <w:t>2).</w:t>
      </w:r>
      <w:r w:rsidR="00DF273D">
        <w:rPr>
          <w:rFonts w:eastAsia="Times New Roman"/>
          <w:color w:val="000000"/>
          <w:shd w:val="clear" w:color="auto" w:fill="FFFFFF"/>
        </w:rPr>
        <w:t xml:space="preserve"> Instead, the ring-vaccination approach reinforced </w:t>
      </w:r>
      <w:r w:rsidR="00DF273D">
        <w:t xml:space="preserve">social inequalities and is unethical because it further violates the principle of justice by providing benefits to one group of individuals over another. </w:t>
      </w:r>
    </w:p>
    <w:p w14:paraId="7481B2A0" w14:textId="170FEE7C" w:rsidR="00DF273D" w:rsidRPr="00373A15" w:rsidRDefault="00DF273D" w:rsidP="00DF273D">
      <w:pPr>
        <w:spacing w:line="480" w:lineRule="auto"/>
        <w:rPr>
          <w:rFonts w:eastAsia="Times New Roman"/>
          <w:b/>
          <w:color w:val="000000"/>
          <w:shd w:val="clear" w:color="auto" w:fill="FFFFFF"/>
        </w:rPr>
      </w:pPr>
      <w:r>
        <w:rPr>
          <w:rFonts w:eastAsia="Times New Roman"/>
          <w:b/>
          <w:color w:val="000000"/>
          <w:shd w:val="clear" w:color="auto" w:fill="FFFFFF"/>
        </w:rPr>
        <w:t>Violation of the Belmont Report’s Principle of Beneficence</w:t>
      </w:r>
      <w:r w:rsidR="00E660AC">
        <w:rPr>
          <w:rFonts w:eastAsia="Times New Roman"/>
          <w:b/>
          <w:color w:val="000000"/>
          <w:shd w:val="clear" w:color="auto" w:fill="FFFFFF"/>
        </w:rPr>
        <w:t xml:space="preserve"> and Nonmaleficence </w:t>
      </w:r>
    </w:p>
    <w:p w14:paraId="2EAE8B61" w14:textId="77777777" w:rsidR="00DF273D" w:rsidRDefault="00DF273D" w:rsidP="00DF273D">
      <w:pPr>
        <w:spacing w:line="480" w:lineRule="auto"/>
        <w:ind w:firstLine="720"/>
      </w:pPr>
      <w:r w:rsidRPr="00F6744E">
        <w:rPr>
          <w:rFonts w:eastAsia="Times New Roman"/>
          <w:color w:val="000000"/>
          <w:shd w:val="clear" w:color="auto" w:fill="FFFFFF"/>
        </w:rPr>
        <w:t xml:space="preserve">The </w:t>
      </w:r>
      <w:r>
        <w:rPr>
          <w:rFonts w:eastAsia="Times New Roman"/>
          <w:color w:val="000000"/>
          <w:shd w:val="clear" w:color="auto" w:fill="FFFFFF"/>
        </w:rPr>
        <w:t xml:space="preserve">specific research strategies implemented during the </w:t>
      </w:r>
      <w:r w:rsidRPr="00F6744E">
        <w:rPr>
          <w:rFonts w:eastAsia="Times New Roman"/>
          <w:color w:val="000000"/>
          <w:shd w:val="clear" w:color="auto" w:fill="FFFFFF"/>
        </w:rPr>
        <w:t>clinical trial</w:t>
      </w:r>
      <w:r>
        <w:rPr>
          <w:rFonts w:eastAsia="Times New Roman"/>
          <w:color w:val="000000"/>
          <w:shd w:val="clear" w:color="auto" w:fill="FFFFFF"/>
        </w:rPr>
        <w:t>s</w:t>
      </w:r>
      <w:r w:rsidRPr="00F6744E">
        <w:rPr>
          <w:rFonts w:eastAsia="Times New Roman"/>
          <w:color w:val="000000"/>
          <w:shd w:val="clear" w:color="auto" w:fill="FFFFFF"/>
        </w:rPr>
        <w:t xml:space="preserve"> for the rVSV vaccine</w:t>
      </w:r>
      <w:r>
        <w:rPr>
          <w:rFonts w:eastAsia="Times New Roman"/>
          <w:color w:val="000000"/>
          <w:shd w:val="clear" w:color="auto" w:fill="FFFFFF"/>
        </w:rPr>
        <w:t xml:space="preserve"> also</w:t>
      </w:r>
      <w:r w:rsidRPr="00F6744E">
        <w:rPr>
          <w:rFonts w:eastAsia="Times New Roman"/>
          <w:color w:val="000000"/>
          <w:shd w:val="clear" w:color="auto" w:fill="FFFFFF"/>
        </w:rPr>
        <w:t xml:space="preserve"> </w:t>
      </w:r>
      <w:r>
        <w:rPr>
          <w:rFonts w:eastAsia="Times New Roman"/>
          <w:color w:val="000000"/>
          <w:shd w:val="clear" w:color="auto" w:fill="FFFFFF"/>
        </w:rPr>
        <w:t xml:space="preserve">infringed upon the Belmont Report’s principles of beneficence and nonmaleficence. These principles state that research can only be considered ethical if researchers “do no harm” and “maximize possible benefits and minimize possible harms” (The National Commission). Through adopting a study design in which individuals were randomly assigned to be in an immediate or a delayed vaccination group, the ring-vaccination strategy ultimately denied potential vaccine benefits to a particular subset of trial participants. The delayed group was denied the vaccine for twenty-one days: the length of Ebola’s incubation period. A disease’s incubation period is the amount of time it takes for any significant disease progression to occur within humans, so the participants who did not receive the vaccine until the end of the incubation period were at a considerably high risk for disease progression. </w:t>
      </w:r>
      <w:r w:rsidRPr="00891B01">
        <w:rPr>
          <w:rFonts w:eastAsia="Times New Roman"/>
          <w:color w:val="000000"/>
          <w:shd w:val="clear" w:color="auto" w:fill="FFFFFF"/>
        </w:rPr>
        <w:t>Therefore, as Rid and Miller explain, “</w:t>
      </w:r>
      <w:r w:rsidRPr="00891B01">
        <w:t>if the vaccine was effective, participants in [… the delayed] clusters would have been at increased risk for contracting Ebola” (433).</w:t>
      </w:r>
      <w:r>
        <w:t xml:space="preserve"> Denying the vaccine to this group of individuals for the duration of the incubation period could ultimately cause significant physical harm and even death due to virus development and progression. Thus, the principle of beneficence was violated during the trials because individuals in the delayed group were not offered the greatest balance of benefits over harms and were at considerable risk for contracting Ebola. </w:t>
      </w:r>
    </w:p>
    <w:p w14:paraId="7925C766" w14:textId="0DE5C42C" w:rsidR="00DF273D" w:rsidRPr="0041049D" w:rsidRDefault="0041049D" w:rsidP="0041049D">
      <w:pPr>
        <w:spacing w:line="480" w:lineRule="auto"/>
        <w:ind w:firstLine="720"/>
        <w:rPr>
          <w:rFonts w:eastAsia="Times New Roman"/>
          <w:color w:val="000000"/>
          <w:shd w:val="clear" w:color="auto" w:fill="FFFFFF"/>
        </w:rPr>
      </w:pPr>
      <w:r w:rsidRPr="0014737F">
        <w:rPr>
          <w:rFonts w:eastAsia="Times New Roman"/>
          <w:color w:val="000000"/>
          <w:shd w:val="clear" w:color="auto" w:fill="FFFFFF"/>
        </w:rPr>
        <w:t xml:space="preserve">Many researchers have argued that the </w:t>
      </w:r>
      <w:r w:rsidR="00C505CE">
        <w:rPr>
          <w:rFonts w:eastAsia="Times New Roman"/>
          <w:color w:val="000000"/>
          <w:shd w:val="clear" w:color="auto" w:fill="FFFFFF"/>
        </w:rPr>
        <w:t>ring-vaccination</w:t>
      </w:r>
      <w:r w:rsidRPr="0014737F">
        <w:rPr>
          <w:rFonts w:eastAsia="Times New Roman"/>
          <w:color w:val="000000"/>
          <w:shd w:val="clear" w:color="auto" w:fill="FFFFFF"/>
        </w:rPr>
        <w:t xml:space="preserve"> strategy was ethically superior and more favorable than a randomized control trial (RCT) because it did not use a placebo vaccine. Randomized controlled trials using a placebo treatment withhold medical prevention and treatment from control groups </w:t>
      </w:r>
      <w:r w:rsidRPr="0014737F">
        <w:rPr>
          <w:rFonts w:eastAsia="Times New Roman"/>
          <w:i/>
          <w:color w:val="000000"/>
          <w:shd w:val="clear" w:color="auto" w:fill="FFFFFF"/>
        </w:rPr>
        <w:t>entirely</w:t>
      </w:r>
      <w:r w:rsidRPr="0014737F">
        <w:rPr>
          <w:rFonts w:eastAsia="Times New Roman"/>
          <w:color w:val="000000"/>
          <w:shd w:val="clear" w:color="auto" w:fill="FFFFFF"/>
        </w:rPr>
        <w:t xml:space="preserve">, </w:t>
      </w:r>
      <w:r w:rsidRPr="0014737F">
        <w:rPr>
          <w:rFonts w:eastAsia="Times New Roman"/>
          <w:shd w:val="clear" w:color="auto" w:fill="FFFFFF"/>
        </w:rPr>
        <w:t>meaning research subjects in this subset of the study are</w:t>
      </w:r>
      <w:r>
        <w:rPr>
          <w:rFonts w:eastAsia="Times New Roman"/>
          <w:shd w:val="clear" w:color="auto" w:fill="FFFFFF"/>
        </w:rPr>
        <w:t xml:space="preserve"> not</w:t>
      </w:r>
      <w:r w:rsidRPr="0014737F">
        <w:rPr>
          <w:rFonts w:eastAsia="Times New Roman"/>
          <w:shd w:val="clear" w:color="auto" w:fill="FFFFFF"/>
        </w:rPr>
        <w:t xml:space="preserve"> offered medical benefits from the study. Although placebo studies are beneficial in determining whether a particular treatment is effective, withholding the auspicious preventative treatment from the control group is problematic when alternative treatment</w:t>
      </w:r>
      <w:r w:rsidR="00DF0D06">
        <w:rPr>
          <w:rFonts w:eastAsia="Times New Roman"/>
          <w:shd w:val="clear" w:color="auto" w:fill="FFFFFF"/>
        </w:rPr>
        <w:t>s exist</w:t>
      </w:r>
      <w:r w:rsidRPr="0014737F">
        <w:rPr>
          <w:rFonts w:eastAsia="Times New Roman"/>
          <w:shd w:val="clear" w:color="auto" w:fill="FFFFFF"/>
        </w:rPr>
        <w:t>.</w:t>
      </w:r>
      <w:r>
        <w:rPr>
          <w:rFonts w:eastAsia="Times New Roman"/>
          <w:shd w:val="clear" w:color="auto" w:fill="FFFFFF"/>
        </w:rPr>
        <w:t xml:space="preserve"> </w:t>
      </w:r>
      <w:r w:rsidRPr="0014737F">
        <w:rPr>
          <w:rFonts w:eastAsia="Times New Roman"/>
          <w:shd w:val="clear" w:color="auto" w:fill="FFFFFF"/>
        </w:rPr>
        <w:t xml:space="preserve">While the ring-vaccination strategy appeared to be superior because it ultimately </w:t>
      </w:r>
      <w:r w:rsidRPr="0014737F">
        <w:rPr>
          <w:rFonts w:eastAsia="Times New Roman"/>
          <w:i/>
          <w:shd w:val="clear" w:color="auto" w:fill="FFFFFF"/>
        </w:rPr>
        <w:t>did</w:t>
      </w:r>
      <w:r w:rsidRPr="0014737F">
        <w:rPr>
          <w:rFonts w:eastAsia="Times New Roman"/>
          <w:shd w:val="clear" w:color="auto" w:fill="FFFFFF"/>
        </w:rPr>
        <w:t xml:space="preserve"> allow all subjects to receive the vaccine, the methods still posed an ethical dilemma because some participants did not have access to the treatment until it may have been too late. The CDC states</w:t>
      </w:r>
      <w:r w:rsidRPr="0014737F">
        <w:rPr>
          <w:rFonts w:eastAsia="Times New Roman"/>
          <w:color w:val="000000"/>
          <w:shd w:val="clear" w:color="auto" w:fill="FFFFFF"/>
        </w:rPr>
        <w:t xml:space="preserve"> that, “when used early, [even] basic interventions [such as providing fluids and offering oxygen therapy] can significantly improve the chances of survival” (</w:t>
      </w:r>
      <w:r w:rsidR="00052E60">
        <w:rPr>
          <w:bCs/>
        </w:rPr>
        <w:t>Ebola (Ebola Virus Disease): Treatment</w:t>
      </w:r>
      <w:r w:rsidRPr="0014737F">
        <w:rPr>
          <w:rFonts w:eastAsia="Times New Roman"/>
          <w:color w:val="000000"/>
          <w:shd w:val="clear" w:color="auto" w:fill="FFFFFF"/>
        </w:rPr>
        <w:t>). Therefore, the researchers should have</w:t>
      </w:r>
      <w:r w:rsidR="00DF0D06">
        <w:rPr>
          <w:rFonts w:eastAsia="Times New Roman"/>
          <w:color w:val="000000"/>
          <w:shd w:val="clear" w:color="auto" w:fill="FFFFFF"/>
        </w:rPr>
        <w:t xml:space="preserve"> provided the delayed group with interventions like these</w:t>
      </w:r>
      <w:r w:rsidRPr="0014737F">
        <w:rPr>
          <w:rFonts w:eastAsia="Times New Roman"/>
          <w:color w:val="000000"/>
          <w:shd w:val="clear" w:color="auto" w:fill="FFFFFF"/>
        </w:rPr>
        <w:t xml:space="preserve"> to ensure they were receiving the best available treatment, while still maintaining a control group to test for vaccine efficacy.</w:t>
      </w:r>
      <w:r>
        <w:rPr>
          <w:rFonts w:eastAsia="Times New Roman"/>
          <w:color w:val="000000"/>
          <w:shd w:val="clear" w:color="auto" w:fill="FFFFFF"/>
        </w:rPr>
        <w:t xml:space="preserve"> </w:t>
      </w:r>
      <w:r w:rsidR="00552BAA">
        <w:rPr>
          <w:rFonts w:eastAsia="Times New Roman"/>
          <w:shd w:val="clear" w:color="auto" w:fill="FFFFFF"/>
        </w:rPr>
        <w:t>Theref</w:t>
      </w:r>
      <w:r w:rsidR="002828F2">
        <w:rPr>
          <w:rFonts w:eastAsia="Times New Roman"/>
          <w:shd w:val="clear" w:color="auto" w:fill="FFFFFF"/>
        </w:rPr>
        <w:t>ore,</w:t>
      </w:r>
      <w:r w:rsidR="00F3061D">
        <w:rPr>
          <w:rFonts w:eastAsia="Times New Roman"/>
          <w:shd w:val="clear" w:color="auto" w:fill="FFFFFF"/>
        </w:rPr>
        <w:t xml:space="preserve"> even though it was ethically superior to the implementation of a placebo trial,</w:t>
      </w:r>
      <w:r w:rsidR="002828F2">
        <w:rPr>
          <w:rFonts w:eastAsia="Times New Roman"/>
          <w:shd w:val="clear" w:color="auto" w:fill="FFFFFF"/>
        </w:rPr>
        <w:t xml:space="preserve"> the </w:t>
      </w:r>
      <w:r>
        <w:rPr>
          <w:rFonts w:eastAsia="Times New Roman"/>
          <w:shd w:val="clear" w:color="auto" w:fill="FFFFFF"/>
        </w:rPr>
        <w:t xml:space="preserve">ring-vaccination </w:t>
      </w:r>
      <w:r w:rsidR="002828F2">
        <w:rPr>
          <w:rFonts w:eastAsia="Times New Roman"/>
          <w:shd w:val="clear" w:color="auto" w:fill="FFFFFF"/>
        </w:rPr>
        <w:t xml:space="preserve">strategy was immoral. </w:t>
      </w:r>
      <w:r w:rsidR="00DF273D">
        <w:rPr>
          <w:rFonts w:eastAsia="Times New Roman"/>
          <w:shd w:val="clear" w:color="auto" w:fill="FFFFFF"/>
        </w:rPr>
        <w:t>Refusing to give the delayed group the vaccine until the end of the incubation period could be detrimental to the participant’s health, violating the principle of beneficence</w:t>
      </w:r>
      <w:r w:rsidR="00E660AC">
        <w:rPr>
          <w:rFonts w:eastAsia="Times New Roman"/>
          <w:shd w:val="clear" w:color="auto" w:fill="FFFFFF"/>
        </w:rPr>
        <w:t xml:space="preserve"> and nonmaleficence</w:t>
      </w:r>
      <w:r w:rsidR="00DF273D">
        <w:rPr>
          <w:rFonts w:eastAsia="Times New Roman"/>
          <w:shd w:val="clear" w:color="auto" w:fill="FFFFFF"/>
        </w:rPr>
        <w:t xml:space="preserve">. </w:t>
      </w:r>
    </w:p>
    <w:p w14:paraId="395F98FA" w14:textId="77777777" w:rsidR="00DF273D" w:rsidRPr="001266B8" w:rsidRDefault="00DF273D" w:rsidP="00DF273D">
      <w:pPr>
        <w:spacing w:line="480" w:lineRule="auto"/>
        <w:rPr>
          <w:rFonts w:eastAsia="Times New Roman"/>
          <w:b/>
          <w:shd w:val="clear" w:color="auto" w:fill="FFFFFF"/>
        </w:rPr>
      </w:pPr>
      <w:r>
        <w:rPr>
          <w:rFonts w:eastAsia="Times New Roman"/>
          <w:b/>
          <w:shd w:val="clear" w:color="auto" w:fill="FFFFFF"/>
        </w:rPr>
        <w:t>The Feasibility of Cold Chain System in Middle and Low-Income Nations</w:t>
      </w:r>
    </w:p>
    <w:p w14:paraId="56A4242E" w14:textId="438B52C8" w:rsidR="00F3061D" w:rsidRDefault="00DF273D" w:rsidP="000D7837">
      <w:pPr>
        <w:spacing w:line="480" w:lineRule="auto"/>
        <w:ind w:firstLine="720"/>
        <w:rPr>
          <w:rFonts w:eastAsia="Times New Roman"/>
          <w:shd w:val="clear" w:color="auto" w:fill="FFFFFF"/>
        </w:rPr>
      </w:pPr>
      <w:r>
        <w:rPr>
          <w:rFonts w:eastAsia="Times New Roman"/>
          <w:shd w:val="clear" w:color="auto" w:fill="FFFFFF"/>
        </w:rPr>
        <w:t>Many modern-day vaccines require a cold-chain: a network of healthcare facilities and corporations that collaborate to maintain drug potency and effectiveness. Specifically, cold-chain systems ensure that vaccines remain within a particular temperature range during drug assembly, transportation, and storage (</w:t>
      </w:r>
      <w:r w:rsidR="004356B7">
        <w:t>The Vaccine Cold Chain</w:t>
      </w:r>
      <w:r w:rsidR="00C80595">
        <w:t xml:space="preserve"> (2)3</w:t>
      </w:r>
      <w:r w:rsidR="004356B7">
        <w:t>)</w:t>
      </w:r>
      <w:r>
        <w:rPr>
          <w:rFonts w:eastAsia="Times New Roman"/>
          <w:shd w:val="clear" w:color="auto" w:fill="FFFFFF"/>
        </w:rPr>
        <w:t xml:space="preserve">. Ashvin Ashok and other research analysts have been studying the feasibility of employing cold-chain systems in middle and low-income countries. They have found that in many African nations, such systems are difficult to implement and maintain, resulting in “risks of reduced potency of vaccines, [… and] poor availability of immunization supplies” (Ashok et al. 2218). Ultimately, reduced vaccine potency can result in low immune responses and can have overall negative </w:t>
      </w:r>
      <w:r w:rsidR="002828F2">
        <w:rPr>
          <w:rFonts w:eastAsia="Times New Roman"/>
          <w:shd w:val="clear" w:color="auto" w:fill="FFFFFF"/>
        </w:rPr>
        <w:t>health impacts on patients. The risk of a compromised immune resp</w:t>
      </w:r>
      <w:r w:rsidR="00F3061D">
        <w:rPr>
          <w:rFonts w:eastAsia="Times New Roman"/>
          <w:shd w:val="clear" w:color="auto" w:fill="FFFFFF"/>
        </w:rPr>
        <w:t>onse is incredibly problematic and</w:t>
      </w:r>
      <w:r w:rsidR="002828F2">
        <w:rPr>
          <w:rFonts w:eastAsia="Times New Roman"/>
          <w:shd w:val="clear" w:color="auto" w:fill="FFFFFF"/>
        </w:rPr>
        <w:t xml:space="preserve"> outweighs the immunological benef</w:t>
      </w:r>
      <w:r w:rsidR="00F3061D">
        <w:rPr>
          <w:rFonts w:eastAsia="Times New Roman"/>
          <w:shd w:val="clear" w:color="auto" w:fill="FFFFFF"/>
        </w:rPr>
        <w:t>its of receiving the vaccine. Therefore,</w:t>
      </w:r>
      <w:r w:rsidR="002828F2">
        <w:rPr>
          <w:rFonts w:eastAsia="Times New Roman"/>
          <w:shd w:val="clear" w:color="auto" w:fill="FFFFFF"/>
        </w:rPr>
        <w:t xml:space="preserve"> cold chains are essential in protecting human lives.</w:t>
      </w:r>
    </w:p>
    <w:p w14:paraId="720CCECD" w14:textId="3E3DA03E" w:rsidR="00F3061D" w:rsidRPr="00F3061D" w:rsidRDefault="00F3061D" w:rsidP="00F3061D">
      <w:pPr>
        <w:spacing w:line="480" w:lineRule="auto"/>
        <w:rPr>
          <w:rFonts w:eastAsia="Times New Roman"/>
          <w:b/>
          <w:shd w:val="clear" w:color="auto" w:fill="FFFFFF"/>
        </w:rPr>
      </w:pPr>
      <w:r>
        <w:rPr>
          <w:rFonts w:eastAsia="Times New Roman"/>
          <w:b/>
          <w:shd w:val="clear" w:color="auto" w:fill="FFFFFF"/>
        </w:rPr>
        <w:t>Violation of the</w:t>
      </w:r>
      <w:r w:rsidR="00363918">
        <w:rPr>
          <w:rFonts w:eastAsia="Times New Roman"/>
          <w:b/>
          <w:shd w:val="clear" w:color="auto" w:fill="FFFFFF"/>
        </w:rPr>
        <w:t xml:space="preserve"> Belmont Report’s</w:t>
      </w:r>
      <w:r>
        <w:rPr>
          <w:rFonts w:eastAsia="Times New Roman"/>
          <w:b/>
          <w:shd w:val="clear" w:color="auto" w:fill="FFFFFF"/>
        </w:rPr>
        <w:t xml:space="preserve"> Principle of Autonomy: Cold Chain System</w:t>
      </w:r>
    </w:p>
    <w:p w14:paraId="7CEC7D8B" w14:textId="72B68ED4" w:rsidR="00DF273D" w:rsidRDefault="00DF273D" w:rsidP="002828F2">
      <w:pPr>
        <w:spacing w:line="480" w:lineRule="auto"/>
        <w:ind w:firstLine="720"/>
        <w:rPr>
          <w:rFonts w:eastAsia="Times New Roman"/>
          <w:shd w:val="clear" w:color="auto" w:fill="FFFFFF"/>
        </w:rPr>
      </w:pPr>
      <w:r>
        <w:rPr>
          <w:rFonts w:eastAsia="Times New Roman"/>
          <w:shd w:val="clear" w:color="auto" w:fill="FFFFFF"/>
        </w:rPr>
        <w:t>The deployment strategy for the rVSV vaccine required a cold-chain system</w:t>
      </w:r>
      <w:r w:rsidR="002828F2">
        <w:rPr>
          <w:rFonts w:eastAsia="Times New Roman"/>
          <w:shd w:val="clear" w:color="auto" w:fill="FFFFFF"/>
        </w:rPr>
        <w:t xml:space="preserve"> for implementation; however, this system promotes</w:t>
      </w:r>
      <w:r>
        <w:rPr>
          <w:rFonts w:eastAsia="Times New Roman"/>
          <w:shd w:val="clear" w:color="auto" w:fill="FFFFFF"/>
        </w:rPr>
        <w:t xml:space="preserve"> dependence on Western infrastructure, </w:t>
      </w:r>
      <w:r w:rsidR="002828F2">
        <w:rPr>
          <w:rFonts w:eastAsia="Times New Roman"/>
          <w:shd w:val="clear" w:color="auto" w:fill="FFFFFF"/>
        </w:rPr>
        <w:t>which violates</w:t>
      </w:r>
      <w:r>
        <w:rPr>
          <w:rFonts w:eastAsia="Times New Roman"/>
          <w:shd w:val="clear" w:color="auto" w:fill="FFFFFF"/>
        </w:rPr>
        <w:t xml:space="preserve"> the principle of </w:t>
      </w:r>
      <w:r w:rsidR="002828F2">
        <w:rPr>
          <w:rFonts w:eastAsia="Times New Roman"/>
          <w:shd w:val="clear" w:color="auto" w:fill="FFFFFF"/>
        </w:rPr>
        <w:t>autonomy</w:t>
      </w:r>
      <w:r>
        <w:rPr>
          <w:rFonts w:eastAsia="Times New Roman"/>
          <w:shd w:val="clear" w:color="auto" w:fill="FFFFFF"/>
        </w:rPr>
        <w:t xml:space="preserve">. Research practices can fulfill the principle of </w:t>
      </w:r>
      <w:r w:rsidR="00F3061D">
        <w:rPr>
          <w:rFonts w:eastAsia="Times New Roman"/>
          <w:shd w:val="clear" w:color="auto" w:fill="FFFFFF"/>
        </w:rPr>
        <w:t>autonomy</w:t>
      </w:r>
      <w:r>
        <w:rPr>
          <w:rFonts w:eastAsia="Times New Roman"/>
          <w:shd w:val="clear" w:color="auto" w:fill="FFFFFF"/>
        </w:rPr>
        <w:t xml:space="preserve"> if the community in which the research is being performed is empowered and can use the results to their advantage to improve public health. However, it can be argued that the rVSV trials did not empower the African communities in which the vaccine was being tested because the trials promoted a reliance on international health agencies for vaccine implementation. As Ashok et al. mentioned, due to geographical challenges and a lack of transportation infra</w:t>
      </w:r>
      <w:r w:rsidR="00F3061D">
        <w:rPr>
          <w:rFonts w:eastAsia="Times New Roman"/>
          <w:shd w:val="clear" w:color="auto" w:fill="FFFFFF"/>
        </w:rPr>
        <w:t>structure, African nations often</w:t>
      </w:r>
      <w:r>
        <w:rPr>
          <w:rFonts w:eastAsia="Times New Roman"/>
          <w:shd w:val="clear" w:color="auto" w:fill="FFFFFF"/>
        </w:rPr>
        <w:t xml:space="preserve"> find it difficult to implement and maintain cold chains</w:t>
      </w:r>
      <w:r w:rsidR="00E5229D">
        <w:rPr>
          <w:rFonts w:eastAsia="Times New Roman"/>
          <w:shd w:val="clear" w:color="auto" w:fill="FFFFFF"/>
        </w:rPr>
        <w:t xml:space="preserve"> (2218)</w:t>
      </w:r>
      <w:r>
        <w:rPr>
          <w:rFonts w:eastAsia="Times New Roman"/>
          <w:shd w:val="clear" w:color="auto" w:fill="FFFFFF"/>
        </w:rPr>
        <w:t>. Therefore, such communities rely on support from organizations</w:t>
      </w:r>
      <w:r w:rsidR="000E1582">
        <w:rPr>
          <w:rFonts w:eastAsia="Times New Roman"/>
          <w:shd w:val="clear" w:color="auto" w:fill="FFFFFF"/>
        </w:rPr>
        <w:t>,</w:t>
      </w:r>
      <w:r>
        <w:rPr>
          <w:rFonts w:eastAsia="Times New Roman"/>
          <w:shd w:val="clear" w:color="auto" w:fill="FFFFFF"/>
        </w:rPr>
        <w:t xml:space="preserve"> like the WHO</w:t>
      </w:r>
      <w:r w:rsidR="000E1582">
        <w:rPr>
          <w:rFonts w:eastAsia="Times New Roman"/>
          <w:shd w:val="clear" w:color="auto" w:fill="FFFFFF"/>
        </w:rPr>
        <w:t>,</w:t>
      </w:r>
      <w:r>
        <w:rPr>
          <w:rFonts w:eastAsia="Times New Roman"/>
          <w:shd w:val="clear" w:color="auto" w:fill="FFFFFF"/>
        </w:rPr>
        <w:t xml:space="preserve"> to sustain cold chain systems. Because the African communities in which the rVSV vaccine was tested were unable to maintain such a system without foreign support, they could not continue to deploy and sustain the vaccine independently. Ultimately, this reliance on external institutions removed power from the African communities because they could not use the research results in an autonomous manner. </w:t>
      </w:r>
      <w:r w:rsidR="00402777">
        <w:rPr>
          <w:rFonts w:eastAsia="Times New Roman"/>
          <w:shd w:val="clear" w:color="auto" w:fill="FFFFFF"/>
        </w:rPr>
        <w:t>The assumption that the communities could employ and maintain a cold chain system autonomously further exemplifies how the researchers took an ethnocentric approach to fulfilling the Belmont standards. While the implementation of a cold chain system is feasible in developed nations, it is not a simple system to employ and sustain in developing nations. Therefore, the vaccine trials failed to fulfill the Belmont Report’s principle of autonomy because the communities could not use the results of the study independently and were not fully empowered by the research findings.</w:t>
      </w:r>
    </w:p>
    <w:p w14:paraId="17994173" w14:textId="657EEF18" w:rsidR="00DF273D" w:rsidRPr="00E72193" w:rsidRDefault="009A212A" w:rsidP="00DF273D">
      <w:pPr>
        <w:spacing w:line="480" w:lineRule="auto"/>
        <w:ind w:firstLine="720"/>
        <w:rPr>
          <w:rFonts w:eastAsia="Times New Roman"/>
          <w:shd w:val="clear" w:color="auto" w:fill="FFFFFF"/>
        </w:rPr>
      </w:pPr>
      <w:r>
        <w:rPr>
          <w:rFonts w:eastAsia="Times New Roman"/>
          <w:shd w:val="clear" w:color="auto" w:fill="FFFFFF"/>
        </w:rPr>
        <w:t>Because t</w:t>
      </w:r>
      <w:r w:rsidR="00DF273D">
        <w:rPr>
          <w:rFonts w:eastAsia="Times New Roman"/>
          <w:shd w:val="clear" w:color="auto" w:fill="FFFFFF"/>
        </w:rPr>
        <w:t>he cold chain system has been shown to be the most effective w</w:t>
      </w:r>
      <w:r>
        <w:rPr>
          <w:rFonts w:eastAsia="Times New Roman"/>
          <w:shd w:val="clear" w:color="auto" w:fill="FFFFFF"/>
        </w:rPr>
        <w:t xml:space="preserve">ay to maintain drug quality, </w:t>
      </w:r>
      <w:r w:rsidR="00DF273D">
        <w:rPr>
          <w:rFonts w:eastAsia="Times New Roman"/>
          <w:shd w:val="clear" w:color="auto" w:fill="FFFFFF"/>
        </w:rPr>
        <w:t xml:space="preserve">many biomedical professionals argue that it is required for vaccine development and use. However, the researchers implementing the rVSV vaccine in Africa must work to develop a research strategy that can both satisfy the ethical guidelines of the Belmont Report, as well as maintain vaccine quality. The principle of </w:t>
      </w:r>
      <w:r>
        <w:rPr>
          <w:rFonts w:eastAsia="Times New Roman"/>
          <w:shd w:val="clear" w:color="auto" w:fill="FFFFFF"/>
        </w:rPr>
        <w:t>autonomy</w:t>
      </w:r>
      <w:r w:rsidR="00DF273D">
        <w:rPr>
          <w:rFonts w:eastAsia="Times New Roman"/>
          <w:shd w:val="clear" w:color="auto" w:fill="FFFFFF"/>
        </w:rPr>
        <w:t xml:space="preserve"> can be fulfilled if the researchers collaborate with the local communities to establish a cold chain system that is more sustainable. Collaboration between researchers and local community members </w:t>
      </w:r>
      <w:r w:rsidR="000E1582">
        <w:rPr>
          <w:rFonts w:eastAsia="Times New Roman"/>
          <w:shd w:val="clear" w:color="auto" w:fill="FFFFFF"/>
        </w:rPr>
        <w:t>would allow</w:t>
      </w:r>
      <w:r w:rsidR="00DF273D">
        <w:rPr>
          <w:rFonts w:eastAsia="Times New Roman"/>
          <w:shd w:val="clear" w:color="auto" w:fill="FFFFFF"/>
        </w:rPr>
        <w:t xml:space="preserve"> for the development of </w:t>
      </w:r>
      <w:r w:rsidR="000E1582">
        <w:rPr>
          <w:rFonts w:eastAsia="Times New Roman"/>
          <w:shd w:val="clear" w:color="auto" w:fill="FFFFFF"/>
        </w:rPr>
        <w:t>a cold chain that the locals could</w:t>
      </w:r>
      <w:r w:rsidR="00DF273D">
        <w:rPr>
          <w:rFonts w:eastAsia="Times New Roman"/>
          <w:shd w:val="clear" w:color="auto" w:fill="FFFFFF"/>
        </w:rPr>
        <w:t xml:space="preserve"> use</w:t>
      </w:r>
      <w:r w:rsidR="000E1582">
        <w:rPr>
          <w:rFonts w:eastAsia="Times New Roman"/>
          <w:shd w:val="clear" w:color="auto" w:fill="FFFFFF"/>
        </w:rPr>
        <w:t xml:space="preserve"> and sustain, so the vaccine could</w:t>
      </w:r>
      <w:r w:rsidR="00DF273D">
        <w:rPr>
          <w:rFonts w:eastAsia="Times New Roman"/>
          <w:shd w:val="clear" w:color="auto" w:fill="FFFFFF"/>
        </w:rPr>
        <w:t xml:space="preserve"> be used without continual intervention from wealthy internat</w:t>
      </w:r>
      <w:r w:rsidR="000E1582">
        <w:rPr>
          <w:rFonts w:eastAsia="Times New Roman"/>
          <w:shd w:val="clear" w:color="auto" w:fill="FFFFFF"/>
        </w:rPr>
        <w:t>ional organizations. This would allow</w:t>
      </w:r>
      <w:r w:rsidR="00DF273D">
        <w:rPr>
          <w:rFonts w:eastAsia="Times New Roman"/>
          <w:shd w:val="clear" w:color="auto" w:fill="FFFFFF"/>
        </w:rPr>
        <w:t xml:space="preserve"> the community to be empowered and have true ownership of the research results. Therefore, cooperation between research investigators and local community members in the rVSV vaccine trials is essential to ensure the principle of </w:t>
      </w:r>
      <w:r>
        <w:rPr>
          <w:rFonts w:eastAsia="Times New Roman"/>
          <w:shd w:val="clear" w:color="auto" w:fill="FFFFFF"/>
        </w:rPr>
        <w:t>autonomy</w:t>
      </w:r>
      <w:r w:rsidR="000E1582">
        <w:rPr>
          <w:rFonts w:eastAsia="Times New Roman"/>
          <w:shd w:val="clear" w:color="auto" w:fill="FFFFFF"/>
        </w:rPr>
        <w:t xml:space="preserve"> is</w:t>
      </w:r>
      <w:r w:rsidR="00DF273D">
        <w:rPr>
          <w:rFonts w:eastAsia="Times New Roman"/>
          <w:shd w:val="clear" w:color="auto" w:fill="FFFFFF"/>
        </w:rPr>
        <w:t xml:space="preserve"> satisfied.</w:t>
      </w:r>
    </w:p>
    <w:p w14:paraId="6D70874E" w14:textId="5D393C58" w:rsidR="00DF273D" w:rsidRPr="00373A15" w:rsidRDefault="00DF273D" w:rsidP="00DF273D">
      <w:pPr>
        <w:spacing w:line="480" w:lineRule="auto"/>
        <w:rPr>
          <w:rFonts w:eastAsia="Times New Roman"/>
          <w:b/>
          <w:color w:val="000000"/>
          <w:shd w:val="clear" w:color="auto" w:fill="FFFFFF"/>
        </w:rPr>
      </w:pPr>
      <w:r>
        <w:rPr>
          <w:rFonts w:eastAsia="Times New Roman"/>
          <w:b/>
          <w:color w:val="000000"/>
          <w:shd w:val="clear" w:color="auto" w:fill="FFFFFF"/>
        </w:rPr>
        <w:t>Violation of the Belmont Report’s Principle of Autonomy</w:t>
      </w:r>
      <w:r w:rsidR="00363918">
        <w:rPr>
          <w:rFonts w:eastAsia="Times New Roman"/>
          <w:b/>
          <w:color w:val="000000"/>
          <w:shd w:val="clear" w:color="auto" w:fill="FFFFFF"/>
        </w:rPr>
        <w:t>: Lack of Knowledge about Ebola</w:t>
      </w:r>
    </w:p>
    <w:p w14:paraId="1550A3AA" w14:textId="601C6D7F" w:rsidR="002C35B4" w:rsidRDefault="00DF273D" w:rsidP="00DF273D">
      <w:pPr>
        <w:spacing w:line="480" w:lineRule="auto"/>
        <w:rPr>
          <w:rFonts w:eastAsia="Times New Roman"/>
          <w:color w:val="000000"/>
          <w:shd w:val="clear" w:color="auto" w:fill="FFFFFF"/>
        </w:rPr>
      </w:pPr>
      <w:r>
        <w:rPr>
          <w:b/>
        </w:rPr>
        <w:tab/>
      </w:r>
      <w:r>
        <w:t>The Belmont Rep</w:t>
      </w:r>
      <w:r w:rsidR="00B71F89">
        <w:t>ort’s principle of autonomy was</w:t>
      </w:r>
      <w:r>
        <w:t xml:space="preserve"> at risk of being </w:t>
      </w:r>
      <w:r w:rsidR="00B71F89">
        <w:t xml:space="preserve">further </w:t>
      </w:r>
      <w:r>
        <w:t xml:space="preserve">violated because there is a generalized lack of knowledge </w:t>
      </w:r>
      <w:r w:rsidRPr="00495B70">
        <w:rPr>
          <w:rFonts w:eastAsia="Times New Roman"/>
          <w:color w:val="000000"/>
          <w:shd w:val="clear" w:color="auto" w:fill="FFFFFF"/>
        </w:rPr>
        <w:t>about Ebolavirus among residents of the African communities in which the vaccines were being tested</w:t>
      </w:r>
      <w:r>
        <w:rPr>
          <w:rFonts w:eastAsia="Times New Roman"/>
          <w:color w:val="000000"/>
          <w:shd w:val="clear" w:color="auto" w:fill="FFFFFF"/>
        </w:rPr>
        <w:t xml:space="preserve">. The Belmont Report’s principle of autonomy asserts that research participants must have the capability to make their own decisions with regard to study participation and cooperation. Specifically, the report emphasizes the importance of </w:t>
      </w:r>
      <w:r>
        <w:rPr>
          <w:rFonts w:eastAsia="Times New Roman"/>
          <w:i/>
          <w:color w:val="000000"/>
          <w:shd w:val="clear" w:color="auto" w:fill="FFFFFF"/>
        </w:rPr>
        <w:t xml:space="preserve">informed </w:t>
      </w:r>
      <w:r>
        <w:rPr>
          <w:rFonts w:eastAsia="Times New Roman"/>
          <w:color w:val="000000"/>
          <w:shd w:val="clear" w:color="auto" w:fill="FFFFFF"/>
        </w:rPr>
        <w:t xml:space="preserve">decision-making. In late 2017, Kathleen L. Irwin and a group of other researchers working for the World Health Organization conducted a study to determine knowledge about Ebola and attitudes towards a potential Ebola vaccine in a Guinean population of 6699 people (6917). The results found that, in general, the communities had a lack of knowledge about the virus’s transmission, as well as recovery. For example, according to Irwin et al., when asked about virus transmission “less than 5% spontaneously cited burial or funeral activities […] even though these were common modes of transmission during the epidemic,” and “more than a third of participants who responded reported that Ebola was transmitted by ambient air or mosquito bites” (6917). Additionally, 86.8% of survey respondents believed Ebola was curable, which is incorrect (Irwin et al., 6197). </w:t>
      </w:r>
      <w:r w:rsidR="002C35B4">
        <w:rPr>
          <w:rFonts w:eastAsia="Times New Roman"/>
          <w:color w:val="000000"/>
          <w:shd w:val="clear" w:color="auto" w:fill="FFFFFF"/>
        </w:rPr>
        <w:t xml:space="preserve">Ultimately, the findings of this large-scale study found that African communities were generally uninformed about the facts and details of the Ebolavirus. </w:t>
      </w:r>
    </w:p>
    <w:p w14:paraId="1103B3D3" w14:textId="3DA18398" w:rsidR="00DF273D" w:rsidRDefault="00DF273D" w:rsidP="002C35B4">
      <w:pPr>
        <w:spacing w:line="480" w:lineRule="auto"/>
        <w:ind w:firstLine="720"/>
        <w:rPr>
          <w:rFonts w:eastAsia="Times New Roman"/>
          <w:color w:val="000000"/>
          <w:shd w:val="clear" w:color="auto" w:fill="FFFFFF"/>
        </w:rPr>
      </w:pPr>
      <w:r>
        <w:rPr>
          <w:rFonts w:eastAsia="Times New Roman"/>
          <w:color w:val="000000"/>
          <w:shd w:val="clear" w:color="auto" w:fill="FFFFFF"/>
        </w:rPr>
        <w:t xml:space="preserve">Because the population in which the rVSV vaccine trials were being carried out generally had an overall lack of knowledge about Ebolavirus, obtaining informed consent may have been incredibly challenging. In fact, it is difficult to determine whether research participants were </w:t>
      </w:r>
      <w:r>
        <w:rPr>
          <w:rFonts w:eastAsia="Times New Roman"/>
          <w:i/>
          <w:color w:val="000000"/>
          <w:shd w:val="clear" w:color="auto" w:fill="FFFFFF"/>
        </w:rPr>
        <w:t xml:space="preserve">truly </w:t>
      </w:r>
      <w:r>
        <w:rPr>
          <w:rFonts w:eastAsia="Times New Roman"/>
          <w:color w:val="000000"/>
          <w:shd w:val="clear" w:color="auto" w:fill="FFFFFF"/>
        </w:rPr>
        <w:t>informed and fully knowledgeable, not only about the virus, but also about the specific details of the vaccine itself and the implementation strategies. Although</w:t>
      </w:r>
      <w:r w:rsidR="00696549">
        <w:rPr>
          <w:rFonts w:eastAsia="Times New Roman"/>
          <w:color w:val="000000"/>
          <w:shd w:val="clear" w:color="auto" w:fill="FFFFFF"/>
        </w:rPr>
        <w:t xml:space="preserve"> Irwin et al.’s study did not</w:t>
      </w:r>
      <w:r w:rsidR="00E00139">
        <w:rPr>
          <w:rFonts w:eastAsia="Times New Roman"/>
          <w:color w:val="000000"/>
          <w:shd w:val="clear" w:color="auto" w:fill="FFFFFF"/>
        </w:rPr>
        <w:t xml:space="preserve"> explicitly</w:t>
      </w:r>
      <w:r w:rsidR="00696549">
        <w:rPr>
          <w:rFonts w:eastAsia="Times New Roman"/>
          <w:color w:val="000000"/>
          <w:shd w:val="clear" w:color="auto" w:fill="FFFFFF"/>
        </w:rPr>
        <w:t xml:space="preserve"> </w:t>
      </w:r>
      <w:r w:rsidR="00E00139">
        <w:rPr>
          <w:rFonts w:eastAsia="Times New Roman"/>
          <w:color w:val="000000"/>
          <w:shd w:val="clear" w:color="auto" w:fill="FFFFFF"/>
        </w:rPr>
        <w:t>investigate</w:t>
      </w:r>
      <w:r w:rsidR="00696549">
        <w:rPr>
          <w:rFonts w:eastAsia="Times New Roman"/>
          <w:color w:val="000000"/>
          <w:shd w:val="clear" w:color="auto" w:fill="FFFFFF"/>
        </w:rPr>
        <w:t xml:space="preserve"> the connection between the communities’ knowledge of Ebola and the ethicality of the vaccine trials, their find</w:t>
      </w:r>
      <w:r w:rsidR="00E00139">
        <w:rPr>
          <w:rFonts w:eastAsia="Times New Roman"/>
          <w:color w:val="000000"/>
          <w:shd w:val="clear" w:color="auto" w:fill="FFFFFF"/>
        </w:rPr>
        <w:t>ings raise considerable doubt</w:t>
      </w:r>
      <w:r w:rsidR="0004280F">
        <w:rPr>
          <w:rFonts w:eastAsia="Times New Roman"/>
          <w:color w:val="000000"/>
          <w:shd w:val="clear" w:color="auto" w:fill="FFFFFF"/>
        </w:rPr>
        <w:t xml:space="preserve"> with regard to the vaccine trials</w:t>
      </w:r>
      <w:r w:rsidR="00E00139">
        <w:rPr>
          <w:rFonts w:eastAsia="Times New Roman"/>
          <w:color w:val="000000"/>
          <w:shd w:val="clear" w:color="auto" w:fill="FFFFFF"/>
        </w:rPr>
        <w:t xml:space="preserve">. The conclusions </w:t>
      </w:r>
      <w:r w:rsidR="0004280F">
        <w:rPr>
          <w:rFonts w:eastAsia="Times New Roman"/>
          <w:color w:val="000000"/>
          <w:shd w:val="clear" w:color="auto" w:fill="FFFFFF"/>
        </w:rPr>
        <w:t xml:space="preserve">of the study </w:t>
      </w:r>
      <w:r w:rsidR="00E00139">
        <w:rPr>
          <w:rFonts w:eastAsia="Times New Roman"/>
          <w:color w:val="000000"/>
          <w:shd w:val="clear" w:color="auto" w:fill="FFFFFF"/>
        </w:rPr>
        <w:t xml:space="preserve">suggest that trial participants did not fully understand the basis of the virus or </w:t>
      </w:r>
      <w:r w:rsidR="00082210">
        <w:rPr>
          <w:rFonts w:eastAsia="Times New Roman"/>
          <w:color w:val="000000"/>
          <w:shd w:val="clear" w:color="auto" w:fill="FFFFFF"/>
        </w:rPr>
        <w:t>t</w:t>
      </w:r>
      <w:r w:rsidR="00E00139">
        <w:rPr>
          <w:rFonts w:eastAsia="Times New Roman"/>
          <w:color w:val="000000"/>
          <w:shd w:val="clear" w:color="auto" w:fill="FFFFFF"/>
        </w:rPr>
        <w:t>he trials, so their autonomy</w:t>
      </w:r>
      <w:r w:rsidR="005F4A3A">
        <w:rPr>
          <w:rFonts w:eastAsia="Times New Roman"/>
          <w:color w:val="000000"/>
          <w:shd w:val="clear" w:color="auto" w:fill="FFFFFF"/>
        </w:rPr>
        <w:t xml:space="preserve"> was at risk of being violated because they could not give truly</w:t>
      </w:r>
      <w:r w:rsidR="005F4A3A">
        <w:rPr>
          <w:rFonts w:eastAsia="Times New Roman"/>
          <w:i/>
          <w:color w:val="000000"/>
          <w:shd w:val="clear" w:color="auto" w:fill="FFFFFF"/>
        </w:rPr>
        <w:t xml:space="preserve"> </w:t>
      </w:r>
      <w:r w:rsidR="005F4A3A">
        <w:rPr>
          <w:rFonts w:eastAsia="Times New Roman"/>
          <w:color w:val="000000"/>
          <w:shd w:val="clear" w:color="auto" w:fill="FFFFFF"/>
        </w:rPr>
        <w:t>informed consent</w:t>
      </w:r>
      <w:r w:rsidR="00B71F89">
        <w:rPr>
          <w:rFonts w:eastAsia="Times New Roman"/>
          <w:color w:val="000000"/>
          <w:shd w:val="clear" w:color="auto" w:fill="FFFFFF"/>
        </w:rPr>
        <w:t>.</w:t>
      </w:r>
    </w:p>
    <w:p w14:paraId="103A03C0" w14:textId="4595BC23" w:rsidR="005F4A3A" w:rsidRPr="005F4A3A" w:rsidRDefault="005F4A3A" w:rsidP="005F4A3A">
      <w:pPr>
        <w:spacing w:line="480" w:lineRule="auto"/>
        <w:rPr>
          <w:rFonts w:eastAsia="Times New Roman"/>
          <w:b/>
          <w:color w:val="000000"/>
          <w:shd w:val="clear" w:color="auto" w:fill="FFFFFF"/>
        </w:rPr>
      </w:pPr>
      <w:r>
        <w:rPr>
          <w:rFonts w:eastAsia="Times New Roman"/>
          <w:b/>
          <w:color w:val="000000"/>
          <w:shd w:val="clear" w:color="auto" w:fill="FFFFFF"/>
        </w:rPr>
        <w:t>Violation of the Belmont Report’s Principle of Autonomy: Undue Influence</w:t>
      </w:r>
    </w:p>
    <w:p w14:paraId="06B0469B" w14:textId="5B0C7716" w:rsidR="000A2644" w:rsidRDefault="00DF273D" w:rsidP="00EC5761">
      <w:pPr>
        <w:spacing w:line="480" w:lineRule="auto"/>
        <w:rPr>
          <w:rFonts w:eastAsia="Times New Roman"/>
          <w:color w:val="000000"/>
          <w:shd w:val="clear" w:color="auto" w:fill="FFFFFF"/>
        </w:rPr>
      </w:pPr>
      <w:r>
        <w:rPr>
          <w:rFonts w:eastAsia="Times New Roman"/>
          <w:color w:val="000000"/>
          <w:shd w:val="clear" w:color="auto" w:fill="FFFFFF"/>
        </w:rPr>
        <w:tab/>
        <w:t xml:space="preserve">The Belmont Report explains that the principle of autonomy also includes the notion that informed consent must be obtained in a manner free of undue influence. The National Commission defines undue influence as an “offer of an excessive, unwarranted, inappropriate or improper reward or other overture in order to obtain compliance” and that “inducements that would ordinarily be acceptable may become undue influences if the subject[s] [are] especially vulnerable” (7). </w:t>
      </w:r>
      <w:r w:rsidR="002C35B4">
        <w:rPr>
          <w:rFonts w:eastAsia="Times New Roman"/>
          <w:color w:val="000000"/>
          <w:shd w:val="clear" w:color="auto" w:fill="FFFFFF"/>
        </w:rPr>
        <w:t>The rVSV vaccine trials were funded by wealthy heal</w:t>
      </w:r>
      <w:r w:rsidR="00F8653B">
        <w:rPr>
          <w:rFonts w:eastAsia="Times New Roman"/>
          <w:color w:val="000000"/>
          <w:shd w:val="clear" w:color="auto" w:fill="FFFFFF"/>
        </w:rPr>
        <w:t>th organizations and committees, like the WHO and CDC.</w:t>
      </w:r>
      <w:r w:rsidR="002C35B4">
        <w:rPr>
          <w:rFonts w:eastAsia="Times New Roman"/>
          <w:color w:val="000000"/>
          <w:shd w:val="clear" w:color="auto" w:fill="FFFFFF"/>
        </w:rPr>
        <w:t xml:space="preserve"> Although these powerful </w:t>
      </w:r>
      <w:r w:rsidR="000A2644">
        <w:rPr>
          <w:rFonts w:eastAsia="Times New Roman"/>
          <w:color w:val="000000"/>
          <w:shd w:val="clear" w:color="auto" w:fill="FFFFFF"/>
        </w:rPr>
        <w:t>associations</w:t>
      </w:r>
      <w:r w:rsidR="002C35B4">
        <w:rPr>
          <w:rFonts w:eastAsia="Times New Roman"/>
          <w:color w:val="000000"/>
          <w:shd w:val="clear" w:color="auto" w:fill="FFFFFF"/>
        </w:rPr>
        <w:t xml:space="preserve"> did not offer excess</w:t>
      </w:r>
      <w:r w:rsidR="000A2644">
        <w:rPr>
          <w:rFonts w:eastAsia="Times New Roman"/>
          <w:color w:val="000000"/>
          <w:shd w:val="clear" w:color="auto" w:fill="FFFFFF"/>
        </w:rPr>
        <w:t>ive</w:t>
      </w:r>
      <w:r w:rsidR="002C35B4">
        <w:rPr>
          <w:rFonts w:eastAsia="Times New Roman"/>
          <w:color w:val="000000"/>
          <w:shd w:val="clear" w:color="auto" w:fill="FFFFFF"/>
        </w:rPr>
        <w:t xml:space="preserve"> rewards for participation in the studies, the </w:t>
      </w:r>
      <w:r w:rsidR="000A2644">
        <w:rPr>
          <w:rFonts w:eastAsia="Times New Roman"/>
          <w:color w:val="000000"/>
          <w:shd w:val="clear" w:color="auto" w:fill="FFFFFF"/>
        </w:rPr>
        <w:t>research subjects</w:t>
      </w:r>
      <w:r w:rsidR="002C35B4">
        <w:rPr>
          <w:rFonts w:eastAsia="Times New Roman"/>
          <w:color w:val="000000"/>
          <w:shd w:val="clear" w:color="auto" w:fill="FFFFFF"/>
        </w:rPr>
        <w:t xml:space="preserve"> may have felt pressured into participating in the </w:t>
      </w:r>
      <w:r w:rsidR="000A2644">
        <w:rPr>
          <w:rFonts w:eastAsia="Times New Roman"/>
          <w:color w:val="000000"/>
          <w:shd w:val="clear" w:color="auto" w:fill="FFFFFF"/>
        </w:rPr>
        <w:t>trials</w:t>
      </w:r>
      <w:r w:rsidR="002C35B4">
        <w:rPr>
          <w:rFonts w:eastAsia="Times New Roman"/>
          <w:color w:val="000000"/>
          <w:shd w:val="clear" w:color="auto" w:fill="FFFFFF"/>
        </w:rPr>
        <w:t xml:space="preserve"> in hopes of establishing stronger </w:t>
      </w:r>
      <w:r w:rsidR="000A2644">
        <w:rPr>
          <w:rFonts w:eastAsia="Times New Roman"/>
          <w:color w:val="000000"/>
          <w:shd w:val="clear" w:color="auto" w:fill="FFFFFF"/>
        </w:rPr>
        <w:t>relationships</w:t>
      </w:r>
      <w:r w:rsidR="00F8653B">
        <w:rPr>
          <w:rFonts w:eastAsia="Times New Roman"/>
          <w:color w:val="000000"/>
          <w:shd w:val="clear" w:color="auto" w:fill="FFFFFF"/>
        </w:rPr>
        <w:t xml:space="preserve"> with such global institutions. Forming strong relationships with these organizations is important for these communities because</w:t>
      </w:r>
      <w:r w:rsidR="00EC5761">
        <w:rPr>
          <w:rFonts w:eastAsia="Times New Roman"/>
          <w:color w:val="000000"/>
          <w:shd w:val="clear" w:color="auto" w:fill="FFFFFF"/>
        </w:rPr>
        <w:t xml:space="preserve"> it means they can then rely on them for help in future crises, such as if there were another disease epidemic. </w:t>
      </w:r>
    </w:p>
    <w:p w14:paraId="63EDED13" w14:textId="7A8D08F8" w:rsidR="006925B4" w:rsidRDefault="006925B4" w:rsidP="008B6FCF">
      <w:pPr>
        <w:spacing w:line="480" w:lineRule="auto"/>
        <w:ind w:firstLine="720"/>
        <w:rPr>
          <w:rFonts w:eastAsia="Times New Roman"/>
          <w:color w:val="000000"/>
          <w:shd w:val="clear" w:color="auto" w:fill="FFFFFF"/>
        </w:rPr>
      </w:pPr>
      <w:r>
        <w:rPr>
          <w:rFonts w:eastAsia="Times New Roman"/>
          <w:color w:val="000000"/>
          <w:shd w:val="clear" w:color="auto" w:fill="FFFFFF"/>
        </w:rPr>
        <w:t>Paul Appelbaum</w:t>
      </w:r>
      <w:r w:rsidR="006D568D">
        <w:rPr>
          <w:rFonts w:eastAsia="Times New Roman"/>
          <w:color w:val="000000"/>
          <w:shd w:val="clear" w:color="auto" w:fill="FFFFFF"/>
        </w:rPr>
        <w:t>,</w:t>
      </w:r>
      <w:r w:rsidR="00601D13">
        <w:rPr>
          <w:rFonts w:eastAsia="Times New Roman"/>
          <w:color w:val="000000"/>
          <w:shd w:val="clear" w:color="auto" w:fill="FFFFFF"/>
        </w:rPr>
        <w:t xml:space="preserve"> who studies research ethics</w:t>
      </w:r>
      <w:r w:rsidR="006D568D">
        <w:rPr>
          <w:rFonts w:eastAsia="Times New Roman"/>
          <w:color w:val="000000"/>
          <w:shd w:val="clear" w:color="auto" w:fill="FFFFFF"/>
        </w:rPr>
        <w:t>,</w:t>
      </w:r>
      <w:r w:rsidR="00601D13">
        <w:rPr>
          <w:rFonts w:eastAsia="Times New Roman"/>
          <w:color w:val="000000"/>
          <w:shd w:val="clear" w:color="auto" w:fill="FFFFFF"/>
        </w:rPr>
        <w:t xml:space="preserve"> collaborated with a group of other academics to study the “voluntariness of consent”</w:t>
      </w:r>
      <w:r w:rsidR="00FE1453">
        <w:rPr>
          <w:rFonts w:eastAsia="Times New Roman"/>
          <w:color w:val="000000"/>
          <w:shd w:val="clear" w:color="auto" w:fill="FFFFFF"/>
        </w:rPr>
        <w:t xml:space="preserve"> in research. They</w:t>
      </w:r>
      <w:r w:rsidR="00601D13">
        <w:rPr>
          <w:rFonts w:eastAsia="Times New Roman"/>
          <w:color w:val="000000"/>
          <w:shd w:val="clear" w:color="auto" w:fill="FFFFFF"/>
        </w:rPr>
        <w:t xml:space="preserve"> found that many factors, other than solely monetary rewards, </w:t>
      </w:r>
      <w:r w:rsidR="00FE1453">
        <w:rPr>
          <w:rFonts w:eastAsia="Times New Roman"/>
          <w:color w:val="000000"/>
          <w:shd w:val="clear" w:color="auto" w:fill="FFFFFF"/>
        </w:rPr>
        <w:t>can establish undue influence</w:t>
      </w:r>
      <w:r w:rsidR="00601D13">
        <w:rPr>
          <w:rFonts w:eastAsia="Times New Roman"/>
          <w:color w:val="000000"/>
          <w:shd w:val="clear" w:color="auto" w:fill="FFFFFF"/>
        </w:rPr>
        <w:t xml:space="preserve">. </w:t>
      </w:r>
      <w:r w:rsidR="00DF273D">
        <w:rPr>
          <w:rFonts w:eastAsia="Times New Roman"/>
          <w:color w:val="000000"/>
          <w:shd w:val="clear" w:color="auto" w:fill="FFFFFF"/>
        </w:rPr>
        <w:t>Among these factors, they assert that voluntariness in research</w:t>
      </w:r>
      <w:r w:rsidR="00C902FD">
        <w:rPr>
          <w:rFonts w:eastAsia="Times New Roman"/>
          <w:color w:val="000000"/>
          <w:shd w:val="clear" w:color="auto" w:fill="FFFFFF"/>
        </w:rPr>
        <w:t xml:space="preserve"> is</w:t>
      </w:r>
      <w:r w:rsidR="00DF273D">
        <w:rPr>
          <w:rFonts w:eastAsia="Times New Roman"/>
          <w:color w:val="000000"/>
          <w:shd w:val="clear" w:color="auto" w:fill="FFFFFF"/>
        </w:rPr>
        <w:t xml:space="preserve"> compromised if “patients who otherwise lack ac</w:t>
      </w:r>
      <w:r w:rsidR="00B3017E">
        <w:rPr>
          <w:rFonts w:eastAsia="Times New Roman"/>
          <w:color w:val="000000"/>
          <w:shd w:val="clear" w:color="auto" w:fill="FFFFFF"/>
        </w:rPr>
        <w:t>c</w:t>
      </w:r>
      <w:r w:rsidR="00DF273D">
        <w:rPr>
          <w:rFonts w:eastAsia="Times New Roman"/>
          <w:color w:val="000000"/>
          <w:shd w:val="clear" w:color="auto" w:fill="FFFFFF"/>
        </w:rPr>
        <w:t>ess to medical care are invited to participate in studies that promise treatment for thei</w:t>
      </w:r>
      <w:r w:rsidR="00E5229D">
        <w:rPr>
          <w:rFonts w:eastAsia="Times New Roman"/>
          <w:color w:val="000000"/>
          <w:shd w:val="clear" w:color="auto" w:fill="FFFFFF"/>
        </w:rPr>
        <w:t>r conditions” (Appelbaum et al.</w:t>
      </w:r>
      <w:r w:rsidR="00DF273D">
        <w:rPr>
          <w:rFonts w:eastAsia="Times New Roman"/>
          <w:color w:val="000000"/>
          <w:shd w:val="clear" w:color="auto" w:fill="FFFFFF"/>
        </w:rPr>
        <w:t xml:space="preserve"> 31). </w:t>
      </w:r>
      <w:r w:rsidR="0098210E">
        <w:rPr>
          <w:rFonts w:eastAsia="Times New Roman"/>
          <w:color w:val="000000"/>
          <w:shd w:val="clear" w:color="auto" w:fill="FFFFFF"/>
        </w:rPr>
        <w:t>The African communities in which the rVSV vaccine trials were executed traditionally have limited access to advanced</w:t>
      </w:r>
      <w:r>
        <w:rPr>
          <w:rFonts w:eastAsia="Times New Roman"/>
          <w:color w:val="000000"/>
          <w:shd w:val="clear" w:color="auto" w:fill="FFFFFF"/>
        </w:rPr>
        <w:t xml:space="preserve"> medical care</w:t>
      </w:r>
      <w:r w:rsidR="0098210E">
        <w:rPr>
          <w:rFonts w:eastAsia="Times New Roman"/>
          <w:color w:val="000000"/>
          <w:shd w:val="clear" w:color="auto" w:fill="FFFFFF"/>
        </w:rPr>
        <w:t>,</w:t>
      </w:r>
      <w:r>
        <w:rPr>
          <w:rFonts w:eastAsia="Times New Roman"/>
          <w:color w:val="000000"/>
          <w:shd w:val="clear" w:color="auto" w:fill="FFFFFF"/>
        </w:rPr>
        <w:t xml:space="preserve"> so they</w:t>
      </w:r>
      <w:r w:rsidR="0098210E">
        <w:rPr>
          <w:rFonts w:eastAsia="Times New Roman"/>
          <w:color w:val="000000"/>
          <w:shd w:val="clear" w:color="auto" w:fill="FFFFFF"/>
        </w:rPr>
        <w:t xml:space="preserve"> are more susceptible to disease outbreaks. </w:t>
      </w:r>
      <w:r>
        <w:rPr>
          <w:rFonts w:eastAsia="Times New Roman"/>
          <w:color w:val="000000"/>
          <w:shd w:val="clear" w:color="auto" w:fill="FFFFFF"/>
        </w:rPr>
        <w:t>Therefore</w:t>
      </w:r>
      <w:r w:rsidR="0098210E">
        <w:rPr>
          <w:rFonts w:eastAsia="Times New Roman"/>
          <w:color w:val="000000"/>
          <w:shd w:val="clear" w:color="auto" w:fill="FFFFFF"/>
        </w:rPr>
        <w:t>, the promise of a potential Ebola treatment by powerful</w:t>
      </w:r>
      <w:r w:rsidR="008B6FCF">
        <w:rPr>
          <w:rFonts w:eastAsia="Times New Roman"/>
          <w:color w:val="000000"/>
          <w:shd w:val="clear" w:color="auto" w:fill="FFFFFF"/>
        </w:rPr>
        <w:t>, authoritative</w:t>
      </w:r>
      <w:r w:rsidR="0098210E">
        <w:rPr>
          <w:rFonts w:eastAsia="Times New Roman"/>
          <w:color w:val="000000"/>
          <w:shd w:val="clear" w:color="auto" w:fill="FFFFFF"/>
        </w:rPr>
        <w:t xml:space="preserve"> institutions</w:t>
      </w:r>
      <w:r>
        <w:rPr>
          <w:rFonts w:eastAsia="Times New Roman"/>
          <w:color w:val="000000"/>
          <w:shd w:val="clear" w:color="auto" w:fill="FFFFFF"/>
        </w:rPr>
        <w:t>,</w:t>
      </w:r>
      <w:r w:rsidR="0098210E">
        <w:rPr>
          <w:rFonts w:eastAsia="Times New Roman"/>
          <w:color w:val="000000"/>
          <w:shd w:val="clear" w:color="auto" w:fill="FFFFFF"/>
        </w:rPr>
        <w:t xml:space="preserve"> such as the WHO, </w:t>
      </w:r>
      <w:r>
        <w:rPr>
          <w:rFonts w:eastAsia="Times New Roman"/>
          <w:color w:val="000000"/>
          <w:shd w:val="clear" w:color="auto" w:fill="FFFFFF"/>
        </w:rPr>
        <w:t xml:space="preserve">may have influenced the communities’ willingness to participate in the trials. </w:t>
      </w:r>
      <w:r w:rsidR="00F15F9A">
        <w:rPr>
          <w:rFonts w:eastAsia="Times New Roman"/>
          <w:color w:val="000000"/>
          <w:shd w:val="clear" w:color="auto" w:fill="FFFFFF"/>
        </w:rPr>
        <w:t>Such communities may have felt press</w:t>
      </w:r>
      <w:r w:rsidR="007D04C0">
        <w:rPr>
          <w:rFonts w:eastAsia="Times New Roman"/>
          <w:color w:val="000000"/>
          <w:shd w:val="clear" w:color="auto" w:fill="FFFFFF"/>
        </w:rPr>
        <w:t xml:space="preserve">ured into participating in hopes of entirely eliminating the Ebolavirus. </w:t>
      </w:r>
      <w:r w:rsidR="008626F3">
        <w:rPr>
          <w:rFonts w:eastAsia="Times New Roman"/>
          <w:color w:val="000000"/>
          <w:shd w:val="clear" w:color="auto" w:fill="FFFFFF"/>
        </w:rPr>
        <w:t>This situation encapsulates the notion that Appelbaum et al. asserts would likely cause undue influence.</w:t>
      </w:r>
      <w:r w:rsidR="00EE6705">
        <w:rPr>
          <w:rFonts w:eastAsia="Times New Roman"/>
          <w:color w:val="000000"/>
          <w:shd w:val="clear" w:color="auto" w:fill="FFFFFF"/>
        </w:rPr>
        <w:t xml:space="preserve"> The presence of undue influence in the rVSV vaccine trials is concerning, as it threatens the research subjects’ right of autonomy.</w:t>
      </w:r>
    </w:p>
    <w:p w14:paraId="78422B9E" w14:textId="77777777" w:rsidR="00B71F89" w:rsidRDefault="00B71F89" w:rsidP="008B6FCF">
      <w:pPr>
        <w:spacing w:line="480" w:lineRule="auto"/>
        <w:ind w:firstLine="720"/>
        <w:rPr>
          <w:rFonts w:eastAsia="Times New Roman"/>
          <w:color w:val="000000"/>
          <w:shd w:val="clear" w:color="auto" w:fill="FFFFFF"/>
        </w:rPr>
      </w:pPr>
    </w:p>
    <w:p w14:paraId="5D6F7EDB" w14:textId="7E07BFD5" w:rsidR="006D568D" w:rsidRDefault="006D568D" w:rsidP="006D568D">
      <w:pPr>
        <w:spacing w:line="480" w:lineRule="auto"/>
        <w:rPr>
          <w:rFonts w:eastAsia="Times New Roman"/>
          <w:b/>
          <w:color w:val="000000"/>
          <w:shd w:val="clear" w:color="auto" w:fill="FFFFFF"/>
        </w:rPr>
      </w:pPr>
      <w:r>
        <w:rPr>
          <w:rFonts w:eastAsia="Times New Roman"/>
          <w:b/>
          <w:color w:val="000000"/>
          <w:shd w:val="clear" w:color="auto" w:fill="FFFFFF"/>
        </w:rPr>
        <w:t xml:space="preserve">Necessity </w:t>
      </w:r>
      <w:r w:rsidR="00FA228C">
        <w:rPr>
          <w:rFonts w:eastAsia="Times New Roman"/>
          <w:b/>
          <w:color w:val="000000"/>
          <w:shd w:val="clear" w:color="auto" w:fill="FFFFFF"/>
        </w:rPr>
        <w:t>for</w:t>
      </w:r>
      <w:r>
        <w:rPr>
          <w:rFonts w:eastAsia="Times New Roman"/>
          <w:b/>
          <w:color w:val="000000"/>
          <w:shd w:val="clear" w:color="auto" w:fill="FFFFFF"/>
        </w:rPr>
        <w:t xml:space="preserve"> a New Approach</w:t>
      </w:r>
    </w:p>
    <w:p w14:paraId="4833999C" w14:textId="3C9EB24B" w:rsidR="003261F9" w:rsidRDefault="00AC0929" w:rsidP="001E4948">
      <w:pPr>
        <w:spacing w:line="480" w:lineRule="auto"/>
        <w:ind w:firstLine="720"/>
        <w:rPr>
          <w:rFonts w:eastAsia="Times New Roman"/>
          <w:color w:val="000000"/>
          <w:shd w:val="clear" w:color="auto" w:fill="FFFFFF"/>
        </w:rPr>
      </w:pPr>
      <w:r>
        <w:rPr>
          <w:rFonts w:eastAsia="Times New Roman"/>
          <w:color w:val="000000"/>
          <w:shd w:val="clear" w:color="auto" w:fill="FFFFFF"/>
        </w:rPr>
        <w:t>The recent Ebolavirus outbreaks in various regions of Africa are having a devastating impact on individuals, families, communities, and nations. Thousands of people have died from the viru</w:t>
      </w:r>
      <w:r w:rsidR="00B71F89">
        <w:rPr>
          <w:rFonts w:eastAsia="Times New Roman"/>
          <w:color w:val="000000"/>
          <w:shd w:val="clear" w:color="auto" w:fill="FFFFFF"/>
        </w:rPr>
        <w:t>s in the past several years, and</w:t>
      </w:r>
      <w:r>
        <w:rPr>
          <w:rFonts w:eastAsia="Times New Roman"/>
          <w:color w:val="000000"/>
          <w:shd w:val="clear" w:color="auto" w:fill="FFFFFF"/>
        </w:rPr>
        <w:t xml:space="preserve"> unfortunately, the disease continues to be relentless. The recent outbreak in the D</w:t>
      </w:r>
      <w:r w:rsidR="00B71F89">
        <w:rPr>
          <w:rFonts w:eastAsia="Times New Roman"/>
          <w:color w:val="000000"/>
          <w:shd w:val="clear" w:color="auto" w:fill="FFFFFF"/>
        </w:rPr>
        <w:t xml:space="preserve">emocratic Republic of </w:t>
      </w:r>
      <w:r w:rsidR="00D12F83">
        <w:rPr>
          <w:rFonts w:eastAsia="Times New Roman"/>
          <w:color w:val="000000"/>
          <w:shd w:val="clear" w:color="auto" w:fill="FFFFFF"/>
        </w:rPr>
        <w:t xml:space="preserve">the </w:t>
      </w:r>
      <w:r w:rsidR="00B71F89">
        <w:rPr>
          <w:rFonts w:eastAsia="Times New Roman"/>
          <w:color w:val="000000"/>
          <w:shd w:val="clear" w:color="auto" w:fill="FFFFFF"/>
        </w:rPr>
        <w:t>Congo</w:t>
      </w:r>
      <w:r>
        <w:rPr>
          <w:rFonts w:eastAsia="Times New Roman"/>
          <w:color w:val="000000"/>
          <w:shd w:val="clear" w:color="auto" w:fill="FFFFFF"/>
        </w:rPr>
        <w:t xml:space="preserve"> illustrates the dire need for disease prevention, and due to the unique biological characteristics of the virus, it seems as though vaccine development is the best option. However, to determine the effectiveness of particular vaccines, international health agencies have been performing trials in a manner which is unethical and should not be continued. Therefore, a different approach must be taken to determine the efficacy of such vaccines. Authoritative organizations such as the WHO and CDC, who are performing the clinical trials, must reconsider the methods and strategies of vaccine trials to ensure that African individuals and communities benefit from the trials now, as well as in the future</w:t>
      </w:r>
      <w:r w:rsidR="003261F9">
        <w:rPr>
          <w:rFonts w:eastAsia="Times New Roman"/>
          <w:color w:val="000000"/>
          <w:shd w:val="clear" w:color="auto" w:fill="FFFFFF"/>
        </w:rPr>
        <w:t>,</w:t>
      </w:r>
      <w:r>
        <w:rPr>
          <w:rFonts w:eastAsia="Times New Roman"/>
          <w:color w:val="000000"/>
          <w:shd w:val="clear" w:color="auto" w:fill="FFFFFF"/>
        </w:rPr>
        <w:t xml:space="preserve"> to prevent further disease outbreaks. </w:t>
      </w:r>
      <w:r w:rsidR="00786423">
        <w:rPr>
          <w:rFonts w:eastAsia="Times New Roman"/>
          <w:color w:val="000000"/>
          <w:shd w:val="clear" w:color="auto" w:fill="FFFFFF"/>
        </w:rPr>
        <w:t xml:space="preserve">Unfortunately, there is little research suggesting superior methods of trial implementation. However, if the WHO and other international health organizations are going to continue to perform the trials in the manner they are now, they must begin to take a more </w:t>
      </w:r>
      <w:r w:rsidR="00570045">
        <w:rPr>
          <w:rFonts w:eastAsia="Times New Roman"/>
          <w:color w:val="000000"/>
          <w:shd w:val="clear" w:color="auto" w:fill="FFFFFF"/>
        </w:rPr>
        <w:t xml:space="preserve">culturally sensitive approach to fulfilling the Belmont Report’s ethical principles. These authorities must be more cognizant of the problems with applying the Belmont Report in an ethnocentric manner and work more proactively to protect the research subjects in the African communities. </w:t>
      </w:r>
      <w:r w:rsidR="001E4948">
        <w:rPr>
          <w:rFonts w:eastAsia="Times New Roman"/>
          <w:color w:val="000000"/>
          <w:shd w:val="clear" w:color="auto" w:fill="FFFFFF"/>
        </w:rPr>
        <w:t>T</w:t>
      </w:r>
      <w:r w:rsidR="003C645F">
        <w:rPr>
          <w:rFonts w:eastAsia="Times New Roman"/>
          <w:color w:val="000000"/>
          <w:shd w:val="clear" w:color="auto" w:fill="FFFFFF"/>
        </w:rPr>
        <w:t xml:space="preserve">hey must also work in collaboration with the local communities to ensure </w:t>
      </w:r>
      <w:r w:rsidR="009B6BCC">
        <w:rPr>
          <w:rFonts w:eastAsia="Times New Roman"/>
          <w:color w:val="000000"/>
          <w:shd w:val="clear" w:color="auto" w:fill="FFFFFF"/>
        </w:rPr>
        <w:t xml:space="preserve">they are empowered by the research and can use all of the results to their advantage to </w:t>
      </w:r>
      <w:r w:rsidR="001E4948">
        <w:rPr>
          <w:rFonts w:eastAsia="Times New Roman"/>
          <w:color w:val="000000"/>
          <w:shd w:val="clear" w:color="auto" w:fill="FFFFFF"/>
        </w:rPr>
        <w:t>improve</w:t>
      </w:r>
      <w:r w:rsidR="009B6BCC">
        <w:rPr>
          <w:rFonts w:eastAsia="Times New Roman"/>
          <w:color w:val="000000"/>
          <w:shd w:val="clear" w:color="auto" w:fill="FFFFFF"/>
        </w:rPr>
        <w:t xml:space="preserve"> the health of their citizens. </w:t>
      </w:r>
      <w:r w:rsidR="001E4948">
        <w:rPr>
          <w:rFonts w:eastAsia="Times New Roman"/>
          <w:color w:val="000000"/>
          <w:shd w:val="clear" w:color="auto" w:fill="FFFFFF"/>
        </w:rPr>
        <w:t>For example, the WHO could work with the communities and use their financial resources to help develop more advanced transportation infrastructure to allow for the implementation of a cold-chain system that the population can use without continual</w:t>
      </w:r>
      <w:r w:rsidR="003261F9">
        <w:rPr>
          <w:rFonts w:eastAsia="Times New Roman"/>
          <w:color w:val="000000"/>
          <w:shd w:val="clear" w:color="auto" w:fill="FFFFFF"/>
        </w:rPr>
        <w:t xml:space="preserve"> external</w:t>
      </w:r>
      <w:r w:rsidR="001E4948">
        <w:rPr>
          <w:rFonts w:eastAsia="Times New Roman"/>
          <w:color w:val="000000"/>
          <w:shd w:val="clear" w:color="auto" w:fill="FFFFFF"/>
        </w:rPr>
        <w:t xml:space="preserve"> support. Collaboration between the researchers and the local communities will allow for a deeper cultural understanding</w:t>
      </w:r>
      <w:r w:rsidR="003261F9">
        <w:rPr>
          <w:rFonts w:eastAsia="Times New Roman"/>
          <w:color w:val="000000"/>
          <w:shd w:val="clear" w:color="auto" w:fill="FFFFFF"/>
        </w:rPr>
        <w:t>,</w:t>
      </w:r>
      <w:r w:rsidR="001E4948">
        <w:rPr>
          <w:rFonts w:eastAsia="Times New Roman"/>
          <w:color w:val="000000"/>
          <w:shd w:val="clear" w:color="auto" w:fill="FFFFFF"/>
        </w:rPr>
        <w:t xml:space="preserve"> so the Belmont principles can be fulfilled in a </w:t>
      </w:r>
      <w:r w:rsidR="003261F9">
        <w:rPr>
          <w:rFonts w:eastAsia="Times New Roman"/>
          <w:color w:val="000000"/>
          <w:shd w:val="clear" w:color="auto" w:fill="FFFFFF"/>
        </w:rPr>
        <w:t xml:space="preserve">less ethnocentric manner. </w:t>
      </w:r>
    </w:p>
    <w:p w14:paraId="48017EE4" w14:textId="77777777" w:rsidR="003261F9" w:rsidRDefault="003261F9" w:rsidP="001E4948">
      <w:pPr>
        <w:spacing w:line="480" w:lineRule="auto"/>
        <w:ind w:firstLine="720"/>
        <w:rPr>
          <w:rFonts w:eastAsia="Times New Roman"/>
          <w:color w:val="000000"/>
          <w:shd w:val="clear" w:color="auto" w:fill="FFFFFF"/>
        </w:rPr>
      </w:pPr>
    </w:p>
    <w:p w14:paraId="65619834" w14:textId="77777777" w:rsidR="00DF273D" w:rsidRDefault="00DF273D" w:rsidP="00DF273D">
      <w:pPr>
        <w:spacing w:line="480" w:lineRule="auto"/>
        <w:rPr>
          <w:rFonts w:eastAsia="Times New Roman"/>
          <w:color w:val="000000"/>
          <w:shd w:val="clear" w:color="auto" w:fill="FFFFFF"/>
        </w:rPr>
      </w:pPr>
    </w:p>
    <w:p w14:paraId="7A06F82C" w14:textId="77777777" w:rsidR="003261F9" w:rsidRDefault="003261F9" w:rsidP="00DF273D">
      <w:pPr>
        <w:spacing w:line="480" w:lineRule="auto"/>
        <w:rPr>
          <w:rFonts w:eastAsia="Times New Roman"/>
          <w:color w:val="000000"/>
          <w:shd w:val="clear" w:color="auto" w:fill="FFFFFF"/>
        </w:rPr>
      </w:pPr>
    </w:p>
    <w:p w14:paraId="786B9B6E" w14:textId="77777777" w:rsidR="003261F9" w:rsidRDefault="003261F9" w:rsidP="00DF273D">
      <w:pPr>
        <w:spacing w:line="480" w:lineRule="auto"/>
        <w:rPr>
          <w:rFonts w:eastAsia="Times New Roman"/>
          <w:color w:val="000000"/>
          <w:shd w:val="clear" w:color="auto" w:fill="FFFFFF"/>
        </w:rPr>
      </w:pPr>
    </w:p>
    <w:p w14:paraId="5336B715" w14:textId="77777777" w:rsidR="003261F9" w:rsidRDefault="003261F9" w:rsidP="00DF273D">
      <w:pPr>
        <w:spacing w:line="480" w:lineRule="auto"/>
        <w:rPr>
          <w:rFonts w:eastAsia="Times New Roman"/>
          <w:color w:val="000000"/>
          <w:shd w:val="clear" w:color="auto" w:fill="FFFFFF"/>
        </w:rPr>
      </w:pPr>
    </w:p>
    <w:p w14:paraId="751A7EA9" w14:textId="77777777" w:rsidR="003261F9" w:rsidRDefault="003261F9" w:rsidP="00DF273D">
      <w:pPr>
        <w:spacing w:line="480" w:lineRule="auto"/>
        <w:rPr>
          <w:rFonts w:eastAsia="Times New Roman"/>
          <w:color w:val="000000"/>
          <w:shd w:val="clear" w:color="auto" w:fill="FFFFFF"/>
        </w:rPr>
      </w:pPr>
    </w:p>
    <w:p w14:paraId="147A1807" w14:textId="77777777" w:rsidR="003261F9" w:rsidRDefault="003261F9" w:rsidP="00DF273D">
      <w:pPr>
        <w:spacing w:line="480" w:lineRule="auto"/>
        <w:rPr>
          <w:rFonts w:eastAsia="Times New Roman"/>
          <w:color w:val="000000"/>
          <w:shd w:val="clear" w:color="auto" w:fill="FFFFFF"/>
        </w:rPr>
      </w:pPr>
    </w:p>
    <w:p w14:paraId="2AF8771F" w14:textId="77777777" w:rsidR="003261F9" w:rsidRDefault="003261F9" w:rsidP="00DF273D">
      <w:pPr>
        <w:spacing w:line="480" w:lineRule="auto"/>
        <w:rPr>
          <w:rFonts w:eastAsia="Times New Roman"/>
          <w:color w:val="000000"/>
          <w:shd w:val="clear" w:color="auto" w:fill="FFFFFF"/>
        </w:rPr>
      </w:pPr>
    </w:p>
    <w:p w14:paraId="18FEAB0B" w14:textId="77777777" w:rsidR="003261F9" w:rsidRDefault="003261F9" w:rsidP="00DF273D">
      <w:pPr>
        <w:spacing w:line="480" w:lineRule="auto"/>
        <w:rPr>
          <w:rFonts w:eastAsia="Times New Roman"/>
          <w:color w:val="000000"/>
          <w:shd w:val="clear" w:color="auto" w:fill="FFFFFF"/>
        </w:rPr>
      </w:pPr>
    </w:p>
    <w:p w14:paraId="7CF4831C" w14:textId="77777777" w:rsidR="003261F9" w:rsidRDefault="003261F9" w:rsidP="00DF273D">
      <w:pPr>
        <w:spacing w:line="480" w:lineRule="auto"/>
        <w:rPr>
          <w:rFonts w:eastAsia="Times New Roman"/>
          <w:color w:val="000000"/>
          <w:shd w:val="clear" w:color="auto" w:fill="FFFFFF"/>
        </w:rPr>
      </w:pPr>
    </w:p>
    <w:p w14:paraId="4B56B944" w14:textId="77777777" w:rsidR="003261F9" w:rsidRDefault="003261F9" w:rsidP="00DF273D">
      <w:pPr>
        <w:spacing w:line="480" w:lineRule="auto"/>
        <w:rPr>
          <w:rFonts w:eastAsia="Times New Roman"/>
          <w:color w:val="000000"/>
          <w:shd w:val="clear" w:color="auto" w:fill="FFFFFF"/>
        </w:rPr>
      </w:pPr>
    </w:p>
    <w:p w14:paraId="6C18FD19" w14:textId="77777777" w:rsidR="00DF273D" w:rsidRDefault="00DF273D" w:rsidP="00DF273D">
      <w:pPr>
        <w:spacing w:line="480" w:lineRule="auto"/>
        <w:rPr>
          <w:rFonts w:eastAsia="Times New Roman"/>
          <w:color w:val="000000"/>
          <w:shd w:val="clear" w:color="auto" w:fill="FFFFFF"/>
        </w:rPr>
      </w:pPr>
    </w:p>
    <w:p w14:paraId="15B28BBD" w14:textId="77777777" w:rsidR="00DF273D" w:rsidRDefault="00DF273D" w:rsidP="00DF273D">
      <w:pPr>
        <w:spacing w:line="480" w:lineRule="auto"/>
        <w:rPr>
          <w:rFonts w:eastAsia="Times New Roman"/>
          <w:color w:val="000000"/>
          <w:shd w:val="clear" w:color="auto" w:fill="FFFFFF"/>
        </w:rPr>
      </w:pPr>
    </w:p>
    <w:p w14:paraId="7DA79B9C" w14:textId="77777777" w:rsidR="00DF273D" w:rsidRDefault="00DF273D" w:rsidP="00DF273D">
      <w:pPr>
        <w:spacing w:line="480" w:lineRule="auto"/>
        <w:rPr>
          <w:rFonts w:eastAsia="Times New Roman"/>
          <w:color w:val="000000"/>
          <w:shd w:val="clear" w:color="auto" w:fill="FFFFFF"/>
        </w:rPr>
      </w:pPr>
    </w:p>
    <w:p w14:paraId="2209BA97" w14:textId="77777777" w:rsidR="00DF273D" w:rsidRDefault="00DF273D" w:rsidP="00DF273D">
      <w:pPr>
        <w:spacing w:line="480" w:lineRule="auto"/>
        <w:rPr>
          <w:rFonts w:eastAsia="Times New Roman"/>
          <w:color w:val="000000"/>
          <w:shd w:val="clear" w:color="auto" w:fill="FFFFFF"/>
        </w:rPr>
      </w:pPr>
    </w:p>
    <w:p w14:paraId="6A4803B3" w14:textId="77777777" w:rsidR="00DF273D" w:rsidRDefault="00DF273D" w:rsidP="00DF273D">
      <w:pPr>
        <w:spacing w:line="480" w:lineRule="auto"/>
        <w:rPr>
          <w:rFonts w:eastAsia="Times New Roman"/>
          <w:color w:val="000000"/>
          <w:shd w:val="clear" w:color="auto" w:fill="FFFFFF"/>
        </w:rPr>
      </w:pPr>
    </w:p>
    <w:p w14:paraId="579BDB3A" w14:textId="77777777" w:rsidR="00FF340B" w:rsidRDefault="00FF340B" w:rsidP="00DF273D">
      <w:pPr>
        <w:spacing w:line="480" w:lineRule="auto"/>
        <w:rPr>
          <w:rFonts w:eastAsia="Times New Roman"/>
          <w:color w:val="000000"/>
          <w:shd w:val="clear" w:color="auto" w:fill="FFFFFF"/>
        </w:rPr>
      </w:pPr>
    </w:p>
    <w:p w14:paraId="22806798" w14:textId="77777777" w:rsidR="005355FD" w:rsidRDefault="005355FD" w:rsidP="00DF273D">
      <w:pPr>
        <w:spacing w:line="480" w:lineRule="auto"/>
        <w:rPr>
          <w:rFonts w:eastAsia="Times New Roman"/>
          <w:color w:val="000000"/>
          <w:shd w:val="clear" w:color="auto" w:fill="FFFFFF"/>
        </w:rPr>
      </w:pPr>
    </w:p>
    <w:p w14:paraId="461D52CB" w14:textId="77777777" w:rsidR="00636083" w:rsidRDefault="00636083" w:rsidP="00DF273D">
      <w:pPr>
        <w:spacing w:line="480" w:lineRule="auto"/>
        <w:rPr>
          <w:rFonts w:eastAsia="Times New Roman"/>
          <w:color w:val="000000"/>
          <w:shd w:val="clear" w:color="auto" w:fill="FFFFFF"/>
        </w:rPr>
      </w:pPr>
    </w:p>
    <w:p w14:paraId="1B6EA603" w14:textId="77777777" w:rsidR="00020D19" w:rsidRDefault="00020D19" w:rsidP="00DF273D">
      <w:pPr>
        <w:spacing w:line="480" w:lineRule="auto"/>
        <w:rPr>
          <w:rFonts w:eastAsia="Times New Roman"/>
          <w:color w:val="000000"/>
          <w:shd w:val="clear" w:color="auto" w:fill="FFFFFF"/>
        </w:rPr>
      </w:pPr>
    </w:p>
    <w:p w14:paraId="18124300" w14:textId="77777777" w:rsidR="00DF273D" w:rsidRDefault="00DF273D" w:rsidP="00DF273D">
      <w:pPr>
        <w:spacing w:line="480" w:lineRule="auto"/>
        <w:jc w:val="center"/>
        <w:rPr>
          <w:rFonts w:eastAsia="Times New Roman"/>
          <w:color w:val="000000"/>
          <w:shd w:val="clear" w:color="auto" w:fill="FFFFFF"/>
        </w:rPr>
      </w:pPr>
      <w:r>
        <w:rPr>
          <w:rFonts w:eastAsia="Times New Roman"/>
          <w:color w:val="000000"/>
          <w:shd w:val="clear" w:color="auto" w:fill="FFFFFF"/>
        </w:rPr>
        <w:t>Works Cited</w:t>
      </w:r>
    </w:p>
    <w:p w14:paraId="29F444E4" w14:textId="77777777" w:rsidR="00FF340B" w:rsidRDefault="00FF340B" w:rsidP="00FF340B">
      <w:pPr>
        <w:spacing w:line="480" w:lineRule="auto"/>
        <w:rPr>
          <w:rFonts w:eastAsia="Times New Roman"/>
          <w:i/>
          <w:color w:val="000000"/>
          <w:shd w:val="clear" w:color="auto" w:fill="FFFFFF"/>
        </w:rPr>
      </w:pPr>
      <w:r>
        <w:rPr>
          <w:rFonts w:eastAsia="Times New Roman"/>
          <w:color w:val="000000"/>
          <w:shd w:val="clear" w:color="auto" w:fill="FFFFFF"/>
        </w:rPr>
        <w:t xml:space="preserve">Appelbaum, Paul S., et al. “Voluntariness of Consent to Research: A Conceptual Model.” </w:t>
      </w:r>
      <w:r>
        <w:rPr>
          <w:rFonts w:eastAsia="Times New Roman"/>
          <w:i/>
          <w:color w:val="000000"/>
          <w:shd w:val="clear" w:color="auto" w:fill="FFFFFF"/>
        </w:rPr>
        <w:t xml:space="preserve">The </w:t>
      </w:r>
    </w:p>
    <w:p w14:paraId="11362C7F" w14:textId="1B039DC6" w:rsidR="00FF340B" w:rsidRPr="00FF340B" w:rsidRDefault="00FF340B" w:rsidP="00FF340B">
      <w:pPr>
        <w:spacing w:line="480" w:lineRule="auto"/>
        <w:ind w:firstLine="720"/>
        <w:rPr>
          <w:rFonts w:eastAsia="Times New Roman"/>
          <w:color w:val="000000"/>
          <w:shd w:val="clear" w:color="auto" w:fill="FFFFFF"/>
        </w:rPr>
      </w:pPr>
      <w:r>
        <w:rPr>
          <w:rFonts w:eastAsia="Times New Roman"/>
          <w:i/>
          <w:color w:val="000000"/>
          <w:shd w:val="clear" w:color="auto" w:fill="FFFFFF"/>
        </w:rPr>
        <w:t>Hastings Center Report</w:t>
      </w:r>
      <w:r>
        <w:rPr>
          <w:rFonts w:eastAsia="Times New Roman"/>
          <w:color w:val="000000"/>
          <w:shd w:val="clear" w:color="auto" w:fill="FFFFFF"/>
        </w:rPr>
        <w:t>, vol. 39, no. 1, 2009, pp. 30-37.</w:t>
      </w:r>
    </w:p>
    <w:p w14:paraId="0FA104C9" w14:textId="77777777" w:rsidR="00DF273D" w:rsidRDefault="00DF273D" w:rsidP="00DF273D">
      <w:pPr>
        <w:spacing w:line="480" w:lineRule="auto"/>
      </w:pPr>
      <w:r>
        <w:t xml:space="preserve">“The Belmont Report: Ethical Principles and Guidelines for the Protection of Human Subjects of </w:t>
      </w:r>
    </w:p>
    <w:p w14:paraId="2F4145D2" w14:textId="77777777" w:rsidR="00DF273D" w:rsidRDefault="00DF273D" w:rsidP="00DF273D">
      <w:pPr>
        <w:spacing w:line="480" w:lineRule="auto"/>
        <w:ind w:firstLine="720"/>
        <w:rPr>
          <w:i/>
        </w:rPr>
      </w:pPr>
      <w:r>
        <w:t xml:space="preserve">Research.” </w:t>
      </w:r>
      <w:r>
        <w:rPr>
          <w:i/>
        </w:rPr>
        <w:t xml:space="preserve">The National Commission for the Protection of Human Subjects of </w:t>
      </w:r>
    </w:p>
    <w:p w14:paraId="762068F8" w14:textId="77777777" w:rsidR="00DF273D" w:rsidRDefault="00DF273D" w:rsidP="00DF273D">
      <w:pPr>
        <w:spacing w:line="480" w:lineRule="auto"/>
        <w:ind w:firstLine="720"/>
      </w:pPr>
      <w:r>
        <w:rPr>
          <w:i/>
        </w:rPr>
        <w:t xml:space="preserve">Biomedical and Behavioral Research. </w:t>
      </w:r>
      <w:r>
        <w:t xml:space="preserve">18 April 1979. 29 Sept. 2018. </w:t>
      </w:r>
    </w:p>
    <w:p w14:paraId="5467F092" w14:textId="77777777" w:rsidR="00DF273D" w:rsidRDefault="00DF273D" w:rsidP="00DF273D">
      <w:pPr>
        <w:spacing w:line="480" w:lineRule="auto"/>
        <w:rPr>
          <w:bCs/>
        </w:rPr>
      </w:pPr>
      <w:r w:rsidRPr="00B2340C">
        <w:t>“</w:t>
      </w:r>
      <w:r w:rsidRPr="00B2340C">
        <w:rPr>
          <w:bCs/>
        </w:rPr>
        <w:t>Ebola situation reports: Democratic Republic of the Congo</w:t>
      </w:r>
      <w:r>
        <w:rPr>
          <w:bCs/>
        </w:rPr>
        <w:t xml:space="preserve">.” </w:t>
      </w:r>
      <w:r>
        <w:rPr>
          <w:bCs/>
          <w:i/>
        </w:rPr>
        <w:t xml:space="preserve">WHO, </w:t>
      </w:r>
      <w:r>
        <w:rPr>
          <w:bCs/>
        </w:rPr>
        <w:t xml:space="preserve">2018, </w:t>
      </w:r>
    </w:p>
    <w:p w14:paraId="32850242" w14:textId="77777777" w:rsidR="00DF273D" w:rsidRDefault="00DE5CE6" w:rsidP="00DF273D">
      <w:pPr>
        <w:spacing w:line="480" w:lineRule="auto"/>
        <w:ind w:firstLine="720"/>
        <w:rPr>
          <w:bCs/>
        </w:rPr>
      </w:pPr>
      <w:hyperlink r:id="rId7" w:history="1">
        <w:r w:rsidR="00DF273D" w:rsidRPr="00936ABC">
          <w:rPr>
            <w:rStyle w:val="Hyperlink"/>
            <w:bCs/>
          </w:rPr>
          <w:t>http://www.who.int/ebola/situation-reports/drc-2018/en/</w:t>
        </w:r>
      </w:hyperlink>
      <w:r w:rsidR="00DF273D">
        <w:rPr>
          <w:bCs/>
        </w:rPr>
        <w:t xml:space="preserve">. </w:t>
      </w:r>
    </w:p>
    <w:p w14:paraId="401F7410" w14:textId="1927FE78" w:rsidR="003261F9" w:rsidRDefault="003261F9" w:rsidP="003261F9">
      <w:pPr>
        <w:spacing w:line="480" w:lineRule="auto"/>
        <w:rPr>
          <w:bCs/>
        </w:rPr>
      </w:pPr>
      <w:r>
        <w:rPr>
          <w:bCs/>
        </w:rPr>
        <w:t xml:space="preserve">“Ebola (Ebola Virus Disease): Treatment.” </w:t>
      </w:r>
      <w:r>
        <w:rPr>
          <w:bCs/>
          <w:i/>
        </w:rPr>
        <w:t xml:space="preserve">CDC, </w:t>
      </w:r>
      <w:r w:rsidR="00FE5233">
        <w:rPr>
          <w:bCs/>
        </w:rPr>
        <w:t>27 Dec. 2017</w:t>
      </w:r>
      <w:r>
        <w:rPr>
          <w:bCs/>
        </w:rPr>
        <w:t xml:space="preserve">, </w:t>
      </w:r>
    </w:p>
    <w:p w14:paraId="11219AC2" w14:textId="11B456D8" w:rsidR="003261F9" w:rsidRPr="003261F9" w:rsidRDefault="00DE5CE6" w:rsidP="003261F9">
      <w:pPr>
        <w:spacing w:line="480" w:lineRule="auto"/>
        <w:ind w:firstLine="720"/>
        <w:rPr>
          <w:bCs/>
        </w:rPr>
      </w:pPr>
      <w:hyperlink r:id="rId8" w:history="1">
        <w:r w:rsidR="003261F9" w:rsidRPr="00204549">
          <w:rPr>
            <w:rStyle w:val="Hyperlink"/>
            <w:bCs/>
          </w:rPr>
          <w:t>https://www.cdc.gov/vhf/ebola/treatment/index.html</w:t>
        </w:r>
      </w:hyperlink>
      <w:r w:rsidR="003261F9">
        <w:rPr>
          <w:bCs/>
        </w:rPr>
        <w:t xml:space="preserve">. </w:t>
      </w:r>
    </w:p>
    <w:p w14:paraId="33B46310" w14:textId="77777777" w:rsidR="00DF273D" w:rsidRDefault="00DF273D" w:rsidP="00DF273D">
      <w:pPr>
        <w:spacing w:line="480" w:lineRule="auto"/>
      </w:pPr>
      <w:r>
        <w:t>Folayan, Morenike Oluwatoyin, et al. “</w:t>
      </w:r>
      <w:r w:rsidRPr="00627EF0">
        <w:t xml:space="preserve">Ebola vaccine development plan: ethics, concerns and </w:t>
      </w:r>
    </w:p>
    <w:p w14:paraId="2A49226C" w14:textId="77777777" w:rsidR="00DF273D" w:rsidRDefault="00DF273D" w:rsidP="00DF273D">
      <w:pPr>
        <w:spacing w:line="480" w:lineRule="auto"/>
        <w:ind w:firstLine="720"/>
      </w:pPr>
      <w:r w:rsidRPr="00627EF0">
        <w:t>proposed measures</w:t>
      </w:r>
      <w:r>
        <w:t xml:space="preserve">.” </w:t>
      </w:r>
      <w:r>
        <w:rPr>
          <w:i/>
        </w:rPr>
        <w:t xml:space="preserve">BMC Medical Ethics, </w:t>
      </w:r>
      <w:r>
        <w:t xml:space="preserve">vol. 17, 2016. </w:t>
      </w:r>
    </w:p>
    <w:p w14:paraId="52BA5942" w14:textId="77777777" w:rsidR="00DF273D" w:rsidRDefault="00DF273D" w:rsidP="00DF273D">
      <w:pPr>
        <w:pStyle w:val="Heading1"/>
        <w:shd w:val="clear" w:color="auto" w:fill="FFFFFF"/>
        <w:spacing w:before="0" w:beforeAutospacing="0" w:after="0" w:afterAutospacing="0" w:line="480" w:lineRule="auto"/>
        <w:rPr>
          <w:rFonts w:eastAsia="Times New Roman"/>
          <w:b w:val="0"/>
          <w:bCs w:val="0"/>
          <w:color w:val="000000" w:themeColor="text1"/>
          <w:sz w:val="24"/>
          <w:szCs w:val="24"/>
        </w:rPr>
      </w:pPr>
      <w:r w:rsidRPr="00D55F08">
        <w:rPr>
          <w:b w:val="0"/>
          <w:color w:val="000000" w:themeColor="text1"/>
          <w:sz w:val="24"/>
          <w:szCs w:val="24"/>
        </w:rPr>
        <w:t>Henao-Restrepo, A.M., et al. “</w:t>
      </w:r>
      <w:r w:rsidRPr="00D55F08">
        <w:rPr>
          <w:rFonts w:eastAsia="Times New Roman"/>
          <w:b w:val="0"/>
          <w:bCs w:val="0"/>
          <w:color w:val="000000" w:themeColor="text1"/>
          <w:sz w:val="24"/>
          <w:szCs w:val="24"/>
        </w:rPr>
        <w:t xml:space="preserve">Efficacy and effectiveness of an rVSV-vectored vaccine </w:t>
      </w:r>
    </w:p>
    <w:p w14:paraId="51FF1284" w14:textId="77777777" w:rsidR="00DF273D" w:rsidRDefault="00DF273D" w:rsidP="00DF273D">
      <w:pPr>
        <w:pStyle w:val="Heading1"/>
        <w:shd w:val="clear" w:color="auto" w:fill="FFFFFF"/>
        <w:spacing w:before="0" w:beforeAutospacing="0" w:after="0" w:afterAutospacing="0" w:line="480" w:lineRule="auto"/>
        <w:ind w:firstLine="720"/>
        <w:rPr>
          <w:rFonts w:eastAsia="Times New Roman"/>
          <w:b w:val="0"/>
          <w:bCs w:val="0"/>
          <w:color w:val="000000" w:themeColor="text1"/>
          <w:sz w:val="24"/>
          <w:szCs w:val="24"/>
        </w:rPr>
      </w:pPr>
      <w:r w:rsidRPr="00D55F08">
        <w:rPr>
          <w:rFonts w:eastAsia="Times New Roman"/>
          <w:b w:val="0"/>
          <w:bCs w:val="0"/>
          <w:color w:val="000000" w:themeColor="text1"/>
          <w:sz w:val="24"/>
          <w:szCs w:val="24"/>
        </w:rPr>
        <w:t xml:space="preserve">expressing Ebola surface glycoprotein: interim results from the Guinea ring vaccination </w:t>
      </w:r>
    </w:p>
    <w:p w14:paraId="41762E1D" w14:textId="77777777" w:rsidR="00DF273D" w:rsidRPr="00D55F08" w:rsidRDefault="00DF273D" w:rsidP="00DF273D">
      <w:pPr>
        <w:pStyle w:val="Heading1"/>
        <w:shd w:val="clear" w:color="auto" w:fill="FFFFFF"/>
        <w:spacing w:before="0" w:beforeAutospacing="0" w:after="0" w:afterAutospacing="0" w:line="480" w:lineRule="auto"/>
        <w:ind w:left="720"/>
        <w:rPr>
          <w:rFonts w:eastAsia="Times New Roman"/>
          <w:b w:val="0"/>
          <w:bCs w:val="0"/>
          <w:color w:val="000000" w:themeColor="text1"/>
          <w:sz w:val="24"/>
          <w:szCs w:val="24"/>
        </w:rPr>
      </w:pPr>
      <w:r w:rsidRPr="00D55F08">
        <w:rPr>
          <w:rFonts w:eastAsia="Times New Roman"/>
          <w:b w:val="0"/>
          <w:bCs w:val="0"/>
          <w:color w:val="000000" w:themeColor="text1"/>
          <w:sz w:val="24"/>
          <w:szCs w:val="24"/>
        </w:rPr>
        <w:t>cluster-randomised trial</w:t>
      </w:r>
      <w:r>
        <w:rPr>
          <w:rFonts w:eastAsia="Times New Roman"/>
          <w:b w:val="0"/>
          <w:bCs w:val="0"/>
          <w:color w:val="000000" w:themeColor="text1"/>
          <w:sz w:val="24"/>
          <w:szCs w:val="24"/>
        </w:rPr>
        <w:t xml:space="preserve">.” </w:t>
      </w:r>
      <w:r>
        <w:rPr>
          <w:rFonts w:eastAsia="Times New Roman"/>
          <w:b w:val="0"/>
          <w:bCs w:val="0"/>
          <w:i/>
          <w:color w:val="000000" w:themeColor="text1"/>
          <w:sz w:val="24"/>
          <w:szCs w:val="24"/>
        </w:rPr>
        <w:t xml:space="preserve">The Lancet, </w:t>
      </w:r>
      <w:r>
        <w:rPr>
          <w:rFonts w:eastAsia="Times New Roman"/>
          <w:b w:val="0"/>
          <w:bCs w:val="0"/>
          <w:color w:val="000000" w:themeColor="text1"/>
          <w:sz w:val="24"/>
          <w:szCs w:val="24"/>
        </w:rPr>
        <w:t>vol. 386, no. 9996, 2015, pp. 857-866.</w:t>
      </w:r>
    </w:p>
    <w:p w14:paraId="6DD3F868" w14:textId="77777777" w:rsidR="00DF273D" w:rsidRDefault="00DF273D" w:rsidP="00DF273D">
      <w:pPr>
        <w:spacing w:line="480" w:lineRule="auto"/>
      </w:pPr>
      <w:r>
        <w:t>Rid, Annette and Franklin Miller. “</w:t>
      </w:r>
      <w:r w:rsidRPr="00C413B4">
        <w:t>E</w:t>
      </w:r>
      <w:r>
        <w:t>thical Rationale for the Ebola ‘Ring Vaccination’</w:t>
      </w:r>
      <w:r w:rsidRPr="00C413B4">
        <w:t xml:space="preserve"> Trial </w:t>
      </w:r>
    </w:p>
    <w:p w14:paraId="77EDA0DE" w14:textId="77777777" w:rsidR="00DF273D" w:rsidRDefault="00DF273D" w:rsidP="00DF273D">
      <w:pPr>
        <w:spacing w:line="480" w:lineRule="auto"/>
        <w:ind w:firstLine="720"/>
      </w:pPr>
      <w:r w:rsidRPr="00C413B4">
        <w:t>Design</w:t>
      </w:r>
      <w:r>
        <w:t xml:space="preserve">.” </w:t>
      </w:r>
      <w:r>
        <w:rPr>
          <w:i/>
        </w:rPr>
        <w:t>American Journal of Public Health</w:t>
      </w:r>
      <w:r>
        <w:t xml:space="preserve">, vol. 106, no. 3, 2016, pp. 432-435. </w:t>
      </w:r>
    </w:p>
    <w:p w14:paraId="724164D9" w14:textId="77777777" w:rsidR="00DF273D" w:rsidRDefault="00DF273D" w:rsidP="00DF273D">
      <w:pPr>
        <w:spacing w:line="480" w:lineRule="auto"/>
      </w:pPr>
      <w:r>
        <w:t xml:space="preserve">Sridhar, Saranya. “Clinical Development of Ebola Vaccines.” </w:t>
      </w:r>
      <w:r>
        <w:rPr>
          <w:i/>
        </w:rPr>
        <w:t>Therapeutic Advances in Vaccines</w:t>
      </w:r>
      <w:r>
        <w:t xml:space="preserve">, </w:t>
      </w:r>
    </w:p>
    <w:p w14:paraId="51C6D0F1" w14:textId="77777777" w:rsidR="00DF273D" w:rsidRDefault="00DF273D" w:rsidP="00DF273D">
      <w:pPr>
        <w:spacing w:line="480" w:lineRule="auto"/>
        <w:ind w:firstLine="720"/>
      </w:pPr>
      <w:r>
        <w:t xml:space="preserve">vol. 3, no. 5-6, 2015, pp. 125-138. </w:t>
      </w:r>
    </w:p>
    <w:p w14:paraId="33645968" w14:textId="77777777" w:rsidR="004356B7" w:rsidRDefault="00D51CBF" w:rsidP="001A36A5">
      <w:pPr>
        <w:spacing w:line="480" w:lineRule="auto"/>
      </w:pPr>
      <w:r>
        <w:t xml:space="preserve">“The Vaccine Cold Chain.” </w:t>
      </w:r>
      <w:r>
        <w:rPr>
          <w:i/>
        </w:rPr>
        <w:t xml:space="preserve">Immunization in Practice: The Vaccine Cold Chain. </w:t>
      </w:r>
      <w:r>
        <w:t xml:space="preserve">World Health </w:t>
      </w:r>
    </w:p>
    <w:p w14:paraId="158532E6" w14:textId="2BC6C5AC" w:rsidR="001A36A5" w:rsidRPr="00D51CBF" w:rsidRDefault="00D51CBF" w:rsidP="004356B7">
      <w:pPr>
        <w:spacing w:line="480" w:lineRule="auto"/>
        <w:ind w:firstLine="720"/>
      </w:pPr>
      <w:r>
        <w:t xml:space="preserve">Organization, 2015, pp. </w:t>
      </w:r>
      <w:r w:rsidR="004356B7">
        <w:t xml:space="preserve">(2)3-(2)7. </w:t>
      </w:r>
    </w:p>
    <w:p w14:paraId="534A8DFC" w14:textId="77777777" w:rsidR="00DF273D" w:rsidRDefault="00DF273D" w:rsidP="00DF273D">
      <w:pPr>
        <w:spacing w:line="480" w:lineRule="auto"/>
      </w:pPr>
      <w:r>
        <w:t>“</w:t>
      </w:r>
      <w:r w:rsidRPr="00B2340C">
        <w:t>2018 Eastern Democratic Republic of the Congo</w:t>
      </w:r>
      <w:r>
        <w:t xml:space="preserve">.” </w:t>
      </w:r>
      <w:r>
        <w:rPr>
          <w:i/>
        </w:rPr>
        <w:t xml:space="preserve">CDC, </w:t>
      </w:r>
      <w:r>
        <w:t xml:space="preserve">25 Sept. 2018, </w:t>
      </w:r>
    </w:p>
    <w:p w14:paraId="418E8725" w14:textId="590E355A" w:rsidR="0014737F" w:rsidRDefault="00DE5CE6" w:rsidP="003261F9">
      <w:pPr>
        <w:spacing w:line="480" w:lineRule="auto"/>
        <w:ind w:firstLine="720"/>
      </w:pPr>
      <w:hyperlink r:id="rId9" w:history="1">
        <w:r w:rsidR="00DF273D" w:rsidRPr="00936ABC">
          <w:rPr>
            <w:rStyle w:val="Hyperlink"/>
          </w:rPr>
          <w:t>https://www.cdc.gov/vhf/ebola/outbreaks/drc/2018-august.html</w:t>
        </w:r>
      </w:hyperlink>
      <w:r w:rsidR="00DF273D">
        <w:t xml:space="preserve">. </w:t>
      </w:r>
    </w:p>
    <w:sectPr w:rsidR="0014737F" w:rsidSect="00415CC2">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50A0" w14:textId="77777777" w:rsidR="00DE5CE6" w:rsidRDefault="00DE5CE6">
      <w:r>
        <w:separator/>
      </w:r>
    </w:p>
  </w:endnote>
  <w:endnote w:type="continuationSeparator" w:id="0">
    <w:p w14:paraId="493436AD" w14:textId="77777777" w:rsidR="00DE5CE6" w:rsidRDefault="00DE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24D7" w14:textId="77777777" w:rsidR="00DE5CE6" w:rsidRDefault="00DE5CE6">
      <w:r>
        <w:separator/>
      </w:r>
    </w:p>
  </w:footnote>
  <w:footnote w:type="continuationSeparator" w:id="0">
    <w:p w14:paraId="0EFE01EF" w14:textId="77777777" w:rsidR="00DE5CE6" w:rsidRDefault="00DE5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F697" w14:textId="77777777" w:rsidR="000608A6" w:rsidRDefault="00EE6705" w:rsidP="00936AB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CBBC7" w14:textId="77777777" w:rsidR="000608A6" w:rsidRDefault="00DE5CE6" w:rsidP="000608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70D6" w14:textId="77777777" w:rsidR="000608A6" w:rsidRPr="000608A6" w:rsidRDefault="00EE6705" w:rsidP="00936ABC">
    <w:pPr>
      <w:pStyle w:val="Header"/>
      <w:framePr w:wrap="none" w:vAnchor="text" w:hAnchor="margin" w:xAlign="right" w:y="1"/>
      <w:rPr>
        <w:rStyle w:val="PageNumber"/>
        <w:rFonts w:ascii="Times New Roman" w:hAnsi="Times New Roman" w:cs="Times New Roman"/>
      </w:rPr>
    </w:pPr>
    <w:r w:rsidRPr="000608A6">
      <w:rPr>
        <w:rStyle w:val="PageNumber"/>
        <w:rFonts w:ascii="Times New Roman" w:hAnsi="Times New Roman" w:cs="Times New Roman"/>
      </w:rPr>
      <w:fldChar w:fldCharType="begin"/>
    </w:r>
    <w:r w:rsidRPr="000608A6">
      <w:rPr>
        <w:rStyle w:val="PageNumber"/>
        <w:rFonts w:ascii="Times New Roman" w:hAnsi="Times New Roman" w:cs="Times New Roman"/>
      </w:rPr>
      <w:instrText xml:space="preserve">PAGE  </w:instrText>
    </w:r>
    <w:r w:rsidRPr="000608A6">
      <w:rPr>
        <w:rStyle w:val="PageNumber"/>
        <w:rFonts w:ascii="Times New Roman" w:hAnsi="Times New Roman" w:cs="Times New Roman"/>
      </w:rPr>
      <w:fldChar w:fldCharType="separate"/>
    </w:r>
    <w:r w:rsidR="00DE5CE6">
      <w:rPr>
        <w:rStyle w:val="PageNumber"/>
        <w:rFonts w:ascii="Times New Roman" w:hAnsi="Times New Roman" w:cs="Times New Roman"/>
        <w:noProof/>
      </w:rPr>
      <w:t>1</w:t>
    </w:r>
    <w:r w:rsidRPr="000608A6">
      <w:rPr>
        <w:rStyle w:val="PageNumber"/>
        <w:rFonts w:ascii="Times New Roman" w:hAnsi="Times New Roman" w:cs="Times New Roman"/>
      </w:rPr>
      <w:fldChar w:fldCharType="end"/>
    </w:r>
  </w:p>
  <w:p w14:paraId="720D98E2" w14:textId="77777777" w:rsidR="000608A6" w:rsidRPr="000608A6" w:rsidRDefault="00EE6705" w:rsidP="000608A6">
    <w:pPr>
      <w:pStyle w:val="Header"/>
      <w:ind w:right="360"/>
      <w:jc w:val="right"/>
      <w:rPr>
        <w:rFonts w:ascii="Times New Roman" w:hAnsi="Times New Roman" w:cs="Times New Roman"/>
      </w:rPr>
    </w:pPr>
    <w:r w:rsidRPr="000608A6">
      <w:rPr>
        <w:rFonts w:ascii="Times New Roman" w:hAnsi="Times New Roman" w:cs="Times New Roman"/>
      </w:rPr>
      <w:t>Borland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04965"/>
    <w:multiLevelType w:val="hybridMultilevel"/>
    <w:tmpl w:val="F28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3D"/>
    <w:rsid w:val="00020D19"/>
    <w:rsid w:val="0004225B"/>
    <w:rsid w:val="0004280F"/>
    <w:rsid w:val="00052E60"/>
    <w:rsid w:val="00074EE0"/>
    <w:rsid w:val="00082210"/>
    <w:rsid w:val="00092653"/>
    <w:rsid w:val="000A2644"/>
    <w:rsid w:val="000C3281"/>
    <w:rsid w:val="000D7837"/>
    <w:rsid w:val="000E1582"/>
    <w:rsid w:val="0013045B"/>
    <w:rsid w:val="0014737F"/>
    <w:rsid w:val="00161889"/>
    <w:rsid w:val="001963E3"/>
    <w:rsid w:val="001A36A5"/>
    <w:rsid w:val="001D55E0"/>
    <w:rsid w:val="001E0EA8"/>
    <w:rsid w:val="001E28E0"/>
    <w:rsid w:val="001E4948"/>
    <w:rsid w:val="002124F4"/>
    <w:rsid w:val="00262449"/>
    <w:rsid w:val="0027594E"/>
    <w:rsid w:val="002828F2"/>
    <w:rsid w:val="00292AAE"/>
    <w:rsid w:val="002C35B4"/>
    <w:rsid w:val="002F2C8E"/>
    <w:rsid w:val="002F6A50"/>
    <w:rsid w:val="003261F9"/>
    <w:rsid w:val="00352003"/>
    <w:rsid w:val="00352CE2"/>
    <w:rsid w:val="00363918"/>
    <w:rsid w:val="003C645F"/>
    <w:rsid w:val="00402777"/>
    <w:rsid w:val="0041049D"/>
    <w:rsid w:val="00415CC2"/>
    <w:rsid w:val="004356B7"/>
    <w:rsid w:val="00443DAF"/>
    <w:rsid w:val="00451A32"/>
    <w:rsid w:val="00497600"/>
    <w:rsid w:val="004C5123"/>
    <w:rsid w:val="004F4F02"/>
    <w:rsid w:val="00523CF3"/>
    <w:rsid w:val="005355FD"/>
    <w:rsid w:val="005368A4"/>
    <w:rsid w:val="00552BAA"/>
    <w:rsid w:val="00570045"/>
    <w:rsid w:val="005E245E"/>
    <w:rsid w:val="005F4A3A"/>
    <w:rsid w:val="00601D13"/>
    <w:rsid w:val="00635454"/>
    <w:rsid w:val="00636083"/>
    <w:rsid w:val="0064174C"/>
    <w:rsid w:val="006618DD"/>
    <w:rsid w:val="006925B4"/>
    <w:rsid w:val="00696549"/>
    <w:rsid w:val="006D568D"/>
    <w:rsid w:val="006D5C50"/>
    <w:rsid w:val="00786423"/>
    <w:rsid w:val="007B7923"/>
    <w:rsid w:val="007D04C0"/>
    <w:rsid w:val="008321D4"/>
    <w:rsid w:val="008626F3"/>
    <w:rsid w:val="008B5B6A"/>
    <w:rsid w:val="008B6FCF"/>
    <w:rsid w:val="008C76B9"/>
    <w:rsid w:val="008E6EE6"/>
    <w:rsid w:val="008F4BB9"/>
    <w:rsid w:val="00936CB2"/>
    <w:rsid w:val="0094657B"/>
    <w:rsid w:val="00962B19"/>
    <w:rsid w:val="009731E4"/>
    <w:rsid w:val="0098210E"/>
    <w:rsid w:val="0098389D"/>
    <w:rsid w:val="009A212A"/>
    <w:rsid w:val="009B6BCC"/>
    <w:rsid w:val="009E1E82"/>
    <w:rsid w:val="009E7478"/>
    <w:rsid w:val="00A14EEF"/>
    <w:rsid w:val="00A62AC2"/>
    <w:rsid w:val="00A73AC4"/>
    <w:rsid w:val="00A826EC"/>
    <w:rsid w:val="00A90D48"/>
    <w:rsid w:val="00A937EC"/>
    <w:rsid w:val="00AC0929"/>
    <w:rsid w:val="00AD39BF"/>
    <w:rsid w:val="00AE271B"/>
    <w:rsid w:val="00AE387F"/>
    <w:rsid w:val="00B0011A"/>
    <w:rsid w:val="00B3017E"/>
    <w:rsid w:val="00B71F89"/>
    <w:rsid w:val="00B84CA7"/>
    <w:rsid w:val="00B95E61"/>
    <w:rsid w:val="00BF4598"/>
    <w:rsid w:val="00C505CE"/>
    <w:rsid w:val="00C5662E"/>
    <w:rsid w:val="00C80595"/>
    <w:rsid w:val="00C902FD"/>
    <w:rsid w:val="00CA2E52"/>
    <w:rsid w:val="00CB5F0B"/>
    <w:rsid w:val="00D12F83"/>
    <w:rsid w:val="00D34AF0"/>
    <w:rsid w:val="00D51CBF"/>
    <w:rsid w:val="00D651E1"/>
    <w:rsid w:val="00D70E00"/>
    <w:rsid w:val="00DE0C86"/>
    <w:rsid w:val="00DE0EC3"/>
    <w:rsid w:val="00DE5CE6"/>
    <w:rsid w:val="00DE74F6"/>
    <w:rsid w:val="00DF0D06"/>
    <w:rsid w:val="00DF273D"/>
    <w:rsid w:val="00E00139"/>
    <w:rsid w:val="00E43B96"/>
    <w:rsid w:val="00E5229D"/>
    <w:rsid w:val="00E660AC"/>
    <w:rsid w:val="00E85C9C"/>
    <w:rsid w:val="00EC5761"/>
    <w:rsid w:val="00EE6705"/>
    <w:rsid w:val="00F11510"/>
    <w:rsid w:val="00F15F9A"/>
    <w:rsid w:val="00F3061D"/>
    <w:rsid w:val="00F42038"/>
    <w:rsid w:val="00F66F26"/>
    <w:rsid w:val="00F8653B"/>
    <w:rsid w:val="00F94914"/>
    <w:rsid w:val="00FA228C"/>
    <w:rsid w:val="00FE1453"/>
    <w:rsid w:val="00FE5233"/>
    <w:rsid w:val="00FF34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1D8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273D"/>
    <w:rPr>
      <w:rFonts w:ascii="Times New Roman" w:hAnsi="Times New Roman" w:cs="Times New Roman"/>
    </w:rPr>
  </w:style>
  <w:style w:type="paragraph" w:styleId="Heading1">
    <w:name w:val="heading 1"/>
    <w:basedOn w:val="Normal"/>
    <w:link w:val="Heading1Char"/>
    <w:uiPriority w:val="9"/>
    <w:qFormat/>
    <w:rsid w:val="00DF27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73D"/>
    <w:rPr>
      <w:rFonts w:ascii="Times New Roman" w:hAnsi="Times New Roman" w:cs="Times New Roman"/>
      <w:b/>
      <w:bCs/>
      <w:kern w:val="36"/>
      <w:sz w:val="48"/>
      <w:szCs w:val="48"/>
    </w:rPr>
  </w:style>
  <w:style w:type="paragraph" w:styleId="ListParagraph">
    <w:name w:val="List Paragraph"/>
    <w:basedOn w:val="Normal"/>
    <w:uiPriority w:val="34"/>
    <w:qFormat/>
    <w:rsid w:val="00DF273D"/>
    <w:pPr>
      <w:ind w:left="720"/>
      <w:contextualSpacing/>
    </w:pPr>
    <w:rPr>
      <w:rFonts w:asciiTheme="minorHAnsi" w:hAnsiTheme="minorHAnsi" w:cstheme="minorBidi"/>
    </w:rPr>
  </w:style>
  <w:style w:type="paragraph" w:styleId="Header">
    <w:name w:val="header"/>
    <w:basedOn w:val="Normal"/>
    <w:link w:val="HeaderChar"/>
    <w:uiPriority w:val="99"/>
    <w:unhideWhenUsed/>
    <w:rsid w:val="00DF273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F273D"/>
  </w:style>
  <w:style w:type="character" w:styleId="PageNumber">
    <w:name w:val="page number"/>
    <w:basedOn w:val="DefaultParagraphFont"/>
    <w:uiPriority w:val="99"/>
    <w:semiHidden/>
    <w:unhideWhenUsed/>
    <w:rsid w:val="00DF273D"/>
  </w:style>
  <w:style w:type="character" w:styleId="CommentReference">
    <w:name w:val="annotation reference"/>
    <w:basedOn w:val="DefaultParagraphFont"/>
    <w:uiPriority w:val="99"/>
    <w:semiHidden/>
    <w:unhideWhenUsed/>
    <w:rsid w:val="00DF273D"/>
    <w:rPr>
      <w:sz w:val="18"/>
      <w:szCs w:val="18"/>
    </w:rPr>
  </w:style>
  <w:style w:type="paragraph" w:styleId="CommentText">
    <w:name w:val="annotation text"/>
    <w:basedOn w:val="Normal"/>
    <w:link w:val="CommentTextChar"/>
    <w:uiPriority w:val="99"/>
    <w:semiHidden/>
    <w:unhideWhenUsed/>
    <w:rsid w:val="00DF273D"/>
    <w:rPr>
      <w:rFonts w:asciiTheme="minorHAnsi" w:hAnsiTheme="minorHAnsi" w:cstheme="minorBidi"/>
    </w:rPr>
  </w:style>
  <w:style w:type="character" w:customStyle="1" w:styleId="CommentTextChar">
    <w:name w:val="Comment Text Char"/>
    <w:basedOn w:val="DefaultParagraphFont"/>
    <w:link w:val="CommentText"/>
    <w:uiPriority w:val="99"/>
    <w:semiHidden/>
    <w:rsid w:val="00DF273D"/>
  </w:style>
  <w:style w:type="character" w:styleId="Hyperlink">
    <w:name w:val="Hyperlink"/>
    <w:basedOn w:val="DefaultParagraphFont"/>
    <w:uiPriority w:val="99"/>
    <w:unhideWhenUsed/>
    <w:rsid w:val="00DF273D"/>
    <w:rPr>
      <w:color w:val="0000FF"/>
      <w:u w:val="single"/>
    </w:rPr>
  </w:style>
  <w:style w:type="paragraph" w:styleId="BalloonText">
    <w:name w:val="Balloon Text"/>
    <w:basedOn w:val="Normal"/>
    <w:link w:val="BalloonTextChar"/>
    <w:uiPriority w:val="99"/>
    <w:semiHidden/>
    <w:unhideWhenUsed/>
    <w:rsid w:val="00DF273D"/>
    <w:rPr>
      <w:sz w:val="18"/>
      <w:szCs w:val="18"/>
    </w:rPr>
  </w:style>
  <w:style w:type="character" w:customStyle="1" w:styleId="BalloonTextChar">
    <w:name w:val="Balloon Text Char"/>
    <w:basedOn w:val="DefaultParagraphFont"/>
    <w:link w:val="BalloonText"/>
    <w:uiPriority w:val="99"/>
    <w:semiHidden/>
    <w:rsid w:val="00DF273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90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ho.int/ebola/situation-reports/drc-2018/en/" TargetMode="External"/><Relationship Id="rId8" Type="http://schemas.openxmlformats.org/officeDocument/2006/relationships/hyperlink" Target="https://www.cdc.gov/vhf/ebola/treatment/index.html" TargetMode="External"/><Relationship Id="rId9" Type="http://schemas.openxmlformats.org/officeDocument/2006/relationships/hyperlink" Target="https://www.cdc.gov/vhf/ebola/outbreaks/drc/2018-august.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15</Pages>
  <Words>4261</Words>
  <Characters>24294</Characters>
  <Application>Microsoft Macintosh Word</Application>
  <DocSecurity>0</DocSecurity>
  <Lines>202</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Henao-Restrepo, A.M., et al. “Efficacy and effectiveness of an rVSV-vectored vac</vt:lpstr>
      <vt:lpstr>expressing Ebola surface glycoprotein: interim results from the Guinea ring vacc</vt:lpstr>
      <vt:lpstr>cluster-randomised trial.” The Lancet, vol. 386, no. 9996, 2015, pp. 857-866.</vt:lpstr>
    </vt:vector>
  </TitlesOfParts>
  <LinksUpToDate>false</LinksUpToDate>
  <CharactersWithSpaces>28499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Borland</dc:creator>
  <cp:keywords/>
  <dc:description/>
  <cp:lastModifiedBy>Holly Borland</cp:lastModifiedBy>
  <cp:revision>58</cp:revision>
  <dcterms:created xsi:type="dcterms:W3CDTF">2018-12-09T02:41:00Z</dcterms:created>
  <dcterms:modified xsi:type="dcterms:W3CDTF">2019-02-25T04:00:00Z</dcterms:modified>
</cp:coreProperties>
</file>