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4726" w14:textId="70500105" w:rsidR="00FA6D6E" w:rsidRPr="00C3673E" w:rsidRDefault="00FA6D6E" w:rsidP="00FA6D6E">
      <w:pPr>
        <w:pStyle w:val="Heading1"/>
        <w:spacing w:afterLines="50" w:after="156"/>
        <w:rPr>
          <w:rFonts w:ascii="Times" w:hAnsi="Times"/>
          <w:sz w:val="24"/>
          <w:szCs w:val="24"/>
          <w:lang w:eastAsia="zh-TW"/>
        </w:rPr>
      </w:pPr>
      <w:bookmarkStart w:id="0" w:name="_Toc142318099"/>
      <w:r w:rsidRPr="00C3673E">
        <w:rPr>
          <w:rFonts w:ascii="Times" w:hAnsi="Times"/>
          <w:sz w:val="24"/>
          <w:szCs w:val="24"/>
          <w:lang w:val="zh-Hant" w:eastAsia="zh-TW"/>
        </w:rPr>
        <w:t>中國飲食</w:t>
      </w:r>
      <w:bookmarkEnd w:id="0"/>
    </w:p>
    <w:p w14:paraId="50722C18" w14:textId="67A5D771" w:rsidR="00FA6D6E" w:rsidRPr="00C3673E" w:rsidRDefault="00FA6D6E" w:rsidP="00FA6D6E">
      <w:pPr>
        <w:adjustRightInd w:val="0"/>
        <w:snapToGrid w:val="0"/>
        <w:spacing w:line="360" w:lineRule="auto"/>
        <w:ind w:firstLineChars="200" w:firstLine="480"/>
        <w:jc w:val="left"/>
        <w:rPr>
          <w:rFonts w:ascii="Times" w:eastAsia="SimSun" w:hAnsi="Times" w:cs="STSong"/>
          <w:sz w:val="24"/>
          <w:lang w:eastAsia="zh-TW"/>
        </w:rPr>
      </w:pPr>
      <w:r w:rsidRPr="00C3673E">
        <w:rPr>
          <w:rFonts w:ascii="Times" w:eastAsia="SimSun" w:hAnsi="Times"/>
          <w:sz w:val="24"/>
          <w:lang w:val="zh-Hant" w:eastAsia="zh-TW"/>
        </w:rPr>
        <w:t>飲食文化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是</w:t>
      </w:r>
      <w:r w:rsidRPr="00C3673E">
        <w:rPr>
          <w:rFonts w:ascii="Times" w:eastAsia="SimSun" w:hAnsi="Times"/>
          <w:sz w:val="24"/>
          <w:lang w:val="zh-Hant" w:eastAsia="zh-TW"/>
        </w:rPr>
        <w:t>中國文化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很重要的一部分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中國人吃飯的時候講究</w:t>
      </w:r>
      <w:r w:rsidR="00C3673E" w:rsidRPr="00C3673E">
        <w:rPr>
          <w:rFonts w:ascii="Times" w:eastAsia="SimSun" w:hAnsi="Times"/>
          <w:sz w:val="24"/>
          <w:lang w:val="zh-Hant" w:eastAsia="zh-TW"/>
        </w:rPr>
        <w:t>「</w:t>
      </w:r>
      <w:r w:rsidRPr="00C3673E">
        <w:rPr>
          <w:rFonts w:ascii="Times" w:eastAsia="SimSun" w:hAnsi="Times"/>
          <w:sz w:val="24"/>
          <w:lang w:val="zh-Hant" w:eastAsia="zh-TW"/>
        </w:rPr>
        <w:t>葷素搭配</w:t>
      </w:r>
      <w:r w:rsidR="00C3673E" w:rsidRPr="00C3673E">
        <w:rPr>
          <w:rFonts w:ascii="Times" w:eastAsia="SimSun" w:hAnsi="Times"/>
          <w:sz w:val="24"/>
          <w:lang w:val="zh-Hant" w:eastAsia="zh-TW"/>
        </w:rPr>
        <w:t>」</w:t>
      </w:r>
      <w:r w:rsidRPr="00C3673E">
        <w:rPr>
          <w:rFonts w:ascii="Times" w:eastAsia="SimSun" w:hAnsi="Times"/>
          <w:sz w:val="24"/>
          <w:lang w:val="zh-Hant" w:eastAsia="zh-TW"/>
        </w:rPr>
        <w:t>，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簡單來說就是</w:t>
      </w:r>
      <w:r w:rsidRPr="00C3673E">
        <w:rPr>
          <w:rFonts w:ascii="Times" w:eastAsia="SimSun" w:hAnsi="Times"/>
          <w:sz w:val="24"/>
          <w:lang w:val="zh-Hant" w:eastAsia="zh-TW"/>
        </w:rPr>
        <w:t>肉菜搭配不同的素菜一起吃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這樣一頓飯裡就不會有太多的油、糖和鹽，蔬菜也比較多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這種飲食習慣可以讓人在一頓飯里吃到多種食物，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從而</w:t>
      </w:r>
      <w:r w:rsidRPr="00C3673E">
        <w:rPr>
          <w:rFonts w:ascii="Times" w:eastAsia="SimSun" w:hAnsi="Times"/>
          <w:sz w:val="24"/>
          <w:lang w:val="zh-Hant" w:eastAsia="zh-TW"/>
        </w:rPr>
        <w:t>保證營養全面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另外，中國人吃飯的時候常常做幾個菜，然後一家人一起吃</w:t>
      </w:r>
      <w:r w:rsidR="00C3673E">
        <w:rPr>
          <w:rFonts w:ascii="Times" w:eastAsia="SimSun" w:hAnsi="Times" w:hint="eastAsia"/>
          <w:sz w:val="24"/>
          <w:lang w:val="zh-Hant" w:eastAsia="zh-TW"/>
        </w:rPr>
        <w:t>；</w:t>
      </w:r>
      <w:r w:rsidRPr="00C3673E">
        <w:rPr>
          <w:rFonts w:ascii="Times" w:eastAsia="SimSun" w:hAnsi="Times"/>
          <w:sz w:val="24"/>
          <w:lang w:val="zh-Hant" w:eastAsia="zh-TW"/>
        </w:rPr>
        <w:t>所以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即使</w:t>
      </w:r>
      <w:r w:rsidRPr="00C3673E">
        <w:rPr>
          <w:rFonts w:ascii="Times" w:eastAsia="SimSun" w:hAnsi="Times"/>
          <w:sz w:val="24"/>
          <w:lang w:val="zh-Hant" w:eastAsia="zh-TW"/>
        </w:rPr>
        <w:t>有一兩道菜的油比較多、熱量比較高，平均下來每個人都只吃幾口，並不容易長胖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</w:p>
    <w:p w14:paraId="47126FFB" w14:textId="17FD9312" w:rsidR="00FA6D6E" w:rsidRPr="00C3673E" w:rsidRDefault="00FA6D6E" w:rsidP="00FA6D6E">
      <w:pPr>
        <w:adjustRightInd w:val="0"/>
        <w:snapToGrid w:val="0"/>
        <w:spacing w:line="360" w:lineRule="auto"/>
        <w:ind w:firstLineChars="200" w:firstLine="480"/>
        <w:jc w:val="left"/>
        <w:rPr>
          <w:rFonts w:ascii="Times" w:eastAsia="SimSun" w:hAnsi="Times" w:cs="STSong"/>
          <w:sz w:val="24"/>
          <w:lang w:eastAsia="zh-TW"/>
        </w:rPr>
      </w:pPr>
      <w:r w:rsidRPr="00C3673E">
        <w:rPr>
          <w:rFonts w:ascii="Times" w:eastAsia="SimSun" w:hAnsi="Times"/>
          <w:sz w:val="24"/>
          <w:lang w:val="zh-Hant" w:eastAsia="zh-TW"/>
        </w:rPr>
        <w:t>在中國，不同地方的人由於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受到</w:t>
      </w:r>
      <w:r w:rsidRPr="00C3673E">
        <w:rPr>
          <w:rFonts w:ascii="Times" w:eastAsia="SimSun" w:hAnsi="Times"/>
          <w:sz w:val="24"/>
          <w:lang w:val="zh-Hant" w:eastAsia="zh-TW"/>
        </w:rPr>
        <w:t>當地的氣候、特產等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的影響</w:t>
      </w:r>
      <w:r w:rsidRPr="00C3673E">
        <w:rPr>
          <w:rFonts w:ascii="Times" w:eastAsia="SimSun" w:hAnsi="Times"/>
          <w:sz w:val="24"/>
          <w:lang w:val="zh-Hant" w:eastAsia="zh-TW"/>
        </w:rPr>
        <w:t>，飲食習慣也不同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例如，南方常常下雨，氣溫比較高，適合種水稻，所以南方人常吃米飯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而</w:t>
      </w:r>
      <w:r w:rsidRPr="00C3673E">
        <w:rPr>
          <w:rFonts w:ascii="Times" w:eastAsia="SimSun" w:hAnsi="Times"/>
          <w:sz w:val="24"/>
          <w:lang w:val="zh-Hant" w:eastAsia="zh-TW"/>
        </w:rPr>
        <w:t>北方降水較少，氣溫較低，比較適合種小麥，所以北方人更習慣吃麵食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這就是中國人常說的「南米北面」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</w:p>
    <w:p w14:paraId="295ED32A" w14:textId="2E4B6E34" w:rsidR="00FA6D6E" w:rsidRPr="00C3673E" w:rsidRDefault="00FA6D6E" w:rsidP="00FA6D6E">
      <w:pPr>
        <w:adjustRightInd w:val="0"/>
        <w:snapToGrid w:val="0"/>
        <w:spacing w:line="360" w:lineRule="auto"/>
        <w:ind w:firstLineChars="200" w:firstLine="480"/>
        <w:jc w:val="left"/>
        <w:rPr>
          <w:rFonts w:ascii="Times" w:eastAsia="SimSun" w:hAnsi="Times" w:cs="STSong"/>
          <w:sz w:val="24"/>
          <w:lang w:eastAsia="zh-TW"/>
        </w:rPr>
      </w:pPr>
      <w:r w:rsidRPr="00C3673E">
        <w:rPr>
          <w:rFonts w:ascii="Times" w:eastAsia="SimSun" w:hAnsi="Times"/>
          <w:sz w:val="24"/>
          <w:lang w:val="zh-Hant" w:eastAsia="zh-TW"/>
        </w:rPr>
        <w:t>除了「南米北面」的飲食差異以外，中國各地飲食的口味也不一樣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比方說，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受</w:t>
      </w:r>
      <w:r w:rsidRPr="00C3673E">
        <w:rPr>
          <w:rFonts w:ascii="Times" w:eastAsia="SimSun" w:hAnsi="Times"/>
          <w:sz w:val="24"/>
          <w:lang w:val="zh-Hant" w:eastAsia="zh-TW"/>
        </w:rPr>
        <w:t>潮濕氣候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的影響</w:t>
      </w:r>
      <w:r w:rsidRPr="00C3673E">
        <w:rPr>
          <w:rFonts w:ascii="Times" w:eastAsia="SimSun" w:hAnsi="Times"/>
          <w:sz w:val="24"/>
          <w:lang w:val="zh-Hant" w:eastAsia="zh-TW"/>
        </w:rPr>
        <w:t>，四川、湖南和湖北等地的人比較能吃辣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沿海的廣東和福建等地常吃海鮮，在飲食中講究「鮮」味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sz w:val="24"/>
          <w:lang w:val="zh-Hant" w:eastAsia="zh-TW"/>
        </w:rPr>
        <w:t>江蘇、浙江古時經濟發達，當地人更容易吃到糖，所以飲食的口味也偏甜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而</w:t>
      </w:r>
      <w:r w:rsidRPr="00C3673E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6</w:t>
      </w:r>
      <w:r w:rsidRPr="00C3673E">
        <w:rPr>
          <w:rFonts w:ascii="Times" w:eastAsia="SimSun" w:hAnsi="Times"/>
          <w:sz w:val="24"/>
          <w:lang w:val="zh-Hant" w:eastAsia="zh-TW"/>
        </w:rPr>
        <w:t>北方的山東、遼寧等地冬季寒冷，新鮮蔬菜比較少，因此常常用鹽來保存食物，所以飲食的口味也比較鹹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隨著</w:t>
      </w:r>
      <w:r w:rsidRPr="00C3673E">
        <w:rPr>
          <w:rFonts w:ascii="Times" w:eastAsia="SimSun" w:hAnsi="Times"/>
          <w:sz w:val="24"/>
          <w:lang w:val="zh-Hant" w:eastAsia="zh-TW"/>
        </w:rPr>
        <w:t>歷史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的發展</w:t>
      </w:r>
      <w:r w:rsidRPr="00C3673E">
        <w:rPr>
          <w:rFonts w:ascii="Times" w:eastAsia="SimSun" w:hAnsi="Times"/>
          <w:sz w:val="24"/>
          <w:lang w:val="zh-Hant" w:eastAsia="zh-TW"/>
        </w:rPr>
        <w:t>，不同地區慢慢地形成了不同的</w:t>
      </w:r>
      <w:r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菜系</w:t>
      </w:r>
      <w:r w:rsidR="00C3673E">
        <w:rPr>
          <w:rFonts w:ascii="Times" w:eastAsia="SimSun" w:hAnsi="Times" w:hint="eastAsia"/>
          <w:color w:val="000000" w:themeColor="text1"/>
          <w:sz w:val="24"/>
          <w:lang w:val="zh-Hant" w:eastAsia="zh-TW"/>
        </w:rPr>
        <w:t>；</w:t>
      </w:r>
      <w:r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其中最有名的包括川菜、湘菜、粵菜、閩菜、蘇菜、浙菜、徽菜和魯菜，合稱</w:t>
      </w:r>
      <w:r w:rsidR="00C3673E"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「</w:t>
      </w:r>
      <w:r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八</w:t>
      </w:r>
      <w:r w:rsidRPr="00C3673E">
        <w:rPr>
          <w:rFonts w:ascii="Times" w:eastAsia="SimSun" w:hAnsi="Times"/>
          <w:sz w:val="24"/>
          <w:lang w:val="zh-Hant" w:eastAsia="zh-TW"/>
        </w:rPr>
        <w:t>大菜系</w:t>
      </w:r>
      <w:r w:rsidR="00C3673E" w:rsidRPr="00C3673E">
        <w:rPr>
          <w:rFonts w:ascii="Times" w:eastAsia="SimSun" w:hAnsi="Times"/>
          <w:sz w:val="24"/>
          <w:lang w:val="zh-Hant" w:eastAsia="zh-TW"/>
        </w:rPr>
        <w:t>」。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無論</w:t>
      </w:r>
      <w:r w:rsidRPr="00C3673E">
        <w:rPr>
          <w:rFonts w:ascii="Times" w:eastAsia="SimSun" w:hAnsi="Times"/>
          <w:sz w:val="24"/>
          <w:lang w:val="zh-Hant" w:eastAsia="zh-TW"/>
        </w:rPr>
        <w:t>哪個菜系，好的中國菜</w:t>
      </w:r>
      <w:r w:rsidRPr="00C3673E">
        <w:rPr>
          <w:rFonts w:ascii="Times" w:eastAsia="SimSun" w:hAnsi="Times"/>
          <w:b/>
          <w:bCs/>
          <w:sz w:val="24"/>
          <w:lang w:val="zh-Hant" w:eastAsia="zh-TW"/>
        </w:rPr>
        <w:t>都</w:t>
      </w:r>
      <w:r w:rsidRPr="00C3673E">
        <w:rPr>
          <w:rFonts w:ascii="Times" w:eastAsia="SimSun" w:hAnsi="Times"/>
          <w:sz w:val="24"/>
          <w:lang w:val="zh-Hant" w:eastAsia="zh-TW"/>
        </w:rPr>
        <w:t>講究「色香味俱全」</w:t>
      </w:r>
      <w:r w:rsidR="00C3673E" w:rsidRPr="00C3673E">
        <w:rPr>
          <w:rFonts w:ascii="Times" w:eastAsia="SimSun" w:hAnsi="Times"/>
          <w:sz w:val="24"/>
          <w:lang w:val="zh-Hant" w:eastAsia="zh-TW"/>
        </w:rPr>
        <w:t>。</w:t>
      </w:r>
    </w:p>
    <w:p w14:paraId="35D7CA13" w14:textId="77777777" w:rsidR="00FA6D6E" w:rsidRPr="00C3673E" w:rsidRDefault="00FA6D6E" w:rsidP="00FA6D6E">
      <w:pPr>
        <w:jc w:val="left"/>
        <w:rPr>
          <w:rFonts w:ascii="Times" w:eastAsia="SimSun" w:hAnsi="Times" w:cs="STSong"/>
          <w:sz w:val="24"/>
          <w:shd w:val="clear" w:color="auto" w:fill="DEEAF6" w:themeFill="accent5" w:themeFillTint="33"/>
          <w:lang w:eastAsia="zh-TW"/>
        </w:rPr>
      </w:pPr>
    </w:p>
    <w:p w14:paraId="3270103F" w14:textId="77777777" w:rsidR="00FA6D6E" w:rsidRPr="00C3673E" w:rsidRDefault="00FA6D6E" w:rsidP="00FA6D6E">
      <w:pPr>
        <w:adjustRightInd w:val="0"/>
        <w:snapToGrid w:val="0"/>
        <w:spacing w:line="360" w:lineRule="auto"/>
        <w:jc w:val="right"/>
        <w:rPr>
          <w:rFonts w:ascii="Times" w:eastAsia="SimSun" w:hAnsi="Times" w:cs="STSong"/>
          <w:sz w:val="22"/>
          <w:szCs w:val="22"/>
          <w:lang w:eastAsia="zh-TW"/>
        </w:rPr>
      </w:pPr>
      <w:r w:rsidRPr="00C3673E">
        <w:rPr>
          <w:rFonts w:ascii="Times" w:eastAsia="SimSun" w:hAnsi="Times"/>
          <w:sz w:val="22"/>
          <w:szCs w:val="22"/>
          <w:lang w:val="zh-Hant" w:eastAsia="zh-TW"/>
        </w:rPr>
        <w:t>（本文第一段在編寫過程中參考了</w:t>
      </w:r>
      <w:r w:rsidRPr="00C3673E">
        <w:rPr>
          <w:rFonts w:ascii="Times" w:eastAsia="SimSun" w:hAnsi="Times"/>
          <w:sz w:val="22"/>
          <w:szCs w:val="22"/>
          <w:lang w:val="zh-Hant" w:eastAsia="zh-TW"/>
        </w:rPr>
        <w:t>DuChinese</w:t>
      </w:r>
      <w:r w:rsidRPr="00C3673E">
        <w:rPr>
          <w:rFonts w:ascii="Times" w:eastAsia="SimSun" w:hAnsi="Times"/>
          <w:sz w:val="22"/>
          <w:szCs w:val="22"/>
          <w:lang w:val="zh-Hant" w:eastAsia="zh-TW"/>
        </w:rPr>
        <w:t>發佈的文章《今天我吃素》。</w:t>
      </w:r>
    </w:p>
    <w:p w14:paraId="102C1675" w14:textId="77777777" w:rsidR="00FA6D6E" w:rsidRPr="00C3673E" w:rsidRDefault="00FA6D6E" w:rsidP="00FA6D6E">
      <w:pPr>
        <w:adjustRightInd w:val="0"/>
        <w:snapToGrid w:val="0"/>
        <w:spacing w:line="360" w:lineRule="auto"/>
        <w:jc w:val="right"/>
        <w:rPr>
          <w:rFonts w:ascii="Times" w:eastAsia="SimSun" w:hAnsi="Times" w:cs="STSong"/>
          <w:sz w:val="22"/>
          <w:szCs w:val="22"/>
        </w:rPr>
      </w:pPr>
      <w:r w:rsidRPr="00C3673E">
        <w:rPr>
          <w:rFonts w:ascii="Times" w:eastAsia="SimSun" w:hAnsi="Times"/>
          <w:sz w:val="22"/>
          <w:szCs w:val="22"/>
          <w:lang w:val="zh-Hant"/>
        </w:rPr>
        <w:t>文章連結：</w:t>
      </w:r>
      <w:hyperlink r:id="rId4" w:history="1">
        <w:r w:rsidRPr="00C3673E">
          <w:rPr>
            <w:rStyle w:val="Hyperlink"/>
            <w:rFonts w:ascii="Times" w:eastAsia="SimSun" w:hAnsi="Times"/>
            <w:sz w:val="22"/>
            <w:szCs w:val="22"/>
            <w:lang w:val="zh-Hant"/>
          </w:rPr>
          <w:t>https://duchinese.net/lessons/1980-i-m-vegetarian-today</w:t>
        </w:r>
      </w:hyperlink>
      <w:r w:rsidRPr="00C3673E">
        <w:rPr>
          <w:rFonts w:ascii="Times" w:eastAsia="SimSun" w:hAnsi="Times"/>
          <w:sz w:val="22"/>
          <w:szCs w:val="22"/>
          <w:lang w:val="zh-Hant"/>
        </w:rPr>
        <w:t>——</w:t>
      </w:r>
      <w:r w:rsidRPr="00C3673E">
        <w:rPr>
          <w:rFonts w:ascii="Times" w:eastAsia="SimSun" w:hAnsi="Times"/>
          <w:sz w:val="22"/>
          <w:szCs w:val="22"/>
          <w:lang w:val="zh-Hant"/>
        </w:rPr>
        <w:t>教材編者注）</w:t>
      </w:r>
    </w:p>
    <w:p w14:paraId="6931771F" w14:textId="26251158" w:rsidR="009D556F" w:rsidRPr="00C3673E" w:rsidRDefault="009D556F">
      <w:pPr>
        <w:rPr>
          <w:rFonts w:ascii="Times" w:eastAsia="SimSun" w:hAnsi="Times"/>
        </w:rPr>
      </w:pPr>
    </w:p>
    <w:p w14:paraId="3F57F9C6" w14:textId="6077DA18" w:rsidR="009A749C" w:rsidRPr="00C3673E" w:rsidRDefault="007754B4" w:rsidP="0088586A">
      <w:pPr>
        <w:adjustRightInd w:val="0"/>
        <w:snapToGrid w:val="0"/>
        <w:spacing w:line="360" w:lineRule="auto"/>
        <w:jc w:val="left"/>
        <w:rPr>
          <w:rFonts w:ascii="Times" w:eastAsia="SimSun" w:hAnsi="Times" w:cs="STSong"/>
          <w:color w:val="000000" w:themeColor="text1"/>
          <w:sz w:val="24"/>
        </w:rPr>
      </w:pPr>
      <w:r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 xml:space="preserve">1. </w:t>
      </w:r>
      <w:r w:rsidR="009A749C"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請找出這篇文章的三個關鍵詞</w:t>
      </w:r>
      <w:r w:rsidR="00C3673E"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。</w:t>
      </w:r>
      <w:r w:rsidR="009A749C" w:rsidRPr="00C3673E">
        <w:rPr>
          <w:rFonts w:ascii="Times" w:eastAsia="SimSun" w:hAnsi="Times"/>
          <w:color w:val="000000" w:themeColor="text1"/>
          <w:sz w:val="24"/>
          <w:lang w:val="zh-Hant"/>
        </w:rPr>
        <w:t>Find 3 key words of this passage.</w:t>
      </w:r>
    </w:p>
    <w:p w14:paraId="5B66F66E" w14:textId="77777777" w:rsidR="009A749C" w:rsidRPr="00C3673E" w:rsidRDefault="009A749C" w:rsidP="0088586A">
      <w:pPr>
        <w:adjustRightInd w:val="0"/>
        <w:snapToGrid w:val="0"/>
        <w:spacing w:line="360" w:lineRule="auto"/>
        <w:jc w:val="left"/>
        <w:rPr>
          <w:rFonts w:ascii="Times" w:eastAsia="SimSun" w:hAnsi="Times" w:cs="STSong"/>
          <w:color w:val="000000" w:themeColor="text1"/>
          <w:sz w:val="24"/>
        </w:rPr>
      </w:pPr>
    </w:p>
    <w:p w14:paraId="771711B7" w14:textId="45F35B7E" w:rsidR="00251C3A" w:rsidRPr="00C3673E" w:rsidRDefault="009A749C" w:rsidP="0088586A">
      <w:pPr>
        <w:adjustRightInd w:val="0"/>
        <w:snapToGrid w:val="0"/>
        <w:spacing w:line="360" w:lineRule="auto"/>
        <w:jc w:val="left"/>
        <w:rPr>
          <w:rFonts w:ascii="Times" w:eastAsia="SimSun" w:hAnsi="Times" w:cs="STSong"/>
          <w:color w:val="000000" w:themeColor="text1"/>
          <w:sz w:val="24"/>
        </w:rPr>
      </w:pPr>
      <w:r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 xml:space="preserve">2. </w:t>
      </w:r>
      <w:r w:rsidR="00251C3A"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請把全篇文章分成兩個部分，然後用一句話概括每部分的主要內容</w:t>
      </w:r>
      <w:r w:rsidR="00C3673E" w:rsidRPr="00C3673E">
        <w:rPr>
          <w:rFonts w:ascii="Times" w:eastAsia="SimSun" w:hAnsi="Times"/>
          <w:color w:val="000000" w:themeColor="text1"/>
          <w:sz w:val="24"/>
          <w:lang w:val="zh-Hant" w:eastAsia="zh-TW"/>
        </w:rPr>
        <w:t>。</w:t>
      </w:r>
      <w:r w:rsidR="00251C3A" w:rsidRPr="00C3673E">
        <w:rPr>
          <w:rFonts w:ascii="Times" w:eastAsia="SimSun" w:hAnsi="Times"/>
          <w:color w:val="000000" w:themeColor="text1"/>
          <w:sz w:val="24"/>
          <w:lang w:val="zh-Hant"/>
        </w:rPr>
        <w:t>Divide the whole passage into two parts, then use one sentence to summarize the main idea of each part.</w:t>
      </w:r>
    </w:p>
    <w:p w14:paraId="20065B3C" w14:textId="34A29317" w:rsidR="009A749C" w:rsidRPr="00C3673E" w:rsidRDefault="009A749C" w:rsidP="0088586A">
      <w:pPr>
        <w:adjustRightInd w:val="0"/>
        <w:snapToGrid w:val="0"/>
        <w:spacing w:line="360" w:lineRule="auto"/>
        <w:jc w:val="left"/>
        <w:rPr>
          <w:rFonts w:ascii="Times" w:eastAsia="SimSun" w:hAnsi="Times" w:cs="STSong"/>
          <w:color w:val="000000" w:themeColor="text1"/>
          <w:sz w:val="24"/>
        </w:rPr>
      </w:pPr>
    </w:p>
    <w:p w14:paraId="5BF19B37" w14:textId="77777777" w:rsidR="009A749C" w:rsidRPr="00C3673E" w:rsidRDefault="009A749C" w:rsidP="0088586A">
      <w:pPr>
        <w:adjustRightInd w:val="0"/>
        <w:snapToGrid w:val="0"/>
        <w:spacing w:line="360" w:lineRule="auto"/>
        <w:jc w:val="left"/>
        <w:rPr>
          <w:rFonts w:ascii="Times" w:eastAsia="SimSun" w:hAnsi="Times" w:cs="STSong"/>
          <w:color w:val="000000" w:themeColor="text1"/>
          <w:sz w:val="24"/>
        </w:rPr>
      </w:pPr>
    </w:p>
    <w:p w14:paraId="678776C9" w14:textId="77777777" w:rsidR="009A749C" w:rsidRPr="00C3673E" w:rsidRDefault="009A749C" w:rsidP="0088586A">
      <w:pPr>
        <w:adjustRightInd w:val="0"/>
        <w:snapToGrid w:val="0"/>
        <w:spacing w:line="360" w:lineRule="auto"/>
        <w:jc w:val="left"/>
        <w:rPr>
          <w:rFonts w:ascii="Times" w:eastAsia="SimSun" w:hAnsi="Times" w:cs="STSong"/>
          <w:color w:val="000000" w:themeColor="text1"/>
          <w:sz w:val="24"/>
        </w:rPr>
      </w:pPr>
    </w:p>
    <w:p w14:paraId="5A6BACB2" w14:textId="2F2EFC2E" w:rsidR="007754B4" w:rsidRPr="00C3673E" w:rsidRDefault="007754B4" w:rsidP="0088586A">
      <w:pPr>
        <w:adjustRightInd w:val="0"/>
        <w:snapToGrid w:val="0"/>
        <w:spacing w:line="360" w:lineRule="auto"/>
        <w:jc w:val="left"/>
        <w:rPr>
          <w:rFonts w:ascii="Times" w:eastAsia="SimSun" w:hAnsi="Times" w:cs="STSong"/>
          <w:color w:val="000000" w:themeColor="text1"/>
          <w:sz w:val="24"/>
        </w:rPr>
      </w:pPr>
      <w:r w:rsidRPr="00C3673E">
        <w:rPr>
          <w:rFonts w:ascii="Times" w:eastAsia="SimSun" w:hAnsi="Times"/>
          <w:color w:val="000000" w:themeColor="text1"/>
          <w:sz w:val="24"/>
          <w:lang w:val="zh-Hant"/>
        </w:rPr>
        <w:t xml:space="preserve">2. </w:t>
      </w:r>
      <w:r w:rsidR="003C3FCF" w:rsidRPr="00C3673E">
        <w:rPr>
          <w:rFonts w:ascii="Times" w:eastAsia="SimSun" w:hAnsi="Times"/>
          <w:color w:val="000000" w:themeColor="text1"/>
          <w:sz w:val="24"/>
          <w:lang w:val="zh-Hant"/>
        </w:rPr>
        <w:t>第二段內容和第三段內容的邏輯關係是什麼？</w:t>
      </w:r>
      <w:r w:rsidR="008C57F6" w:rsidRPr="00C3673E">
        <w:rPr>
          <w:rFonts w:ascii="Times" w:eastAsia="SimSun" w:hAnsi="Times"/>
          <w:color w:val="000000" w:themeColor="text1"/>
          <w:sz w:val="24"/>
          <w:lang w:val="zh-Hant"/>
        </w:rPr>
        <w:t xml:space="preserve">What's the logical relationship between </w:t>
      </w:r>
      <w:r w:rsidR="00863758" w:rsidRPr="00C3673E">
        <w:rPr>
          <w:rFonts w:ascii="Times" w:eastAsia="SimSun" w:hAnsi="Times"/>
          <w:color w:val="000000" w:themeColor="text1"/>
          <w:sz w:val="24"/>
          <w:lang w:val="zh-Hant"/>
        </w:rPr>
        <w:t xml:space="preserve">the main ideas of </w:t>
      </w:r>
      <w:r w:rsidR="008C57F6" w:rsidRPr="00C3673E">
        <w:rPr>
          <w:rFonts w:ascii="Times" w:eastAsia="SimSun" w:hAnsi="Times"/>
          <w:color w:val="000000" w:themeColor="text1"/>
          <w:sz w:val="24"/>
          <w:lang w:val="zh-Hant"/>
        </w:rPr>
        <w:t>paragraphs 2 and 3</w:t>
      </w:r>
      <w:r w:rsidR="008C57F6" w:rsidRPr="00C3673E">
        <w:rPr>
          <w:rFonts w:ascii="Times" w:eastAsia="SimSun" w:hAnsi="Times"/>
          <w:color w:val="000000" w:themeColor="text1"/>
          <w:sz w:val="24"/>
          <w:lang w:val="zh-Hant"/>
        </w:rPr>
        <w:t>？</w:t>
      </w:r>
    </w:p>
    <w:p w14:paraId="1FBE5020" w14:textId="221DE7BD" w:rsidR="003C3FCF" w:rsidRPr="00C3673E" w:rsidRDefault="003C3FCF" w:rsidP="00771684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color w:val="000000" w:themeColor="text1"/>
          <w:sz w:val="24"/>
        </w:rPr>
      </w:pPr>
      <w:r w:rsidRPr="00C3673E">
        <w:rPr>
          <w:rFonts w:ascii="Times" w:eastAsia="SimSun" w:hAnsi="Times"/>
          <w:color w:val="000000" w:themeColor="text1"/>
          <w:sz w:val="24"/>
          <w:lang w:val="zh-Hant"/>
        </w:rPr>
        <w:t xml:space="preserve">A. </w:t>
      </w:r>
      <w:r w:rsidR="00771684" w:rsidRPr="00C3673E">
        <w:rPr>
          <w:rFonts w:ascii="Times" w:eastAsia="SimSun" w:hAnsi="Times"/>
          <w:color w:val="000000" w:themeColor="text1"/>
          <w:sz w:val="24"/>
          <w:lang w:val="zh-Hant"/>
        </w:rPr>
        <w:t xml:space="preserve">from </w:t>
      </w:r>
      <w:r w:rsidRPr="00C3673E">
        <w:rPr>
          <w:rFonts w:ascii="Times" w:eastAsia="SimSun" w:hAnsi="Times"/>
          <w:color w:val="000000" w:themeColor="text1"/>
          <w:sz w:val="24"/>
          <w:lang w:val="zh-Hant"/>
        </w:rPr>
        <w:t>general to specific       B. contrast      C. argument and example</w:t>
      </w:r>
      <w:r w:rsidR="00805C33" w:rsidRPr="00C3673E">
        <w:rPr>
          <w:rFonts w:ascii="Times" w:eastAsia="SimSun" w:hAnsi="Times"/>
          <w:color w:val="000000" w:themeColor="text1"/>
          <w:sz w:val="24"/>
          <w:lang w:val="zh-Hant"/>
        </w:rPr>
        <w:t>s</w:t>
      </w:r>
    </w:p>
    <w:sectPr w:rsidR="003C3FCF" w:rsidRPr="00C3673E" w:rsidSect="009A749C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6E"/>
    <w:rsid w:val="00251C3A"/>
    <w:rsid w:val="003C3FCF"/>
    <w:rsid w:val="00771684"/>
    <w:rsid w:val="007754B4"/>
    <w:rsid w:val="00805C33"/>
    <w:rsid w:val="00863758"/>
    <w:rsid w:val="0088586A"/>
    <w:rsid w:val="008C57F6"/>
    <w:rsid w:val="00987B87"/>
    <w:rsid w:val="009A749C"/>
    <w:rsid w:val="009D0E6A"/>
    <w:rsid w:val="009D556F"/>
    <w:rsid w:val="00B11526"/>
    <w:rsid w:val="00C3673E"/>
    <w:rsid w:val="00DB3A4F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121CD"/>
  <w15:chartTrackingRefBased/>
  <w15:docId w15:val="{3E29EA80-21F9-6447-B7F3-527BD252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D6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6D6E"/>
    <w:pPr>
      <w:widowControl/>
      <w:adjustRightInd w:val="0"/>
      <w:snapToGrid w:val="0"/>
      <w:spacing w:line="360" w:lineRule="auto"/>
      <w:jc w:val="center"/>
      <w:outlineLvl w:val="0"/>
    </w:pPr>
    <w:rPr>
      <w:rFonts w:ascii="SimSun" w:eastAsia="SimSun" w:hAnsi="SimSun" w:cs="SimSun"/>
      <w:b/>
      <w:kern w:val="0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D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6D6E"/>
    <w:rPr>
      <w:rFonts w:ascii="SimSun" w:eastAsia="SimSun" w:hAnsi="SimSun" w:cs="SimSun"/>
      <w:b/>
      <w:kern w:val="0"/>
      <w:sz w:val="25"/>
      <w:szCs w:val="25"/>
    </w:rPr>
  </w:style>
  <w:style w:type="character" w:styleId="PlaceholderText">
    <w:name w:val="Placeholder Text"/>
    <w:basedOn w:val="DefaultParagraphFont"/>
    <w:uiPriority w:val="99"/>
    <w:semiHidden/>
    <w:rsid w:val="00C367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chinese.net/lessons/1980-i-m-vegetarian-to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2023-12-27T19:25:00Z</dcterms:created>
  <dcterms:modified xsi:type="dcterms:W3CDTF">2024-01-12T19:34:00Z</dcterms:modified>
  <cp:category/>
</cp:coreProperties>
</file>