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62813" w14:textId="7D04BA62" w:rsidR="000930D7" w:rsidRPr="009072C1" w:rsidRDefault="000930D7" w:rsidP="00B5446B">
      <w:pPr>
        <w:pStyle w:val="Heading1"/>
        <w:rPr>
          <w:b/>
          <w:bCs/>
          <w:sz w:val="40"/>
          <w:szCs w:val="40"/>
        </w:rPr>
      </w:pPr>
      <w:r w:rsidRPr="009072C1">
        <w:rPr>
          <w:b/>
          <w:bCs/>
          <w:sz w:val="40"/>
          <w:szCs w:val="40"/>
        </w:rPr>
        <w:t>Stephen E. Ogier, PhD</w:t>
      </w:r>
    </w:p>
    <w:p w14:paraId="6AFAB5C9" w14:textId="228B3ABE" w:rsidR="005F47A1" w:rsidRPr="00F37E5F" w:rsidRDefault="00401D80" w:rsidP="00F37E5F">
      <w:pPr>
        <w:rPr>
          <w:i/>
          <w:iCs/>
        </w:rPr>
      </w:pPr>
      <w:r w:rsidRPr="009072C1">
        <w:rPr>
          <w:i/>
          <w:iCs/>
        </w:rPr>
        <w:t>Research Associate,</w:t>
      </w:r>
      <w:r w:rsidR="0075759D" w:rsidRPr="009072C1">
        <w:rPr>
          <w:i/>
          <w:iCs/>
        </w:rPr>
        <w:t xml:space="preserve"> </w:t>
      </w:r>
      <w:r w:rsidR="00B57870">
        <w:rPr>
          <w:i/>
          <w:iCs/>
        </w:rPr>
        <w:t>National Institute of Standards and Technology</w:t>
      </w:r>
    </w:p>
    <w:p w14:paraId="5F9E0A33" w14:textId="4E9D56E0" w:rsidR="008965B9" w:rsidRPr="009072C1" w:rsidRDefault="008965B9" w:rsidP="008965B9">
      <w:pPr>
        <w:pStyle w:val="Heading1"/>
        <w:rPr>
          <w:b/>
          <w:bCs/>
        </w:rPr>
      </w:pPr>
      <w:r w:rsidRPr="009072C1">
        <w:rPr>
          <w:b/>
          <w:bCs/>
        </w:rPr>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861"/>
      </w:tblGrid>
      <w:tr w:rsidR="005F47A1" w:rsidRPr="009072C1" w14:paraId="592A6D26" w14:textId="77777777" w:rsidTr="00BF0DFD">
        <w:trPr>
          <w:trHeight w:val="279"/>
        </w:trPr>
        <w:tc>
          <w:tcPr>
            <w:tcW w:w="2155" w:type="dxa"/>
          </w:tcPr>
          <w:p w14:paraId="23641F4B" w14:textId="2E9BAA0C" w:rsidR="005F47A1" w:rsidRPr="009072C1" w:rsidRDefault="005F47A1" w:rsidP="005F47A1">
            <w:r w:rsidRPr="009072C1">
              <w:t>Cell</w:t>
            </w:r>
          </w:p>
        </w:tc>
        <w:tc>
          <w:tcPr>
            <w:tcW w:w="6861" w:type="dxa"/>
          </w:tcPr>
          <w:p w14:paraId="53114900" w14:textId="426F105F" w:rsidR="005F47A1" w:rsidRPr="009072C1" w:rsidRDefault="005F47A1" w:rsidP="005F47A1">
            <w:r w:rsidRPr="009072C1">
              <w:t>(281) 216-3778</w:t>
            </w:r>
          </w:p>
        </w:tc>
      </w:tr>
      <w:tr w:rsidR="005F47A1" w:rsidRPr="009072C1" w14:paraId="3C3358BE" w14:textId="77777777" w:rsidTr="00BF0DFD">
        <w:trPr>
          <w:trHeight w:val="270"/>
        </w:trPr>
        <w:tc>
          <w:tcPr>
            <w:tcW w:w="2155" w:type="dxa"/>
          </w:tcPr>
          <w:p w14:paraId="5874ECB4" w14:textId="77B3B715" w:rsidR="005F47A1" w:rsidRPr="009072C1" w:rsidRDefault="005F47A1" w:rsidP="005F47A1">
            <w:r w:rsidRPr="009072C1">
              <w:t>LinkedIn</w:t>
            </w:r>
          </w:p>
        </w:tc>
        <w:tc>
          <w:tcPr>
            <w:tcW w:w="6861" w:type="dxa"/>
          </w:tcPr>
          <w:p w14:paraId="18A9912E" w14:textId="51164BC5" w:rsidR="005F47A1" w:rsidRPr="009072C1" w:rsidRDefault="005F47A1" w:rsidP="005F47A1">
            <w:r w:rsidRPr="009072C1">
              <w:t>linkedin.com/in/</w:t>
            </w:r>
            <w:proofErr w:type="spellStart"/>
            <w:r w:rsidRPr="009072C1">
              <w:t>seogier</w:t>
            </w:r>
            <w:proofErr w:type="spellEnd"/>
          </w:p>
        </w:tc>
      </w:tr>
    </w:tbl>
    <w:p w14:paraId="02489715" w14:textId="40F1785B" w:rsidR="005F47A1" w:rsidRPr="009072C1" w:rsidRDefault="005F47A1" w:rsidP="005F47A1">
      <w:pPr>
        <w:pBdr>
          <w:bottom w:val="double" w:sz="6" w:space="1" w:color="auto"/>
        </w:pBdr>
        <w:spacing w:after="0"/>
      </w:pPr>
    </w:p>
    <w:p w14:paraId="637A3D0B" w14:textId="13E67BCE" w:rsidR="007749B9" w:rsidRPr="009072C1" w:rsidRDefault="007749B9" w:rsidP="007749B9">
      <w:pPr>
        <w:pStyle w:val="Heading1"/>
        <w:rPr>
          <w:b/>
          <w:bCs/>
        </w:rPr>
      </w:pPr>
      <w:r w:rsidRPr="009072C1">
        <w:rPr>
          <w:b/>
          <w:bCs/>
        </w:rPr>
        <w:t>Education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7749B9" w:rsidRPr="009072C1" w14:paraId="440A5B1B" w14:textId="77777777" w:rsidTr="00BF0DFD">
        <w:tc>
          <w:tcPr>
            <w:tcW w:w="1413" w:type="dxa"/>
          </w:tcPr>
          <w:p w14:paraId="3934DB31" w14:textId="6FEB6DF1" w:rsidR="007749B9" w:rsidRPr="009072C1" w:rsidRDefault="007749B9" w:rsidP="007749B9">
            <w:r w:rsidRPr="009072C1">
              <w:t>2019</w:t>
            </w:r>
          </w:p>
        </w:tc>
        <w:tc>
          <w:tcPr>
            <w:tcW w:w="7603" w:type="dxa"/>
          </w:tcPr>
          <w:p w14:paraId="13DA5AA6" w14:textId="77777777" w:rsidR="007749B9" w:rsidRPr="009072C1" w:rsidRDefault="007749B9" w:rsidP="007749B9">
            <w:r w:rsidRPr="009072C1">
              <w:t>PhD in Electrical Engineering</w:t>
            </w:r>
          </w:p>
          <w:p w14:paraId="2FE6D85B" w14:textId="77777777" w:rsidR="007749B9" w:rsidRPr="009072C1" w:rsidRDefault="007749B9" w:rsidP="007749B9">
            <w:r w:rsidRPr="009072C1">
              <w:t>Texas A&amp;M University, College Station, TX</w:t>
            </w:r>
          </w:p>
          <w:p w14:paraId="33B960D2" w14:textId="77777777" w:rsidR="007749B9" w:rsidRPr="009072C1" w:rsidRDefault="00D91413" w:rsidP="007749B9">
            <w:r w:rsidRPr="009072C1">
              <w:t>Dissertation: “Advancements in Multinuclear NMR and MRI”</w:t>
            </w:r>
          </w:p>
          <w:p w14:paraId="7E023A6C" w14:textId="77777777" w:rsidR="00D91413" w:rsidRPr="009072C1" w:rsidRDefault="00D91413" w:rsidP="007749B9">
            <w:r w:rsidRPr="009072C1">
              <w:t>Advisor: Steven M. Wright, PhD</w:t>
            </w:r>
          </w:p>
          <w:p w14:paraId="3BC9B3FA" w14:textId="0C28383D" w:rsidR="00BF0DFD" w:rsidRPr="009072C1" w:rsidRDefault="00BF0DFD" w:rsidP="007749B9"/>
        </w:tc>
      </w:tr>
      <w:tr w:rsidR="00D91413" w:rsidRPr="009072C1" w14:paraId="02DE633B" w14:textId="77777777" w:rsidTr="00BF0DFD">
        <w:tc>
          <w:tcPr>
            <w:tcW w:w="1413" w:type="dxa"/>
          </w:tcPr>
          <w:p w14:paraId="5C55FA1E" w14:textId="6441DEC5" w:rsidR="00D91413" w:rsidRPr="009072C1" w:rsidRDefault="00D91413" w:rsidP="00D91413">
            <w:r w:rsidRPr="009072C1">
              <w:t>2013</w:t>
            </w:r>
          </w:p>
        </w:tc>
        <w:tc>
          <w:tcPr>
            <w:tcW w:w="7603" w:type="dxa"/>
          </w:tcPr>
          <w:p w14:paraId="056AB808" w14:textId="1607C23D" w:rsidR="00D91413" w:rsidRPr="009072C1" w:rsidRDefault="00D91413" w:rsidP="00D91413">
            <w:r w:rsidRPr="009072C1">
              <w:t>BS in Electrical Engineering</w:t>
            </w:r>
          </w:p>
          <w:p w14:paraId="6A22B2C4" w14:textId="77777777" w:rsidR="00D91413" w:rsidRPr="009072C1" w:rsidRDefault="00D91413" w:rsidP="00D91413">
            <w:r w:rsidRPr="009072C1">
              <w:t>Texas A&amp;M University, College Station, TX</w:t>
            </w:r>
          </w:p>
          <w:p w14:paraId="5030FB51" w14:textId="7E040E4E" w:rsidR="00D91413" w:rsidRPr="009072C1" w:rsidRDefault="00D91413" w:rsidP="00D91413">
            <w:r w:rsidRPr="009072C1">
              <w:t>Senior Thesis: “Improvements in Low Field MRI”</w:t>
            </w:r>
          </w:p>
          <w:p w14:paraId="21DC6C1F" w14:textId="77777777" w:rsidR="00D91413" w:rsidRPr="009072C1" w:rsidRDefault="00D91413" w:rsidP="00D91413">
            <w:r w:rsidRPr="009072C1">
              <w:t>Advisor: Steven M. Wright, PhD</w:t>
            </w:r>
          </w:p>
          <w:p w14:paraId="01060C52" w14:textId="77777777" w:rsidR="00FB25A5" w:rsidRPr="009072C1" w:rsidRDefault="00FB25A5" w:rsidP="00D91413">
            <w:r w:rsidRPr="009072C1">
              <w:t>Minor: Mathematics</w:t>
            </w:r>
          </w:p>
          <w:p w14:paraId="69692C89" w14:textId="601344CF" w:rsidR="00FB25A5" w:rsidRPr="009072C1" w:rsidRDefault="00FB25A5" w:rsidP="00D91413">
            <w:r w:rsidRPr="009072C1">
              <w:t>Honors: Summa Cum Laude, Undergraduate Research Scholar</w:t>
            </w:r>
          </w:p>
        </w:tc>
      </w:tr>
    </w:tbl>
    <w:p w14:paraId="278C4C6B" w14:textId="0AF73F6A" w:rsidR="007749B9" w:rsidRPr="009072C1" w:rsidRDefault="007749B9">
      <w:pPr>
        <w:pBdr>
          <w:bottom w:val="double" w:sz="6" w:space="1" w:color="auto"/>
        </w:pBdr>
      </w:pPr>
    </w:p>
    <w:p w14:paraId="3267306A" w14:textId="7B324C5F" w:rsidR="007749B9" w:rsidRPr="009072C1" w:rsidRDefault="007749B9" w:rsidP="007749B9">
      <w:pPr>
        <w:pStyle w:val="Heading1"/>
        <w:rPr>
          <w:b/>
          <w:bCs/>
        </w:rPr>
      </w:pPr>
      <w:r w:rsidRPr="009072C1">
        <w:rPr>
          <w:b/>
          <w:bCs/>
        </w:rPr>
        <w:t>Research Experience</w:t>
      </w:r>
    </w:p>
    <w:p w14:paraId="74CDD6FE" w14:textId="1A2A2E74" w:rsidR="000E3E11" w:rsidRPr="009072C1" w:rsidRDefault="00AD5A19" w:rsidP="000E3E11">
      <w:pPr>
        <w:pStyle w:val="Heading2"/>
        <w:rPr>
          <w:b/>
          <w:bCs/>
        </w:rPr>
      </w:pPr>
      <w:r w:rsidRPr="009072C1">
        <w:rPr>
          <w:b/>
          <w:bCs/>
        </w:rPr>
        <w:t>Research Overview</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8015"/>
      </w:tblGrid>
      <w:tr w:rsidR="000825B7" w:rsidRPr="009072C1" w14:paraId="6214A02A" w14:textId="77777777" w:rsidTr="008C4905">
        <w:tc>
          <w:tcPr>
            <w:tcW w:w="1435" w:type="dxa"/>
          </w:tcPr>
          <w:p w14:paraId="2333B229" w14:textId="77777777" w:rsidR="000825B7" w:rsidRDefault="000825B7" w:rsidP="00043845">
            <w:r>
              <w:t>2022-Present</w:t>
            </w:r>
          </w:p>
          <w:p w14:paraId="7C30BC4F" w14:textId="67BEF115" w:rsidR="000825B7" w:rsidRPr="009072C1" w:rsidRDefault="000825B7" w:rsidP="00043845"/>
        </w:tc>
        <w:tc>
          <w:tcPr>
            <w:tcW w:w="8015" w:type="dxa"/>
          </w:tcPr>
          <w:p w14:paraId="5E88635E" w14:textId="1E3FA055" w:rsidR="000825B7" w:rsidRPr="009072C1" w:rsidRDefault="000825B7" w:rsidP="000825B7">
            <w:pPr>
              <w:rPr>
                <w:b/>
                <w:bCs/>
              </w:rPr>
            </w:pPr>
            <w:r w:rsidRPr="009072C1">
              <w:rPr>
                <w:b/>
                <w:bCs/>
              </w:rPr>
              <w:t xml:space="preserve">Research Associate, </w:t>
            </w:r>
            <w:r>
              <w:rPr>
                <w:b/>
                <w:bCs/>
              </w:rPr>
              <w:t>National Institute of Standards and Technology</w:t>
            </w:r>
          </w:p>
          <w:p w14:paraId="3158EE55" w14:textId="77777777" w:rsidR="000825B7" w:rsidRPr="009072C1" w:rsidRDefault="000825B7" w:rsidP="000825B7">
            <w:pPr>
              <w:rPr>
                <w:b/>
                <w:bCs/>
              </w:rPr>
            </w:pPr>
          </w:p>
          <w:p w14:paraId="3BBBFCE9" w14:textId="38F8417B" w:rsidR="000825B7" w:rsidRPr="009072C1" w:rsidRDefault="000825B7" w:rsidP="000825B7">
            <w:pPr>
              <w:pStyle w:val="Heading4"/>
            </w:pPr>
            <w:r>
              <w:t>Low-Field Breast Imaging</w:t>
            </w:r>
          </w:p>
          <w:p w14:paraId="4E8B2069" w14:textId="4906F81E" w:rsidR="000825B7" w:rsidRDefault="00B53900" w:rsidP="000825B7">
            <w:r>
              <w:t xml:space="preserve">Developing </w:t>
            </w:r>
            <w:r w:rsidR="009B2550">
              <w:t xml:space="preserve">hardware, techniques, and methodology for performing breast MRI at 6.5 </w:t>
            </w:r>
            <w:proofErr w:type="spellStart"/>
            <w:r w:rsidR="009B2550">
              <w:t>mT</w:t>
            </w:r>
            <w:proofErr w:type="spellEnd"/>
            <w:r w:rsidR="009B2550">
              <w:t xml:space="preserve"> in collaboration with researchers at the Massachusetts General Hospital Martinos Center for Biomedical Imaging. Breast MRI is an alternative to x-ray mammography, and low-field MRI has the potential to allow for novel contrast and make it more </w:t>
            </w:r>
            <w:r w:rsidR="007B0EAB">
              <w:t xml:space="preserve">accessible. </w:t>
            </w:r>
            <w:r w:rsidR="002F2095">
              <w:t>T</w:t>
            </w:r>
            <w:r w:rsidR="007B0EAB">
              <w:t xml:space="preserve">o investigate breast imaging at 6.5 </w:t>
            </w:r>
            <w:proofErr w:type="spellStart"/>
            <w:r w:rsidR="007B0EAB">
              <w:t>mT</w:t>
            </w:r>
            <w:proofErr w:type="spellEnd"/>
            <w:r w:rsidR="007B0EAB">
              <w:t>, it is necessary to develop coils, receivers, and imaging techniques to optimize the available signal.</w:t>
            </w:r>
          </w:p>
          <w:p w14:paraId="78A78430" w14:textId="4D872AF6" w:rsidR="000825B7" w:rsidRDefault="000825B7" w:rsidP="000825B7"/>
          <w:p w14:paraId="3E347AEE" w14:textId="76B6BCEC" w:rsidR="000825B7" w:rsidRPr="009072C1" w:rsidRDefault="004458EF" w:rsidP="000825B7">
            <w:pPr>
              <w:pStyle w:val="Heading4"/>
            </w:pPr>
            <w:r>
              <w:t xml:space="preserve">AI for </w:t>
            </w:r>
            <w:r w:rsidR="00F03C54">
              <w:t xml:space="preserve">Quantitative </w:t>
            </w:r>
            <w:r w:rsidR="000825B7">
              <w:t xml:space="preserve">Low-Field </w:t>
            </w:r>
            <w:r w:rsidR="00F03C54">
              <w:t>Brain</w:t>
            </w:r>
            <w:r w:rsidR="000825B7">
              <w:t xml:space="preserve"> Imaging</w:t>
            </w:r>
          </w:p>
          <w:p w14:paraId="7E5CC609" w14:textId="72BB722A" w:rsidR="000825B7" w:rsidRDefault="009B2550" w:rsidP="000825B7">
            <w:r>
              <w:t xml:space="preserve">Drawing on NIST’s expertise in quantitative MRI and the mathematical expertise of NIST’s Information Technology Laboratory, </w:t>
            </w:r>
            <w:r w:rsidR="00692B41">
              <w:t>we are assessing</w:t>
            </w:r>
            <w:r>
              <w:t xml:space="preserve"> the potential for using neural networks to improve the quality of diffusion imaging at low field. </w:t>
            </w:r>
            <w:r w:rsidR="00860B43">
              <w:t>My focus is c</w:t>
            </w:r>
            <w:r>
              <w:t>onduct</w:t>
            </w:r>
            <w:r w:rsidR="00735D6B">
              <w:t>ing</w:t>
            </w:r>
            <w:r>
              <w:t xml:space="preserve"> healthy volunteer imaging </w:t>
            </w:r>
            <w:r>
              <w:lastRenderedPageBreak/>
              <w:t>and</w:t>
            </w:r>
            <w:r w:rsidR="00BB7EA0">
              <w:t xml:space="preserve"> </w:t>
            </w:r>
            <w:r w:rsidR="00735D6B">
              <w:t>working</w:t>
            </w:r>
            <w:r w:rsidR="00BB7EA0">
              <w:t xml:space="preserve"> </w:t>
            </w:r>
            <w:r w:rsidR="00735D6B">
              <w:t xml:space="preserve">on </w:t>
            </w:r>
            <w:r w:rsidR="00BB7EA0">
              <w:t>the development of image processing techniques for model training data.</w:t>
            </w:r>
          </w:p>
          <w:p w14:paraId="5587ED37" w14:textId="1BFD4CCF" w:rsidR="000825B7" w:rsidRDefault="000825B7" w:rsidP="000825B7"/>
          <w:p w14:paraId="0D5EA16D" w14:textId="1CA8B1DA" w:rsidR="00A8552A" w:rsidRPr="009072C1" w:rsidRDefault="00A8552A" w:rsidP="00A8552A">
            <w:pPr>
              <w:pStyle w:val="Heading4"/>
            </w:pPr>
            <w:r>
              <w:t>Low-field MRI System Development</w:t>
            </w:r>
          </w:p>
          <w:p w14:paraId="43A60EE4" w14:textId="47BFAF3B" w:rsidR="00A8552A" w:rsidRDefault="006C42D4" w:rsidP="00A8552A">
            <w:r>
              <w:t xml:space="preserve">Working with a group of international collaborators, we are constructing a low-field MRI system to serve as a </w:t>
            </w:r>
            <w:r w:rsidR="00AF4218">
              <w:t>test platform for low-field MRI techniques and technology</w:t>
            </w:r>
            <w:r w:rsidR="00D52184">
              <w:t xml:space="preserve">. </w:t>
            </w:r>
          </w:p>
          <w:p w14:paraId="1B259F58" w14:textId="77777777" w:rsidR="00A8552A" w:rsidRDefault="00A8552A" w:rsidP="000825B7"/>
          <w:p w14:paraId="52AF04BB" w14:textId="77777777" w:rsidR="00B80240" w:rsidRPr="009072C1" w:rsidRDefault="00B80240" w:rsidP="00B80240">
            <w:pPr>
              <w:pStyle w:val="Heading4"/>
            </w:pPr>
            <w:r>
              <w:t>Quantitative Low-Field Brain Imaging</w:t>
            </w:r>
          </w:p>
          <w:p w14:paraId="1F5569CE" w14:textId="77777777" w:rsidR="00B80240" w:rsidRDefault="00B80240" w:rsidP="00B80240">
            <w:r>
              <w:t>Low-field MRI has the potential to dramatically expand the usability of MRI, especially in the developing world, but the quality and reliability of low-field MRI must be demonstrated before it can be reliably used to make medical decisions. We are working to develop and apply quantitative imaging methods and develop tools and methodology for assessing image quality for the new generation of low-field MRI systems.</w:t>
            </w:r>
          </w:p>
          <w:p w14:paraId="74B515DC" w14:textId="431D1A6A" w:rsidR="000825B7" w:rsidRPr="009072C1" w:rsidRDefault="000825B7" w:rsidP="000825B7">
            <w:pPr>
              <w:rPr>
                <w:b/>
                <w:bCs/>
              </w:rPr>
            </w:pPr>
          </w:p>
        </w:tc>
      </w:tr>
      <w:tr w:rsidR="00043845" w:rsidRPr="009072C1" w14:paraId="2AC92A47" w14:textId="77777777" w:rsidTr="008C4905">
        <w:tc>
          <w:tcPr>
            <w:tcW w:w="1435" w:type="dxa"/>
          </w:tcPr>
          <w:p w14:paraId="77A1BA62" w14:textId="759DD3F9" w:rsidR="00043845" w:rsidRPr="009072C1" w:rsidRDefault="00043845" w:rsidP="00043845">
            <w:r w:rsidRPr="009072C1">
              <w:lastRenderedPageBreak/>
              <w:t>2019-</w:t>
            </w:r>
            <w:r w:rsidR="000825B7">
              <w:t>2021</w:t>
            </w:r>
          </w:p>
        </w:tc>
        <w:tc>
          <w:tcPr>
            <w:tcW w:w="8015" w:type="dxa"/>
          </w:tcPr>
          <w:p w14:paraId="5E4FF031" w14:textId="124BFDBF" w:rsidR="00043845" w:rsidRPr="009072C1" w:rsidRDefault="00043845" w:rsidP="00043845">
            <w:pPr>
              <w:rPr>
                <w:b/>
                <w:bCs/>
              </w:rPr>
            </w:pPr>
            <w:r w:rsidRPr="009072C1">
              <w:rPr>
                <w:b/>
                <w:bCs/>
              </w:rPr>
              <w:t>Research Associate, Department of Perinatal Imaging &amp; Health, King's College London</w:t>
            </w:r>
          </w:p>
          <w:p w14:paraId="085255CB" w14:textId="77777777" w:rsidR="00043845" w:rsidRPr="009072C1" w:rsidRDefault="00043845" w:rsidP="00043845">
            <w:pPr>
              <w:rPr>
                <w:b/>
                <w:bCs/>
              </w:rPr>
            </w:pPr>
          </w:p>
          <w:p w14:paraId="3BBE7738" w14:textId="77777777" w:rsidR="00043845" w:rsidRPr="009072C1" w:rsidRDefault="00043845" w:rsidP="00043845">
            <w:pPr>
              <w:pStyle w:val="Heading4"/>
            </w:pPr>
            <w:r w:rsidRPr="009072C1">
              <w:t>32-Channel Broadband Add-on Parallel Transmit System</w:t>
            </w:r>
          </w:p>
          <w:p w14:paraId="14F07D02" w14:textId="27E33BB7" w:rsidR="00043845" w:rsidRPr="009072C1" w:rsidRDefault="00043845" w:rsidP="008C4905">
            <w:pPr>
              <w:ind w:right="351"/>
            </w:pPr>
            <w:r w:rsidRPr="009072C1">
              <w:t>Develop</w:t>
            </w:r>
            <w:r w:rsidR="0083560F">
              <w:t>ed</w:t>
            </w:r>
            <w:r w:rsidRPr="009072C1">
              <w:t xml:space="preserve"> an add-on system to allow 0.5T – 7T clinical MRI systems to have a 32-channel parallel transmit </w:t>
            </w:r>
            <w:r w:rsidR="003E0539" w:rsidRPr="009072C1">
              <w:t>capability</w:t>
            </w:r>
            <w:r w:rsidRPr="009072C1">
              <w:t xml:space="preserve">. This system </w:t>
            </w:r>
            <w:r w:rsidR="005735A9">
              <w:t>was</w:t>
            </w:r>
            <w:r w:rsidRPr="009072C1">
              <w:t xml:space="preserve"> designed with from the ground up with patient safety in mind, with a built-in power monitoring and SAR modelling system.</w:t>
            </w:r>
          </w:p>
          <w:p w14:paraId="70D40EE3" w14:textId="77777777" w:rsidR="00043845" w:rsidRPr="009072C1" w:rsidRDefault="00043845" w:rsidP="008C4905">
            <w:pPr>
              <w:ind w:right="351"/>
            </w:pPr>
          </w:p>
          <w:p w14:paraId="68F86B26" w14:textId="77777777" w:rsidR="00043845" w:rsidRPr="009072C1" w:rsidRDefault="00043845" w:rsidP="00043845">
            <w:pPr>
              <w:pStyle w:val="Heading4"/>
            </w:pPr>
            <w:r w:rsidRPr="009072C1">
              <w:t>7T Coil Safety Validation</w:t>
            </w:r>
          </w:p>
          <w:p w14:paraId="1D337E34" w14:textId="5DF99291" w:rsidR="00043845" w:rsidRPr="009072C1" w:rsidRDefault="00043845" w:rsidP="00043845">
            <w:r w:rsidRPr="009072C1">
              <w:t>Develop</w:t>
            </w:r>
            <w:r w:rsidR="005735A9">
              <w:t>ed</w:t>
            </w:r>
            <w:r w:rsidRPr="009072C1">
              <w:t xml:space="preserve"> and us</w:t>
            </w:r>
            <w:r w:rsidR="005735A9">
              <w:t>ed</w:t>
            </w:r>
            <w:r w:rsidRPr="009072C1">
              <w:t xml:space="preserve"> electromagnetic models of commercially available coils to ensure safety and potentially expand </w:t>
            </w:r>
            <w:r w:rsidR="008E38E0">
              <w:t xml:space="preserve">the </w:t>
            </w:r>
            <w:r w:rsidRPr="009072C1">
              <w:t xml:space="preserve">allowed patient population. To do this efficiently, electromagnetic circuit co-simulation techniques </w:t>
            </w:r>
            <w:r w:rsidR="00BB7EA0">
              <w:t xml:space="preserve">were </w:t>
            </w:r>
            <w:r w:rsidR="00BB7EA0" w:rsidRPr="009072C1">
              <w:t xml:space="preserve">implemented and expanded </w:t>
            </w:r>
            <w:r w:rsidRPr="009072C1">
              <w:t>to speed up design optimization.</w:t>
            </w:r>
          </w:p>
          <w:p w14:paraId="127843AE" w14:textId="77777777" w:rsidR="00043845" w:rsidRPr="009072C1" w:rsidRDefault="00043845" w:rsidP="00043845"/>
        </w:tc>
      </w:tr>
      <w:tr w:rsidR="00043845" w:rsidRPr="009072C1" w14:paraId="2D70F21B" w14:textId="77777777" w:rsidTr="008C4905">
        <w:tc>
          <w:tcPr>
            <w:tcW w:w="1435" w:type="dxa"/>
          </w:tcPr>
          <w:p w14:paraId="0267A4E3" w14:textId="20BFB113" w:rsidR="00043845" w:rsidRPr="009072C1" w:rsidRDefault="00D7190F" w:rsidP="00043845">
            <w:r w:rsidRPr="009072C1">
              <w:t>2013-2019</w:t>
            </w:r>
          </w:p>
        </w:tc>
        <w:tc>
          <w:tcPr>
            <w:tcW w:w="8015" w:type="dxa"/>
          </w:tcPr>
          <w:p w14:paraId="576132E6" w14:textId="50F7D592" w:rsidR="00043845" w:rsidRPr="009072C1" w:rsidRDefault="00D7190F" w:rsidP="00043845">
            <w:pPr>
              <w:rPr>
                <w:b/>
                <w:bCs/>
              </w:rPr>
            </w:pPr>
            <w:r w:rsidRPr="009072C1">
              <w:rPr>
                <w:b/>
                <w:bCs/>
              </w:rPr>
              <w:t>Graduate Research Assistant, Department of Electrical &amp; Computer Engineering, Texas A&amp;M University</w:t>
            </w:r>
          </w:p>
          <w:p w14:paraId="4EC913B6" w14:textId="77777777" w:rsidR="00D7190F" w:rsidRPr="009072C1" w:rsidRDefault="00D7190F" w:rsidP="00043845">
            <w:pPr>
              <w:rPr>
                <w:b/>
                <w:bCs/>
              </w:rPr>
            </w:pPr>
          </w:p>
          <w:p w14:paraId="60CF0081" w14:textId="77777777" w:rsidR="00D7190F" w:rsidRPr="009072C1" w:rsidRDefault="00D7190F" w:rsidP="00D7190F">
            <w:pPr>
              <w:pStyle w:val="Heading4"/>
            </w:pPr>
            <w:r w:rsidRPr="009072C1">
              <w:t>Frequency Translation Receiver Front-end for Multinuclear Receive Arrays</w:t>
            </w:r>
          </w:p>
          <w:p w14:paraId="005332FA" w14:textId="0395E270" w:rsidR="00D7190F" w:rsidRPr="009072C1" w:rsidRDefault="007B2542" w:rsidP="001B794D">
            <w:r>
              <w:t>D</w:t>
            </w:r>
            <w:r w:rsidR="00D7190F" w:rsidRPr="009072C1">
              <w:t>eveloped a frequency converting receiver front</w:t>
            </w:r>
            <w:r w:rsidR="00FE0C2E" w:rsidRPr="009072C1">
              <w:t>-</w:t>
            </w:r>
            <w:r w:rsidR="00D7190F" w:rsidRPr="009072C1">
              <w:t xml:space="preserve">end to adapt existing MRI receivers for use with multinuclear receive arrays. Two generations of the receiver front-end were developed, which allowed for the development of a system that was straightforward to setup and operate. </w:t>
            </w:r>
          </w:p>
          <w:p w14:paraId="12D759B2" w14:textId="3BEE3AE7" w:rsidR="00D7190F" w:rsidRPr="009072C1" w:rsidRDefault="00D7190F" w:rsidP="00D7190F">
            <w:r w:rsidRPr="009072C1">
              <w:t xml:space="preserve">This work was conducted in collaboration with the Texas A&amp;M Department of Biomedical Engineering and the </w:t>
            </w:r>
            <w:r w:rsidR="00FE0C2E" w:rsidRPr="009072C1">
              <w:t xml:space="preserve">Advanced Imaging Research Center at </w:t>
            </w:r>
            <w:r w:rsidRPr="009072C1">
              <w:t>UT-Southwestern Medical Center</w:t>
            </w:r>
            <w:r w:rsidR="009072C1">
              <w:t xml:space="preserve"> in Dallas</w:t>
            </w:r>
            <w:r w:rsidRPr="009072C1">
              <w:t>.</w:t>
            </w:r>
          </w:p>
          <w:p w14:paraId="558E58F7" w14:textId="77777777" w:rsidR="00D7190F" w:rsidRPr="009072C1" w:rsidRDefault="00D7190F" w:rsidP="00D7190F"/>
          <w:p w14:paraId="6A98AFF8" w14:textId="77777777" w:rsidR="00D7190F" w:rsidRPr="009072C1" w:rsidRDefault="00D7190F" w:rsidP="00D7190F">
            <w:pPr>
              <w:pStyle w:val="Heading4"/>
            </w:pPr>
            <w:r w:rsidRPr="009072C1">
              <w:lastRenderedPageBreak/>
              <w:t>Standalone Broadband Imaging System</w:t>
            </w:r>
          </w:p>
          <w:p w14:paraId="7EA3AF0A" w14:textId="6164607E" w:rsidR="00D7190F" w:rsidRPr="009072C1" w:rsidRDefault="009D7062" w:rsidP="00D7190F">
            <w:r>
              <w:t>To</w:t>
            </w:r>
            <w:r w:rsidR="00D7190F" w:rsidRPr="009072C1">
              <w:t xml:space="preserve"> investigate techniques and hardware for simultaneous magnetic resonance imaging or spectroscopy of multiple nuclei, a standalone broadband imaging system was developed. This system was used to investigate the </w:t>
            </w:r>
            <w:r>
              <w:t xml:space="preserve">feasibility of the simultaneous </w:t>
            </w:r>
            <w:r w:rsidR="00D7190F" w:rsidRPr="009072C1">
              <w:t xml:space="preserve">imaging </w:t>
            </w:r>
            <w:r>
              <w:t xml:space="preserve">or </w:t>
            </w:r>
            <w:r w:rsidR="00D7190F" w:rsidRPr="009072C1">
              <w:t xml:space="preserve">spectroscopy of </w:t>
            </w:r>
            <w:r>
              <w:t xml:space="preserve">multiple </w:t>
            </w:r>
            <w:r w:rsidR="00D7190F" w:rsidRPr="009072C1">
              <w:t>nuclei</w:t>
            </w:r>
            <w:r w:rsidR="008E7B24" w:rsidRPr="009072C1">
              <w:t>.</w:t>
            </w:r>
            <w:r>
              <w:t xml:space="preserve"> Using this system, I was able to study how to best handle the simultaneous transmit of multiple nuclei as well as investigate coils and receivers for multinuclear experiments.</w:t>
            </w:r>
          </w:p>
          <w:p w14:paraId="5D2D49B1" w14:textId="46EA8A3B" w:rsidR="00D7190F" w:rsidRPr="009072C1" w:rsidRDefault="00D7190F" w:rsidP="00F02D2C"/>
        </w:tc>
      </w:tr>
      <w:tr w:rsidR="00043845" w:rsidRPr="009072C1" w14:paraId="721504D0" w14:textId="77777777" w:rsidTr="008C4905">
        <w:tc>
          <w:tcPr>
            <w:tcW w:w="1435" w:type="dxa"/>
          </w:tcPr>
          <w:p w14:paraId="6104C861" w14:textId="63DD453E" w:rsidR="00043845" w:rsidRPr="009072C1" w:rsidRDefault="00D7190F" w:rsidP="00043845">
            <w:r w:rsidRPr="009072C1">
              <w:lastRenderedPageBreak/>
              <w:t>2013</w:t>
            </w:r>
          </w:p>
        </w:tc>
        <w:tc>
          <w:tcPr>
            <w:tcW w:w="8015" w:type="dxa"/>
          </w:tcPr>
          <w:p w14:paraId="18974BDC" w14:textId="77777777" w:rsidR="00043845" w:rsidRPr="009072C1" w:rsidRDefault="00D7190F" w:rsidP="00043845">
            <w:pPr>
              <w:rPr>
                <w:b/>
                <w:bCs/>
              </w:rPr>
            </w:pPr>
            <w:r w:rsidRPr="009072C1">
              <w:rPr>
                <w:b/>
                <w:bCs/>
              </w:rPr>
              <w:t>Research Assistant, Advanced Imaging Research Center, University of Texas Southwestern Medical Center</w:t>
            </w:r>
          </w:p>
          <w:p w14:paraId="624C8E3A" w14:textId="77777777" w:rsidR="00D7190F" w:rsidRPr="009072C1" w:rsidRDefault="00D7190F" w:rsidP="00043845">
            <w:pPr>
              <w:rPr>
                <w:b/>
                <w:bCs/>
              </w:rPr>
            </w:pPr>
          </w:p>
          <w:p w14:paraId="2DF934D7" w14:textId="401CC301" w:rsidR="00D7190F" w:rsidRPr="009072C1" w:rsidRDefault="007B2542" w:rsidP="00D7190F">
            <w:r>
              <w:t>D</w:t>
            </w:r>
            <w:r w:rsidR="00D7190F" w:rsidRPr="009072C1">
              <w:t xml:space="preserve">eveloped small animal </w:t>
            </w:r>
            <w:r w:rsidR="00417C4E">
              <w:t xml:space="preserve">MRI </w:t>
            </w:r>
            <w:r w:rsidR="00D7190F" w:rsidRPr="009072C1">
              <w:t xml:space="preserve">coils, including a </w:t>
            </w:r>
            <w:r w:rsidR="00ED0904" w:rsidRPr="009072C1">
              <w:t>nested</w:t>
            </w:r>
            <w:r w:rsidR="00D7190F" w:rsidRPr="009072C1">
              <w:t xml:space="preserve"> pair for </w:t>
            </w:r>
            <w:r w:rsidR="00D7190F" w:rsidRPr="009072C1">
              <w:rPr>
                <w:vertAlign w:val="superscript"/>
              </w:rPr>
              <w:t>1</w:t>
            </w:r>
            <w:r w:rsidR="00D7190F" w:rsidRPr="009072C1">
              <w:t xml:space="preserve">H and </w:t>
            </w:r>
            <w:r w:rsidR="00D7190F" w:rsidRPr="009072C1">
              <w:rPr>
                <w:vertAlign w:val="superscript"/>
              </w:rPr>
              <w:t>89</w:t>
            </w:r>
            <w:r w:rsidR="00D7190F" w:rsidRPr="009072C1">
              <w:t>Y for use with hyperpolarized agents.</w:t>
            </w:r>
          </w:p>
          <w:p w14:paraId="0F881186" w14:textId="552407D0" w:rsidR="00D7190F" w:rsidRPr="009072C1" w:rsidRDefault="00D7190F" w:rsidP="00043845">
            <w:pPr>
              <w:rPr>
                <w:b/>
                <w:bCs/>
              </w:rPr>
            </w:pPr>
          </w:p>
        </w:tc>
      </w:tr>
      <w:tr w:rsidR="00043845" w:rsidRPr="009072C1" w14:paraId="11659FA2" w14:textId="77777777" w:rsidTr="008C4905">
        <w:tc>
          <w:tcPr>
            <w:tcW w:w="1435" w:type="dxa"/>
          </w:tcPr>
          <w:p w14:paraId="2B66962D" w14:textId="57173E16" w:rsidR="00043845" w:rsidRPr="009072C1" w:rsidRDefault="00D7190F" w:rsidP="00043845">
            <w:r w:rsidRPr="009072C1">
              <w:t>2011-2013</w:t>
            </w:r>
          </w:p>
        </w:tc>
        <w:tc>
          <w:tcPr>
            <w:tcW w:w="8015" w:type="dxa"/>
          </w:tcPr>
          <w:p w14:paraId="3C813816" w14:textId="77777777" w:rsidR="00D7190F" w:rsidRPr="009072C1" w:rsidRDefault="00D7190F" w:rsidP="00D7190F">
            <w:pPr>
              <w:rPr>
                <w:b/>
                <w:bCs/>
              </w:rPr>
            </w:pPr>
            <w:r w:rsidRPr="009072C1">
              <w:rPr>
                <w:b/>
                <w:bCs/>
              </w:rPr>
              <w:t>Undergraduate Researcher, Department of Electrical &amp; Computer Engineering, Texas A&amp;M University</w:t>
            </w:r>
          </w:p>
          <w:p w14:paraId="0404D530" w14:textId="77777777" w:rsidR="00043845" w:rsidRPr="009072C1" w:rsidRDefault="00043845" w:rsidP="00043845"/>
          <w:p w14:paraId="7A3F4B24" w14:textId="6716BF69" w:rsidR="00D7190F" w:rsidRPr="009072C1" w:rsidRDefault="007B2542" w:rsidP="00D7190F">
            <w:r>
              <w:t>I</w:t>
            </w:r>
            <w:r w:rsidR="00D7190F" w:rsidRPr="009072C1">
              <w:t xml:space="preserve">nvestigated techniques and equipment for low-field (0.06 T) MRI. </w:t>
            </w:r>
            <w:r w:rsidR="001C7741">
              <w:t xml:space="preserve"> I d</w:t>
            </w:r>
            <w:r w:rsidR="00D7190F" w:rsidRPr="009072C1">
              <w:t>eveloped method of correcting phase instability of imaging system using the phase of the transmit pulse</w:t>
            </w:r>
            <w:r w:rsidR="001C7741">
              <w:t xml:space="preserve"> and i</w:t>
            </w:r>
            <w:r w:rsidR="00D7190F" w:rsidRPr="009072C1">
              <w:t>nvestigated gradient and RF coil design for low-field MRI.</w:t>
            </w:r>
            <w:r w:rsidR="00E2255A">
              <w:t xml:space="preserve"> I additionally a</w:t>
            </w:r>
            <w:r w:rsidR="00D7190F" w:rsidRPr="009072C1">
              <w:t>ssisted in development of eight-channel add-on parallel transmit system for fMRI.</w:t>
            </w:r>
          </w:p>
          <w:p w14:paraId="199C0482" w14:textId="44517511" w:rsidR="00D7190F" w:rsidRPr="009072C1" w:rsidRDefault="00D7190F" w:rsidP="00043845"/>
        </w:tc>
      </w:tr>
    </w:tbl>
    <w:p w14:paraId="23BD0352" w14:textId="4B81687B" w:rsidR="00AD5A19" w:rsidRPr="009072C1" w:rsidRDefault="006E67BE" w:rsidP="006E67BE">
      <w:pPr>
        <w:pStyle w:val="Heading2"/>
        <w:rPr>
          <w:b/>
          <w:bCs/>
        </w:rPr>
      </w:pPr>
      <w:r w:rsidRPr="009072C1">
        <w:rPr>
          <w:b/>
          <w:bCs/>
        </w:rPr>
        <w:t>Research Funding</w:t>
      </w:r>
    </w:p>
    <w:p w14:paraId="52F430AD" w14:textId="77777777" w:rsidR="00E84B26" w:rsidRDefault="00E84B26" w:rsidP="00E84B26">
      <w:pPr>
        <w:spacing w:after="0" w:line="240" w:lineRule="auto"/>
      </w:pPr>
      <w:r>
        <w:t>National Research Council Postdoctoral Fellowship “</w:t>
      </w:r>
      <w:r w:rsidRPr="00C62845">
        <w:t>Improving the Reliability of Quantitative T</w:t>
      </w:r>
      <w:r w:rsidRPr="00C62845">
        <w:rPr>
          <w:vertAlign w:val="subscript"/>
        </w:rPr>
        <w:t>2</w:t>
      </w:r>
      <w:r w:rsidRPr="00C62845">
        <w:t xml:space="preserve"> MRI</w:t>
      </w:r>
      <w:r>
        <w:t>”</w:t>
      </w:r>
    </w:p>
    <w:p w14:paraId="295C3F46" w14:textId="77777777" w:rsidR="00E84B26" w:rsidRDefault="00E84B26" w:rsidP="006E67BE">
      <w:pPr>
        <w:spacing w:after="0" w:line="240" w:lineRule="auto"/>
      </w:pPr>
    </w:p>
    <w:p w14:paraId="25AD43FE" w14:textId="43FF047E" w:rsidR="006E67BE" w:rsidRPr="009072C1" w:rsidRDefault="006E67BE" w:rsidP="006E67BE">
      <w:pPr>
        <w:spacing w:after="0" w:line="240" w:lineRule="auto"/>
      </w:pPr>
      <w:r w:rsidRPr="009072C1">
        <w:t xml:space="preserve">Assisted writing </w:t>
      </w:r>
      <w:r w:rsidR="004E2633" w:rsidRPr="009072C1">
        <w:t>NIH 1R21EB028516-01 “Low-complexity decoupling of multi-frequency arrays for magnetic resonance imaging and spectroscopy using operational amplifiers” (PI: Steven M</w:t>
      </w:r>
      <w:r w:rsidR="009449F3" w:rsidRPr="009072C1">
        <w:t>.</w:t>
      </w:r>
      <w:r w:rsidR="004E2633" w:rsidRPr="009072C1">
        <w:t xml:space="preserve"> Wright)</w:t>
      </w:r>
    </w:p>
    <w:p w14:paraId="3BB8B298" w14:textId="77777777" w:rsidR="006E67BE" w:rsidRPr="009072C1" w:rsidRDefault="006E67BE" w:rsidP="006E67BE"/>
    <w:p w14:paraId="01B5F69A" w14:textId="26D72A40" w:rsidR="00AD5A19" w:rsidRPr="009072C1" w:rsidRDefault="00AD5A19" w:rsidP="00AD5A19">
      <w:pPr>
        <w:pStyle w:val="Heading2"/>
        <w:rPr>
          <w:b/>
          <w:bCs/>
        </w:rPr>
      </w:pPr>
      <w:r w:rsidRPr="009072C1">
        <w:rPr>
          <w:b/>
          <w:bCs/>
        </w:rPr>
        <w:t>Publications</w:t>
      </w:r>
    </w:p>
    <w:p w14:paraId="277C998A" w14:textId="213012B7" w:rsidR="00AD5A19" w:rsidRPr="009072C1" w:rsidRDefault="00AD5A19" w:rsidP="00AD5A19">
      <w:pPr>
        <w:pStyle w:val="Heading3"/>
      </w:pPr>
      <w:r w:rsidRPr="009072C1">
        <w:t>Journal Articles</w:t>
      </w:r>
    </w:p>
    <w:p w14:paraId="492F9DEC" w14:textId="1D0ABE03" w:rsidR="005629A2" w:rsidRPr="00B2524B" w:rsidRDefault="005629A2" w:rsidP="005629A2">
      <w:pPr>
        <w:pStyle w:val="ListParagraph"/>
        <w:numPr>
          <w:ilvl w:val="0"/>
          <w:numId w:val="1"/>
        </w:numPr>
      </w:pPr>
      <w:r w:rsidRPr="007D0833">
        <w:rPr>
          <w:rFonts w:cs="Times New Roman"/>
          <w:b/>
          <w:bCs/>
        </w:rPr>
        <w:t>S.E. Ogier</w:t>
      </w:r>
      <w:r w:rsidRPr="007D0833">
        <w:rPr>
          <w:rFonts w:cs="Times New Roman"/>
        </w:rPr>
        <w:t xml:space="preserve">, </w:t>
      </w:r>
      <w:bookmarkStart w:id="0" w:name="_Hlk198828009"/>
      <w:r w:rsidRPr="007D0833">
        <w:rPr>
          <w:rFonts w:cs="Times New Roman"/>
        </w:rPr>
        <w:t>S.E. Russek</w:t>
      </w:r>
      <w:bookmarkEnd w:id="0"/>
      <w:r w:rsidRPr="007D0833">
        <w:rPr>
          <w:rFonts w:cs="Times New Roman"/>
        </w:rPr>
        <w:t xml:space="preserve">, J. Martinez, K.F. </w:t>
      </w:r>
      <w:proofErr w:type="spellStart"/>
      <w:r w:rsidRPr="007D0833">
        <w:rPr>
          <w:rFonts w:cs="Times New Roman"/>
        </w:rPr>
        <w:t>Stupic</w:t>
      </w:r>
      <w:proofErr w:type="spellEnd"/>
      <w:r w:rsidRPr="007D0833">
        <w:rPr>
          <w:rFonts w:cs="Times New Roman"/>
        </w:rPr>
        <w:t>, B.L. Moser, M.T. Simons, C.L. Holloway, J.R. Biller, K.E. Keenan, “Imaging Cell Phone Radiation in Tissue Mimics with Hyperpolarized Low-Field MRI</w:t>
      </w:r>
      <w:r>
        <w:rPr>
          <w:rFonts w:cs="Times New Roman"/>
        </w:rPr>
        <w:t xml:space="preserve">,” </w:t>
      </w:r>
      <w:r>
        <w:rPr>
          <w:rFonts w:cs="Times New Roman"/>
          <w:i/>
          <w:iCs/>
        </w:rPr>
        <w:t>under review at Science Advances</w:t>
      </w:r>
    </w:p>
    <w:p w14:paraId="450F7006" w14:textId="77777777" w:rsidR="00647424" w:rsidRPr="00200E4C" w:rsidRDefault="00647424" w:rsidP="00647424">
      <w:pPr>
        <w:pStyle w:val="ListParagraph"/>
        <w:numPr>
          <w:ilvl w:val="0"/>
          <w:numId w:val="1"/>
        </w:numPr>
      </w:pPr>
      <w:r w:rsidRPr="00A85331">
        <w:t>S</w:t>
      </w:r>
      <w:r>
        <w:t>.</w:t>
      </w:r>
      <w:r w:rsidRPr="00A85331">
        <w:t xml:space="preserve"> Shen, N</w:t>
      </w:r>
      <w:r>
        <w:t>.</w:t>
      </w:r>
      <w:r w:rsidRPr="00A85331">
        <w:t xml:space="preserve"> </w:t>
      </w:r>
      <w:proofErr w:type="spellStart"/>
      <w:r w:rsidRPr="00A85331">
        <w:t>Koonjoo</w:t>
      </w:r>
      <w:proofErr w:type="spellEnd"/>
      <w:r w:rsidRPr="00A85331">
        <w:t>, F</w:t>
      </w:r>
      <w:r>
        <w:t xml:space="preserve">. </w:t>
      </w:r>
      <w:r w:rsidRPr="00A85331">
        <w:t xml:space="preserve">K. </w:t>
      </w:r>
      <w:proofErr w:type="spellStart"/>
      <w:r w:rsidRPr="00A85331">
        <w:t>Longarino</w:t>
      </w:r>
      <w:proofErr w:type="spellEnd"/>
      <w:r>
        <w:t>, L. Lamb, J. Villa-Comacho, T.</w:t>
      </w:r>
      <w:r w:rsidRPr="00A85331">
        <w:t>P.P. Hornung</w:t>
      </w:r>
      <w:r>
        <w:t xml:space="preserve">, </w:t>
      </w:r>
      <w:r w:rsidRPr="00A160F0">
        <w:rPr>
          <w:b/>
          <w:bCs/>
        </w:rPr>
        <w:t>S. E. Ogier</w:t>
      </w:r>
      <w:r w:rsidRPr="00A85331">
        <w:t>, S</w:t>
      </w:r>
      <w:r>
        <w:t>.</w:t>
      </w:r>
      <w:r w:rsidRPr="00A85331">
        <w:t xml:space="preserve"> Yan</w:t>
      </w:r>
      <w:r>
        <w:t>, T.</w:t>
      </w:r>
      <w:r w:rsidRPr="00A85331">
        <w:t xml:space="preserve"> R. </w:t>
      </w:r>
      <w:proofErr w:type="spellStart"/>
      <w:r w:rsidRPr="00A85331">
        <w:t>Bortfeld</w:t>
      </w:r>
      <w:proofErr w:type="spellEnd"/>
      <w:r>
        <w:t>, M.</w:t>
      </w:r>
      <w:r w:rsidRPr="00A85331">
        <w:t xml:space="preserve"> A. Saksena, K</w:t>
      </w:r>
      <w:r>
        <w:t>.</w:t>
      </w:r>
      <w:r w:rsidRPr="00A85331">
        <w:t xml:space="preserve"> E. Keenan, </w:t>
      </w:r>
      <w:r>
        <w:t xml:space="preserve">M. </w:t>
      </w:r>
      <w:r w:rsidRPr="00A85331">
        <w:t>S. Rosen</w:t>
      </w:r>
      <w:r>
        <w:t>, “</w:t>
      </w:r>
      <w:r w:rsidRPr="007A0D67">
        <w:t>Breast imaging with ultra-low field MRI</w:t>
      </w:r>
      <w:r>
        <w:t xml:space="preserve">,” </w:t>
      </w:r>
      <w:r>
        <w:rPr>
          <w:i/>
          <w:iCs/>
        </w:rPr>
        <w:t xml:space="preserve">submitted to Scientific Reports, preprint available at </w:t>
      </w:r>
      <w:r w:rsidRPr="00200E4C">
        <w:rPr>
          <w:i/>
          <w:iCs/>
        </w:rPr>
        <w:t>https://www.medrxiv.org/content/10.1101/2024.04.01.24305081v1</w:t>
      </w:r>
    </w:p>
    <w:p w14:paraId="42258474" w14:textId="13CDFE4F" w:rsidR="00C92D91" w:rsidRDefault="00927D19" w:rsidP="005761CE">
      <w:pPr>
        <w:pStyle w:val="ListParagraph"/>
        <w:numPr>
          <w:ilvl w:val="0"/>
          <w:numId w:val="1"/>
        </w:numPr>
      </w:pPr>
      <w:r>
        <w:t xml:space="preserve">K. V. Jordanova, </w:t>
      </w:r>
      <w:r w:rsidRPr="003318C1">
        <w:rPr>
          <w:b/>
          <w:bCs/>
        </w:rPr>
        <w:t>S. E. Ogier</w:t>
      </w:r>
      <w:r>
        <w:t xml:space="preserve">, S. E. Russek, C. M. Stoffer, K. F. </w:t>
      </w:r>
      <w:proofErr w:type="spellStart"/>
      <w:r>
        <w:t>Stupic</w:t>
      </w:r>
      <w:proofErr w:type="spellEnd"/>
      <w:r>
        <w:t xml:space="preserve">, G. Buonincontri, M. </w:t>
      </w:r>
      <w:proofErr w:type="spellStart"/>
      <w:r>
        <w:t>Nittka</w:t>
      </w:r>
      <w:proofErr w:type="spellEnd"/>
      <w:r>
        <w:t>, K. E. Keenan</w:t>
      </w:r>
      <w:r w:rsidR="00327AA6">
        <w:t>, “</w:t>
      </w:r>
      <w:r w:rsidR="008569C9" w:rsidRPr="008569C9">
        <w:t>Adult brain T</w:t>
      </w:r>
      <w:r w:rsidR="008569C9" w:rsidRPr="008569C9">
        <w:rPr>
          <w:vertAlign w:val="subscript"/>
        </w:rPr>
        <w:t>1</w:t>
      </w:r>
      <w:r w:rsidR="008569C9" w:rsidRPr="008569C9">
        <w:t xml:space="preserve"> and T</w:t>
      </w:r>
      <w:r w:rsidR="008569C9" w:rsidRPr="008569C9">
        <w:rPr>
          <w:vertAlign w:val="subscript"/>
        </w:rPr>
        <w:t>2</w:t>
      </w:r>
      <w:r w:rsidR="008569C9" w:rsidRPr="008569C9">
        <w:t xml:space="preserve"> values measured at </w:t>
      </w:r>
      <w:r w:rsidR="008569C9" w:rsidRPr="008569C9">
        <w:lastRenderedPageBreak/>
        <w:t>3 T using MRF with phantom validation</w:t>
      </w:r>
      <w:r w:rsidR="00327AA6">
        <w:t xml:space="preserve">,” </w:t>
      </w:r>
      <w:r w:rsidR="00666721">
        <w:rPr>
          <w:i/>
          <w:iCs/>
        </w:rPr>
        <w:t xml:space="preserve">accepted </w:t>
      </w:r>
      <w:r w:rsidR="00727EB9">
        <w:rPr>
          <w:i/>
          <w:iCs/>
        </w:rPr>
        <w:t xml:space="preserve">at </w:t>
      </w:r>
      <w:r w:rsidR="00647424">
        <w:rPr>
          <w:i/>
          <w:iCs/>
        </w:rPr>
        <w:t xml:space="preserve">Journal of Applied Clinical </w:t>
      </w:r>
      <w:r w:rsidR="00843369">
        <w:rPr>
          <w:i/>
          <w:iCs/>
        </w:rPr>
        <w:t>Medical Physics</w:t>
      </w:r>
    </w:p>
    <w:p w14:paraId="35FB60D0" w14:textId="25057EA2" w:rsidR="00866142" w:rsidRDefault="001A6F2C" w:rsidP="005761CE">
      <w:pPr>
        <w:pStyle w:val="ListParagraph"/>
        <w:numPr>
          <w:ilvl w:val="0"/>
          <w:numId w:val="1"/>
        </w:numPr>
      </w:pPr>
      <w:r>
        <w:t xml:space="preserve">S. Shen, N. </w:t>
      </w:r>
      <w:proofErr w:type="spellStart"/>
      <w:r>
        <w:t>Koonjoo</w:t>
      </w:r>
      <w:proofErr w:type="spellEnd"/>
      <w:r>
        <w:t xml:space="preserve">, M. A. Saksena, </w:t>
      </w:r>
      <w:r w:rsidRPr="000A225C">
        <w:rPr>
          <w:b/>
          <w:bCs/>
        </w:rPr>
        <w:t>S. E. Ogier</w:t>
      </w:r>
      <w:r>
        <w:t>, T. Boele, K. E. Keenan, M. Rosen, “</w:t>
      </w:r>
      <w:r w:rsidR="00B049BA" w:rsidRPr="00B049BA">
        <w:t>B1-corrected breast T1 mapping at ultralow field</w:t>
      </w:r>
      <w:r w:rsidR="0064647A">
        <w:t>,</w:t>
      </w:r>
      <w:r>
        <w:t xml:space="preserve">” </w:t>
      </w:r>
      <w:r w:rsidR="0064647A">
        <w:t>Magnetic Resonance in Medicine, June 2025</w:t>
      </w:r>
      <w:r w:rsidR="006C589A">
        <w:t xml:space="preserve">, </w:t>
      </w:r>
      <w:proofErr w:type="spellStart"/>
      <w:r w:rsidR="006C589A">
        <w:t>doi</w:t>
      </w:r>
      <w:proofErr w:type="spellEnd"/>
      <w:r w:rsidR="006C589A">
        <w:t xml:space="preserve">: </w:t>
      </w:r>
      <w:r w:rsidR="006C589A" w:rsidRPr="006C589A">
        <w:t>10.1002/mrm.30602</w:t>
      </w:r>
    </w:p>
    <w:p w14:paraId="3F571F95" w14:textId="58460CA9" w:rsidR="006C28B8" w:rsidRDefault="00CD0ADA" w:rsidP="005761CE">
      <w:pPr>
        <w:pStyle w:val="ListParagraph"/>
        <w:numPr>
          <w:ilvl w:val="0"/>
          <w:numId w:val="1"/>
        </w:numPr>
      </w:pPr>
      <w:r>
        <w:t xml:space="preserve">J. A. Martinez, U. </w:t>
      </w:r>
      <w:proofErr w:type="spellStart"/>
      <w:r>
        <w:t>Zanovello</w:t>
      </w:r>
      <w:proofErr w:type="spellEnd"/>
      <w:r>
        <w:t xml:space="preserve">, A. Arduino, H. H. Hu, K. Moulin, </w:t>
      </w:r>
      <w:r w:rsidRPr="00CD0ADA">
        <w:rPr>
          <w:b/>
          <w:bCs/>
        </w:rPr>
        <w:t>S. E. Ogier</w:t>
      </w:r>
      <w:r>
        <w:t xml:space="preserve">, O. </w:t>
      </w:r>
      <w:proofErr w:type="spellStart"/>
      <w:r>
        <w:t>Bottauscio</w:t>
      </w:r>
      <w:proofErr w:type="spellEnd"/>
      <w:r>
        <w:t xml:space="preserve">, L. </w:t>
      </w:r>
      <w:proofErr w:type="spellStart"/>
      <w:r>
        <w:t>Zilberti</w:t>
      </w:r>
      <w:proofErr w:type="spellEnd"/>
      <w:r>
        <w:t>, K. E. Keenan</w:t>
      </w:r>
      <w:r w:rsidR="00E96702">
        <w:t>, “</w:t>
      </w:r>
      <w:r w:rsidR="007C2C06" w:rsidRPr="007C2C06">
        <w:t>Feasibility Study of Subject Specific Brain SAR Maps Retrieved from MRI Data</w:t>
      </w:r>
      <w:r w:rsidR="007C2C06">
        <w:t xml:space="preserve">,” </w:t>
      </w:r>
      <w:r w:rsidR="007C2C06" w:rsidRPr="00604173">
        <w:t>Magnetic Resonance in Medicine</w:t>
      </w:r>
      <w:r w:rsidR="00604173">
        <w:t xml:space="preserve">, May 2025, </w:t>
      </w:r>
      <w:proofErr w:type="spellStart"/>
      <w:r w:rsidR="00604173">
        <w:t>doi</w:t>
      </w:r>
      <w:proofErr w:type="spellEnd"/>
      <w:r w:rsidR="00604173">
        <w:t xml:space="preserve">: </w:t>
      </w:r>
      <w:r w:rsidR="00143E9A" w:rsidRPr="00143E9A">
        <w:t>10.1002/mrm.30547</w:t>
      </w:r>
    </w:p>
    <w:p w14:paraId="5D956A6D" w14:textId="7DDCE5E8" w:rsidR="00200E4C" w:rsidRPr="005020C1" w:rsidRDefault="00200E4C" w:rsidP="00200E4C">
      <w:pPr>
        <w:pStyle w:val="ListParagraph"/>
        <w:numPr>
          <w:ilvl w:val="0"/>
          <w:numId w:val="1"/>
        </w:numPr>
      </w:pPr>
      <w:r>
        <w:t xml:space="preserve">K. V. Jordanova, C. C. </w:t>
      </w:r>
      <w:proofErr w:type="spellStart"/>
      <w:r>
        <w:t>Fraenza</w:t>
      </w:r>
      <w:proofErr w:type="spellEnd"/>
      <w:r>
        <w:t xml:space="preserve">, V. J. Witherspoon, M. N. Martin, Y. Tian, S. Shen, C. E. Vaughn, A. G. Webb, </w:t>
      </w:r>
      <w:r w:rsidRPr="00DB12E0">
        <w:rPr>
          <w:b/>
          <w:bCs/>
        </w:rPr>
        <w:t>S. E. Ogier</w:t>
      </w:r>
      <w:r>
        <w:t>, M. E. Poorman, R. P. Teixeira, W. A. Grissom, K. S. Nayak, M. S. Rosen, S. G. Greenbaum, K. E. Keenan, “P</w:t>
      </w:r>
      <w:r w:rsidRPr="006C27A4">
        <w:t xml:space="preserve">aramagnetic salt and agarose </w:t>
      </w:r>
      <w:r>
        <w:t xml:space="preserve">recipes for </w:t>
      </w:r>
      <w:r w:rsidRPr="00FA4673">
        <w:t>T</w:t>
      </w:r>
      <w:r w:rsidRPr="00FA4673">
        <w:rPr>
          <w:vertAlign w:val="subscript"/>
        </w:rPr>
        <w:t>1</w:t>
      </w:r>
      <w:r>
        <w:t xml:space="preserve"> and </w:t>
      </w:r>
      <w:r w:rsidRPr="00692A02">
        <w:t>T</w:t>
      </w:r>
      <w:r w:rsidRPr="00692A02">
        <w:rPr>
          <w:vertAlign w:val="subscript"/>
        </w:rPr>
        <w:t>2</w:t>
      </w:r>
      <w:r>
        <w:t xml:space="preserve"> materials for low field MRI,” </w:t>
      </w:r>
      <w:r w:rsidR="00CF20C1">
        <w:t xml:space="preserve">in NMR in Biomedicine, </w:t>
      </w:r>
      <w:r w:rsidR="0032580A">
        <w:t xml:space="preserve">November 2024, </w:t>
      </w:r>
      <w:proofErr w:type="spellStart"/>
      <w:r w:rsidR="00CF20C1">
        <w:t>doi</w:t>
      </w:r>
      <w:proofErr w:type="spellEnd"/>
      <w:r w:rsidR="00CF20C1">
        <w:t>:</w:t>
      </w:r>
      <w:r w:rsidR="006C3137">
        <w:t xml:space="preserve"> </w:t>
      </w:r>
      <w:r w:rsidR="006C3137" w:rsidRPr="006C3137">
        <w:t>10.1002/nbm.5281</w:t>
      </w:r>
    </w:p>
    <w:p w14:paraId="698B3D51" w14:textId="409ED484" w:rsidR="005020C1" w:rsidRPr="00A37432" w:rsidRDefault="00DD44BF" w:rsidP="00A37432">
      <w:pPr>
        <w:pStyle w:val="ListParagraph"/>
        <w:numPr>
          <w:ilvl w:val="0"/>
          <w:numId w:val="1"/>
        </w:numPr>
      </w:pPr>
      <w:r>
        <w:t>K.</w:t>
      </w:r>
      <w:r w:rsidRPr="00DD44BF">
        <w:t xml:space="preserve"> E. Keenan, </w:t>
      </w:r>
      <w:r>
        <w:t xml:space="preserve">K. </w:t>
      </w:r>
      <w:r w:rsidRPr="00DD44BF">
        <w:t xml:space="preserve">V. Jordanova, </w:t>
      </w:r>
      <w:r w:rsidRPr="00DD44BF">
        <w:rPr>
          <w:b/>
          <w:bCs/>
        </w:rPr>
        <w:t>S. E. Ogier</w:t>
      </w:r>
      <w:r w:rsidRPr="00DD44BF">
        <w:t xml:space="preserve">, </w:t>
      </w:r>
      <w:r>
        <w:t xml:space="preserve">D. </w:t>
      </w:r>
      <w:r w:rsidRPr="00DD44BF">
        <w:t xml:space="preserve">Tamada, </w:t>
      </w:r>
      <w:r>
        <w:t xml:space="preserve">N. </w:t>
      </w:r>
      <w:proofErr w:type="spellStart"/>
      <w:r w:rsidRPr="00DD44BF">
        <w:t>Bruhwiler</w:t>
      </w:r>
      <w:proofErr w:type="spellEnd"/>
      <w:r w:rsidRPr="00DD44BF">
        <w:t xml:space="preserve">, </w:t>
      </w:r>
      <w:r>
        <w:t xml:space="preserve">J. </w:t>
      </w:r>
      <w:proofErr w:type="spellStart"/>
      <w:r w:rsidRPr="00DD44BF">
        <w:t>Starekova</w:t>
      </w:r>
      <w:proofErr w:type="spellEnd"/>
      <w:r w:rsidRPr="00DD44BF">
        <w:t>, J</w:t>
      </w:r>
      <w:r>
        <w:t>.</w:t>
      </w:r>
      <w:r w:rsidRPr="00DD44BF">
        <w:t xml:space="preserve"> Riek, P</w:t>
      </w:r>
      <w:r>
        <w:t xml:space="preserve">. </w:t>
      </w:r>
      <w:r w:rsidRPr="00DD44BF">
        <w:t>McCracken, D</w:t>
      </w:r>
      <w:r>
        <w:t xml:space="preserve">. </w:t>
      </w:r>
      <w:r w:rsidRPr="00DD44BF">
        <w:t>Hernando</w:t>
      </w:r>
      <w:r>
        <w:t xml:space="preserve">, </w:t>
      </w:r>
      <w:r w:rsidR="00143BB8">
        <w:t>“</w:t>
      </w:r>
      <w:r w:rsidR="00143BB8" w:rsidRPr="00143BB8">
        <w:t>Phantoms for Quantitative Body MRI: a review and discussion of the phantom value</w:t>
      </w:r>
      <w:r w:rsidR="00143BB8">
        <w:t xml:space="preserve">,” </w:t>
      </w:r>
      <w:r w:rsidR="00A37432">
        <w:t xml:space="preserve">in </w:t>
      </w:r>
      <w:r w:rsidR="00A37432" w:rsidRPr="00F23D04">
        <w:t>Magnetic Resonance Materials in Physics, Biology and Medicine</w:t>
      </w:r>
      <w:r w:rsidR="00A37432">
        <w:t xml:space="preserve">, </w:t>
      </w:r>
      <w:r w:rsidR="00434DCB">
        <w:t>June 2024</w:t>
      </w:r>
      <w:r w:rsidR="00A37432">
        <w:t xml:space="preserve">, </w:t>
      </w:r>
      <w:proofErr w:type="spellStart"/>
      <w:r w:rsidR="00A37432">
        <w:t>doi</w:t>
      </w:r>
      <w:proofErr w:type="spellEnd"/>
      <w:r w:rsidR="00A37432">
        <w:t xml:space="preserve">: </w:t>
      </w:r>
      <w:r w:rsidR="00434DCB" w:rsidRPr="00434DCB">
        <w:t>10.1007/s10334-024-01181-8</w:t>
      </w:r>
    </w:p>
    <w:p w14:paraId="2D1FC5EC" w14:textId="266A727E" w:rsidR="00F046F8" w:rsidRDefault="00835971" w:rsidP="00AD5A19">
      <w:pPr>
        <w:pStyle w:val="ListParagraph"/>
        <w:numPr>
          <w:ilvl w:val="0"/>
          <w:numId w:val="1"/>
        </w:numPr>
        <w:rPr>
          <w:i/>
          <w:iCs/>
        </w:rPr>
      </w:pPr>
      <w:r>
        <w:t xml:space="preserve">M. Kraft, S. </w:t>
      </w:r>
      <w:proofErr w:type="spellStart"/>
      <w:r>
        <w:t>Ryger</w:t>
      </w:r>
      <w:proofErr w:type="spellEnd"/>
      <w:r>
        <w:t xml:space="preserve">, B. P. Berman, M. Downs, K. V. Jordanova, M. E. Poorman, S. D. Oberdick, </w:t>
      </w:r>
      <w:r w:rsidRPr="009072C1">
        <w:rPr>
          <w:b/>
          <w:bCs/>
        </w:rPr>
        <w:t>S.</w:t>
      </w:r>
      <w:r w:rsidR="00DA2644">
        <w:rPr>
          <w:b/>
          <w:bCs/>
        </w:rPr>
        <w:t xml:space="preserve"> </w:t>
      </w:r>
      <w:r w:rsidRPr="009072C1">
        <w:rPr>
          <w:b/>
          <w:bCs/>
        </w:rPr>
        <w:t>E. Ogier</w:t>
      </w:r>
      <w:r>
        <w:rPr>
          <w:b/>
          <w:bCs/>
        </w:rPr>
        <w:t>,</w:t>
      </w:r>
      <w:r>
        <w:t xml:space="preserve"> S. E. Russek, J. Dagher, K. E. Keenan, “An A</w:t>
      </w:r>
      <w:r w:rsidR="00F046F8">
        <w:t>nthropomorphic Brain Phantom</w:t>
      </w:r>
      <w:r>
        <w:t xml:space="preserve"> for MRI</w:t>
      </w:r>
      <w:r w:rsidR="00DB26DD">
        <w:t>,</w:t>
      </w:r>
      <w:r>
        <w:t>”</w:t>
      </w:r>
      <w:r w:rsidR="00DA3F27">
        <w:rPr>
          <w:i/>
          <w:iCs/>
        </w:rPr>
        <w:t xml:space="preserve"> </w:t>
      </w:r>
      <w:r w:rsidR="00DA3F27">
        <w:t xml:space="preserve">in PLOS ONE, </w:t>
      </w:r>
      <w:r w:rsidR="00AF1C98">
        <w:t xml:space="preserve">July 2023, </w:t>
      </w:r>
      <w:proofErr w:type="spellStart"/>
      <w:r w:rsidR="00AF1C98">
        <w:t>doi</w:t>
      </w:r>
      <w:proofErr w:type="spellEnd"/>
      <w:r w:rsidR="00AF1C98">
        <w:t xml:space="preserve">: </w:t>
      </w:r>
      <w:r w:rsidR="00AF1C98" w:rsidRPr="00AF1C98">
        <w:t>10.1371/journal.pone.0285432</w:t>
      </w:r>
    </w:p>
    <w:p w14:paraId="2F4D8D65" w14:textId="1A2CDEE0" w:rsidR="009458BD" w:rsidRPr="00F23D04" w:rsidRDefault="009458BD" w:rsidP="009458BD">
      <w:pPr>
        <w:pStyle w:val="ListParagraph"/>
        <w:numPr>
          <w:ilvl w:val="0"/>
          <w:numId w:val="1"/>
        </w:numPr>
      </w:pPr>
      <w:r w:rsidRPr="00397876">
        <w:t>K</w:t>
      </w:r>
      <w:r>
        <w:t>.</w:t>
      </w:r>
      <w:r w:rsidRPr="00397876">
        <w:t xml:space="preserve"> V. Jordanova, M</w:t>
      </w:r>
      <w:r>
        <w:t>.</w:t>
      </w:r>
      <w:r w:rsidRPr="00397876">
        <w:t xml:space="preserve"> N. Martin, </w:t>
      </w:r>
      <w:r w:rsidRPr="00397876">
        <w:rPr>
          <w:b/>
          <w:bCs/>
        </w:rPr>
        <w:t>S. E. Ogier</w:t>
      </w:r>
      <w:r w:rsidRPr="00397876">
        <w:t xml:space="preserve">, </w:t>
      </w:r>
      <w:r>
        <w:t xml:space="preserve">M. </w:t>
      </w:r>
      <w:r w:rsidRPr="00397876">
        <w:t xml:space="preserve">E. Poorman, </w:t>
      </w:r>
      <w:r>
        <w:t xml:space="preserve">K. </w:t>
      </w:r>
      <w:r w:rsidRPr="00397876">
        <w:t>E. Keenan</w:t>
      </w:r>
      <w:r>
        <w:t>, “</w:t>
      </w:r>
      <w:r w:rsidRPr="009340B2">
        <w:t>In Vivo Quantitative MRI:  T1 and T2 Measurements of the Human Brain at 0.064 T</w:t>
      </w:r>
      <w:r w:rsidR="00DB26DD">
        <w:t>,</w:t>
      </w:r>
      <w:r>
        <w:t xml:space="preserve">” </w:t>
      </w:r>
      <w:r w:rsidR="00C0552B" w:rsidRPr="00F23D04">
        <w:t>in</w:t>
      </w:r>
      <w:r w:rsidRPr="00F23D04">
        <w:t xml:space="preserve"> Magnetic Resonance Materials in Physics, Biology and Medicine</w:t>
      </w:r>
      <w:r w:rsidR="00F23D04">
        <w:t xml:space="preserve">, </w:t>
      </w:r>
      <w:r w:rsidR="00C54CFE">
        <w:t>May 202</w:t>
      </w:r>
      <w:r w:rsidR="009629F3">
        <w:t>3</w:t>
      </w:r>
      <w:r w:rsidR="00C54CFE">
        <w:t xml:space="preserve">, </w:t>
      </w:r>
      <w:proofErr w:type="spellStart"/>
      <w:r w:rsidR="00C54CFE">
        <w:t>doi</w:t>
      </w:r>
      <w:proofErr w:type="spellEnd"/>
      <w:r w:rsidR="00C54CFE">
        <w:t xml:space="preserve">: </w:t>
      </w:r>
      <w:r w:rsidR="00C54CFE" w:rsidRPr="00C54CFE">
        <w:t>10.1007/s10334-023-01095-x</w:t>
      </w:r>
    </w:p>
    <w:p w14:paraId="7D29F15D" w14:textId="38B260F0" w:rsidR="00AD5A19" w:rsidRPr="009072C1" w:rsidRDefault="00AD5A19" w:rsidP="00AD5A19">
      <w:pPr>
        <w:pStyle w:val="ListParagraph"/>
        <w:numPr>
          <w:ilvl w:val="0"/>
          <w:numId w:val="1"/>
        </w:numPr>
      </w:pPr>
      <w:r w:rsidRPr="009072C1">
        <w:t xml:space="preserve">M. Wilcox, </w:t>
      </w:r>
      <w:r w:rsidRPr="009072C1">
        <w:rPr>
          <w:b/>
          <w:bCs/>
        </w:rPr>
        <w:t>S.</w:t>
      </w:r>
      <w:r w:rsidR="00CE00FD">
        <w:rPr>
          <w:b/>
          <w:bCs/>
        </w:rPr>
        <w:t xml:space="preserve"> </w:t>
      </w:r>
      <w:r w:rsidRPr="009072C1">
        <w:rPr>
          <w:b/>
          <w:bCs/>
        </w:rPr>
        <w:t>E. Ogier</w:t>
      </w:r>
      <w:r w:rsidRPr="009072C1">
        <w:t>, S. Cheshkov, I. E. Dimitrov, C. Malloy, S.</w:t>
      </w:r>
      <w:r w:rsidR="00CE00FD">
        <w:t xml:space="preserve"> </w:t>
      </w:r>
      <w:r w:rsidRPr="009072C1">
        <w:t>M. Wright, M.</w:t>
      </w:r>
      <w:r w:rsidR="00CE00FD">
        <w:t xml:space="preserve"> </w:t>
      </w:r>
      <w:r w:rsidRPr="009072C1">
        <w:t xml:space="preserve">P. McDougall, "A 16-Channel 13C Array Coil for Magnetic Resonance of the Breast at 7T," in IEEE Transactions on Biomedical Engineering, </w:t>
      </w:r>
      <w:r w:rsidR="00DA0E7C" w:rsidRPr="009072C1">
        <w:t xml:space="preserve">May </w:t>
      </w:r>
      <w:r w:rsidRPr="009072C1">
        <w:t xml:space="preserve">2021, </w:t>
      </w:r>
      <w:proofErr w:type="spellStart"/>
      <w:r w:rsidRPr="009072C1">
        <w:t>doi</w:t>
      </w:r>
      <w:proofErr w:type="spellEnd"/>
      <w:r w:rsidRPr="009072C1">
        <w:t>: 10.1109/tbme.2021.3063061</w:t>
      </w:r>
    </w:p>
    <w:p w14:paraId="22DEDA23" w14:textId="0FD42A2F" w:rsidR="00DA0E7C" w:rsidRPr="009072C1" w:rsidRDefault="00DA0E7C" w:rsidP="00DA0E7C">
      <w:pPr>
        <w:pStyle w:val="ListParagraph"/>
        <w:numPr>
          <w:ilvl w:val="0"/>
          <w:numId w:val="1"/>
        </w:numPr>
      </w:pPr>
      <w:r w:rsidRPr="009072C1">
        <w:rPr>
          <w:b/>
          <w:bCs/>
        </w:rPr>
        <w:t>S.</w:t>
      </w:r>
      <w:r w:rsidR="00CE00FD">
        <w:rPr>
          <w:b/>
          <w:bCs/>
        </w:rPr>
        <w:t xml:space="preserve"> </w:t>
      </w:r>
      <w:r w:rsidRPr="009072C1">
        <w:rPr>
          <w:b/>
          <w:bCs/>
        </w:rPr>
        <w:t>E. Ogier</w:t>
      </w:r>
      <w:r w:rsidRPr="009072C1">
        <w:t>, M. Wilcox, S. Cheshkov, I. E. Dimitrov, C. Malloy, M.</w:t>
      </w:r>
      <w:r w:rsidR="00CE00FD">
        <w:t xml:space="preserve"> </w:t>
      </w:r>
      <w:r w:rsidRPr="009072C1">
        <w:t>P. McDougall, S.</w:t>
      </w:r>
      <w:r w:rsidR="00CE00FD">
        <w:t xml:space="preserve"> </w:t>
      </w:r>
      <w:r w:rsidRPr="009072C1">
        <w:t xml:space="preserve">M. Wright, "A Frequency Translation System for Multi-Channel, Multi-Nuclear MR Spectroscopy," in IEEE Transactions on Biomedical Engineering, December 2020, </w:t>
      </w:r>
      <w:proofErr w:type="spellStart"/>
      <w:r w:rsidRPr="009072C1">
        <w:t>doi</w:t>
      </w:r>
      <w:proofErr w:type="spellEnd"/>
      <w:r w:rsidRPr="009072C1">
        <w:t>: 10.1109/TBME.2020.2997770</w:t>
      </w:r>
    </w:p>
    <w:p w14:paraId="06D5F596" w14:textId="741D43E7" w:rsidR="00AD5A19" w:rsidRDefault="00AD5A19" w:rsidP="00AD5A19">
      <w:pPr>
        <w:pStyle w:val="ListParagraph"/>
        <w:numPr>
          <w:ilvl w:val="0"/>
          <w:numId w:val="1"/>
        </w:numPr>
      </w:pPr>
      <w:r w:rsidRPr="009072C1">
        <w:t xml:space="preserve">R. Del Bosque, J. Cui, </w:t>
      </w:r>
      <w:r w:rsidRPr="009072C1">
        <w:rPr>
          <w:b/>
          <w:bCs/>
        </w:rPr>
        <w:t>S.</w:t>
      </w:r>
      <w:r w:rsidR="00CE00FD">
        <w:rPr>
          <w:b/>
          <w:bCs/>
        </w:rPr>
        <w:t xml:space="preserve"> </w:t>
      </w:r>
      <w:r w:rsidRPr="009072C1">
        <w:rPr>
          <w:b/>
          <w:bCs/>
        </w:rPr>
        <w:t>E. Ogier</w:t>
      </w:r>
      <w:r w:rsidRPr="009072C1">
        <w:t>, S. Cheshkov, I. E. Dimitrov, C. Malloy, S.</w:t>
      </w:r>
      <w:r w:rsidR="00DA2644">
        <w:t xml:space="preserve"> </w:t>
      </w:r>
      <w:r w:rsidRPr="009072C1">
        <w:t>M. Wright, M.</w:t>
      </w:r>
      <w:r w:rsidR="00DA2644">
        <w:t xml:space="preserve"> </w:t>
      </w:r>
      <w:r w:rsidRPr="009072C1">
        <w:t>P. McDougall, "A 32</w:t>
      </w:r>
      <w:r w:rsidRPr="009072C1">
        <w:rPr>
          <w:rFonts w:ascii="Times New Roman" w:hAnsi="Times New Roman" w:cs="Times New Roman"/>
        </w:rPr>
        <w:t>‐</w:t>
      </w:r>
      <w:r w:rsidRPr="009072C1">
        <w:t>channel receive array coil for bilateral breast imaging and spectroscopy at 7T," in Magnetic Resonance in Medicine,</w:t>
      </w:r>
      <w:r w:rsidR="00DA0E7C" w:rsidRPr="009072C1">
        <w:t xml:space="preserve"> August</w:t>
      </w:r>
      <w:r w:rsidRPr="009072C1">
        <w:t xml:space="preserve"> 2020, </w:t>
      </w:r>
      <w:proofErr w:type="spellStart"/>
      <w:r w:rsidRPr="009072C1">
        <w:t>doi</w:t>
      </w:r>
      <w:proofErr w:type="spellEnd"/>
      <w:r w:rsidRPr="009072C1">
        <w:t>: 10.1002/mrm.28425</w:t>
      </w:r>
    </w:p>
    <w:p w14:paraId="3FDCD8F0" w14:textId="602B2CB8" w:rsidR="002337AB" w:rsidRPr="009072C1" w:rsidRDefault="002337AB" w:rsidP="002337AB">
      <w:pPr>
        <w:pStyle w:val="Heading3"/>
      </w:pPr>
      <w:r>
        <w:t xml:space="preserve">Other </w:t>
      </w:r>
      <w:r w:rsidR="00D61FB7">
        <w:t>Publications</w:t>
      </w:r>
    </w:p>
    <w:p w14:paraId="09222642" w14:textId="0DCF1EFF" w:rsidR="002337AB" w:rsidRDefault="00CE00FD" w:rsidP="00427BE1">
      <w:pPr>
        <w:pStyle w:val="ListParagraph"/>
        <w:numPr>
          <w:ilvl w:val="0"/>
          <w:numId w:val="12"/>
        </w:numPr>
      </w:pPr>
      <w:r>
        <w:t xml:space="preserve">A. M. </w:t>
      </w:r>
      <w:proofErr w:type="spellStart"/>
      <w:r>
        <w:t>Dienstrfrey</w:t>
      </w:r>
      <w:proofErr w:type="spellEnd"/>
      <w:r>
        <w:t xml:space="preserve">, </w:t>
      </w:r>
      <w:r w:rsidR="00510430">
        <w:t xml:space="preserve">Z. Gimbutas, </w:t>
      </w:r>
      <w:r w:rsidR="00B3707E">
        <w:t xml:space="preserve">A. Peskin, J. </w:t>
      </w:r>
      <w:proofErr w:type="spellStart"/>
      <w:r w:rsidR="00B3707E">
        <w:t>Chalfoun</w:t>
      </w:r>
      <w:proofErr w:type="spellEnd"/>
      <w:r w:rsidR="00B3707E">
        <w:t>,</w:t>
      </w:r>
      <w:r w:rsidR="00B3707E" w:rsidRPr="004F283E">
        <w:rPr>
          <w:b/>
          <w:bCs/>
        </w:rPr>
        <w:t xml:space="preserve"> </w:t>
      </w:r>
      <w:r w:rsidR="007460CF">
        <w:t>K.</w:t>
      </w:r>
      <w:r w:rsidR="007460CF" w:rsidRPr="00DD44BF">
        <w:t xml:space="preserve"> E. Keenan, </w:t>
      </w:r>
      <w:r w:rsidR="007460CF">
        <w:t xml:space="preserve">K. </w:t>
      </w:r>
      <w:r w:rsidR="007460CF" w:rsidRPr="00DD44BF">
        <w:t>V. Jordanova</w:t>
      </w:r>
      <w:r w:rsidR="007460CF" w:rsidRPr="004F283E">
        <w:rPr>
          <w:b/>
          <w:bCs/>
        </w:rPr>
        <w:t xml:space="preserve">, </w:t>
      </w:r>
      <w:r w:rsidR="00510430" w:rsidRPr="004F283E">
        <w:rPr>
          <w:b/>
          <w:bCs/>
        </w:rPr>
        <w:t>S. E. Ogier</w:t>
      </w:r>
      <w:r w:rsidR="007460CF">
        <w:t xml:space="preserve">, “Artificial Intelligence for Low-Field Magnetic </w:t>
      </w:r>
      <w:r w:rsidR="007460CF">
        <w:lastRenderedPageBreak/>
        <w:t xml:space="preserve">Resonance Imaging,” </w:t>
      </w:r>
      <w:r w:rsidR="004F283E">
        <w:t>Applied and Computational Mathematics Division Summary of Activities for Fiscal Year 2022, NIST Internal Report 8466</w:t>
      </w:r>
    </w:p>
    <w:p w14:paraId="005FBF21" w14:textId="4F282E81" w:rsidR="00C449B1" w:rsidRDefault="00C449B1" w:rsidP="00C449B1">
      <w:pPr>
        <w:pStyle w:val="Heading3"/>
      </w:pPr>
      <w:r>
        <w:t>Submitted Abstracts</w:t>
      </w:r>
    </w:p>
    <w:p w14:paraId="791A9476" w14:textId="4576DC40" w:rsidR="00AD5A19" w:rsidRDefault="00AD5A19" w:rsidP="00AD5A19">
      <w:pPr>
        <w:pStyle w:val="Heading3"/>
      </w:pPr>
      <w:r w:rsidRPr="009072C1">
        <w:t>Abstracts Accepted for Oral Presentation</w:t>
      </w:r>
    </w:p>
    <w:p w14:paraId="4148CF54" w14:textId="6036A63A" w:rsidR="00FF0101" w:rsidRPr="00A26971" w:rsidRDefault="00A26971" w:rsidP="00FF0101">
      <w:pPr>
        <w:pStyle w:val="ListParagraph"/>
        <w:numPr>
          <w:ilvl w:val="0"/>
          <w:numId w:val="13"/>
        </w:numPr>
        <w:spacing w:after="0" w:line="240" w:lineRule="auto"/>
        <w:rPr>
          <w:rFonts w:eastAsia="Times New Roman" w:cs="Times New Roman"/>
          <w:szCs w:val="24"/>
        </w:rPr>
      </w:pPr>
      <w:r w:rsidRPr="00A26971">
        <w:rPr>
          <w:rFonts w:eastAsia="Times New Roman" w:cs="Times New Roman"/>
          <w:szCs w:val="24"/>
        </w:rPr>
        <w:t>J</w:t>
      </w:r>
      <w:r w:rsidR="00760A52">
        <w:rPr>
          <w:rFonts w:eastAsia="Times New Roman" w:cs="Times New Roman"/>
          <w:szCs w:val="24"/>
        </w:rPr>
        <w:t>.</w:t>
      </w:r>
      <w:r w:rsidRPr="00A26971">
        <w:rPr>
          <w:rFonts w:eastAsia="Times New Roman" w:cs="Times New Roman"/>
          <w:szCs w:val="24"/>
        </w:rPr>
        <w:t xml:space="preserve">A. Martinez, </w:t>
      </w:r>
      <w:r w:rsidR="00760A52">
        <w:rPr>
          <w:rFonts w:eastAsia="Times New Roman" w:cs="Times New Roman"/>
          <w:szCs w:val="24"/>
        </w:rPr>
        <w:t>U.</w:t>
      </w:r>
      <w:r w:rsidRPr="00A26971">
        <w:rPr>
          <w:rFonts w:eastAsia="Times New Roman" w:cs="Times New Roman"/>
          <w:szCs w:val="24"/>
        </w:rPr>
        <w:t xml:space="preserve"> </w:t>
      </w:r>
      <w:proofErr w:type="spellStart"/>
      <w:r w:rsidRPr="00A26971">
        <w:rPr>
          <w:rFonts w:eastAsia="Times New Roman" w:cs="Times New Roman"/>
          <w:szCs w:val="24"/>
        </w:rPr>
        <w:t>Zanovello</w:t>
      </w:r>
      <w:proofErr w:type="spellEnd"/>
      <w:r w:rsidRPr="00A26971">
        <w:rPr>
          <w:rFonts w:eastAsia="Times New Roman" w:cs="Times New Roman"/>
          <w:szCs w:val="24"/>
        </w:rPr>
        <w:t xml:space="preserve">, </w:t>
      </w:r>
      <w:r w:rsidR="00760A52">
        <w:rPr>
          <w:rFonts w:eastAsia="Times New Roman" w:cs="Times New Roman"/>
          <w:szCs w:val="24"/>
        </w:rPr>
        <w:t xml:space="preserve">A. </w:t>
      </w:r>
      <w:r w:rsidRPr="00A26971">
        <w:rPr>
          <w:rFonts w:eastAsia="Times New Roman" w:cs="Times New Roman"/>
          <w:szCs w:val="24"/>
        </w:rPr>
        <w:t xml:space="preserve">Arduino, </w:t>
      </w:r>
      <w:r w:rsidR="00760A52">
        <w:rPr>
          <w:rFonts w:eastAsia="Times New Roman" w:cs="Times New Roman"/>
          <w:szCs w:val="24"/>
        </w:rPr>
        <w:t xml:space="preserve">H. </w:t>
      </w:r>
      <w:r w:rsidRPr="00A26971">
        <w:rPr>
          <w:rFonts w:eastAsia="Times New Roman" w:cs="Times New Roman"/>
          <w:szCs w:val="24"/>
        </w:rPr>
        <w:t xml:space="preserve">Hu, </w:t>
      </w:r>
      <w:r w:rsidR="00760A52">
        <w:rPr>
          <w:rFonts w:eastAsia="Times New Roman" w:cs="Times New Roman"/>
          <w:szCs w:val="24"/>
        </w:rPr>
        <w:t xml:space="preserve">K. </w:t>
      </w:r>
      <w:r w:rsidRPr="00A26971">
        <w:rPr>
          <w:rFonts w:eastAsia="Times New Roman" w:cs="Times New Roman"/>
          <w:szCs w:val="24"/>
        </w:rPr>
        <w:t xml:space="preserve">Moulin, </w:t>
      </w:r>
      <w:r w:rsidR="00760A52" w:rsidRPr="00760A52">
        <w:rPr>
          <w:rFonts w:eastAsia="Times New Roman" w:cs="Times New Roman"/>
          <w:b/>
          <w:bCs/>
          <w:szCs w:val="24"/>
        </w:rPr>
        <w:t>S.E</w:t>
      </w:r>
      <w:r w:rsidRPr="00760A52">
        <w:rPr>
          <w:rFonts w:eastAsia="Times New Roman" w:cs="Times New Roman"/>
          <w:b/>
          <w:bCs/>
          <w:szCs w:val="24"/>
        </w:rPr>
        <w:t>. Ogier</w:t>
      </w:r>
      <w:r w:rsidRPr="00A26971">
        <w:rPr>
          <w:rFonts w:eastAsia="Times New Roman" w:cs="Times New Roman"/>
          <w:szCs w:val="24"/>
        </w:rPr>
        <w:t>,</w:t>
      </w:r>
      <w:r w:rsidR="00760A52">
        <w:rPr>
          <w:rFonts w:eastAsia="Times New Roman" w:cs="Times New Roman"/>
          <w:szCs w:val="24"/>
        </w:rPr>
        <w:t xml:space="preserve"> </w:t>
      </w:r>
      <w:r w:rsidRPr="00A26971">
        <w:rPr>
          <w:rFonts w:eastAsia="Times New Roman" w:cs="Times New Roman"/>
          <w:szCs w:val="24"/>
        </w:rPr>
        <w:t>O</w:t>
      </w:r>
      <w:r w:rsidR="00760A52">
        <w:rPr>
          <w:rFonts w:eastAsia="Times New Roman" w:cs="Times New Roman"/>
          <w:szCs w:val="24"/>
        </w:rPr>
        <w:t>.</w:t>
      </w:r>
      <w:r w:rsidRPr="00A26971">
        <w:rPr>
          <w:rFonts w:eastAsia="Times New Roman" w:cs="Times New Roman"/>
          <w:szCs w:val="24"/>
        </w:rPr>
        <w:t xml:space="preserve"> </w:t>
      </w:r>
      <w:proofErr w:type="spellStart"/>
      <w:r w:rsidRPr="00A26971">
        <w:rPr>
          <w:rFonts w:eastAsia="Times New Roman" w:cs="Times New Roman"/>
          <w:szCs w:val="24"/>
        </w:rPr>
        <w:t>Bottauscio</w:t>
      </w:r>
      <w:proofErr w:type="spellEnd"/>
      <w:r w:rsidRPr="00A26971">
        <w:rPr>
          <w:rFonts w:eastAsia="Times New Roman" w:cs="Times New Roman"/>
          <w:szCs w:val="24"/>
        </w:rPr>
        <w:t>, L</w:t>
      </w:r>
      <w:r w:rsidR="00760A52">
        <w:rPr>
          <w:rFonts w:eastAsia="Times New Roman" w:cs="Times New Roman"/>
          <w:szCs w:val="24"/>
        </w:rPr>
        <w:t>.</w:t>
      </w:r>
      <w:r w:rsidRPr="00A26971">
        <w:rPr>
          <w:rFonts w:eastAsia="Times New Roman" w:cs="Times New Roman"/>
          <w:szCs w:val="24"/>
        </w:rPr>
        <w:t xml:space="preserve"> </w:t>
      </w:r>
      <w:proofErr w:type="spellStart"/>
      <w:r w:rsidRPr="00A26971">
        <w:rPr>
          <w:rFonts w:eastAsia="Times New Roman" w:cs="Times New Roman"/>
          <w:szCs w:val="24"/>
        </w:rPr>
        <w:t>Zilberti</w:t>
      </w:r>
      <w:proofErr w:type="spellEnd"/>
      <w:r w:rsidRPr="00A26971">
        <w:rPr>
          <w:rFonts w:eastAsia="Times New Roman" w:cs="Times New Roman"/>
          <w:szCs w:val="24"/>
        </w:rPr>
        <w:t xml:space="preserve">, </w:t>
      </w:r>
      <w:r w:rsidR="00760A52">
        <w:rPr>
          <w:rFonts w:eastAsia="Times New Roman" w:cs="Times New Roman"/>
          <w:szCs w:val="24"/>
        </w:rPr>
        <w:t>K.</w:t>
      </w:r>
      <w:r w:rsidRPr="00A26971">
        <w:rPr>
          <w:rFonts w:eastAsia="Times New Roman" w:cs="Times New Roman"/>
          <w:szCs w:val="24"/>
        </w:rPr>
        <w:t>E. Keenan</w:t>
      </w:r>
      <w:r>
        <w:rPr>
          <w:rFonts w:eastAsia="Times New Roman" w:cs="Times New Roman"/>
          <w:szCs w:val="24"/>
        </w:rPr>
        <w:t>, “</w:t>
      </w:r>
      <w:r w:rsidR="00FF0101" w:rsidRPr="00A26971">
        <w:rPr>
          <w:rFonts w:eastAsia="Times New Roman" w:cs="Times New Roman"/>
          <w:szCs w:val="24"/>
        </w:rPr>
        <w:t>Feasibility Study of Subject-Specific Brain SAR Maps Retrieved from MRI Data”, International Society for Magnetic Resonance in Medicine Annual Meeting 2025</w:t>
      </w:r>
    </w:p>
    <w:p w14:paraId="23E5D0E9" w14:textId="112B9AAF" w:rsidR="009D03B7" w:rsidRPr="009072C1" w:rsidRDefault="009D03B7" w:rsidP="00050183">
      <w:pPr>
        <w:pStyle w:val="ListParagraph"/>
        <w:numPr>
          <w:ilvl w:val="0"/>
          <w:numId w:val="13"/>
        </w:numPr>
      </w:pPr>
      <w:r>
        <w:t>S.</w:t>
      </w:r>
      <w:r w:rsidRPr="00667447">
        <w:t xml:space="preserve"> Shen, </w:t>
      </w:r>
      <w:r>
        <w:t xml:space="preserve">N. </w:t>
      </w:r>
      <w:proofErr w:type="spellStart"/>
      <w:r w:rsidRPr="00667447">
        <w:t>Koonjoo</w:t>
      </w:r>
      <w:proofErr w:type="spellEnd"/>
      <w:r w:rsidRPr="00667447">
        <w:t xml:space="preserve">, </w:t>
      </w:r>
      <w:r>
        <w:t xml:space="preserve">T. Boele, </w:t>
      </w:r>
      <w:r w:rsidRPr="00667447">
        <w:rPr>
          <w:b/>
          <w:bCs/>
        </w:rPr>
        <w:t>S.E. Ogier</w:t>
      </w:r>
      <w:r w:rsidRPr="00667447">
        <w:t xml:space="preserve">, </w:t>
      </w:r>
      <w:r>
        <w:t>K.</w:t>
      </w:r>
      <w:r w:rsidRPr="00667447">
        <w:t xml:space="preserve">E. Keenan and </w:t>
      </w:r>
      <w:r>
        <w:t>M.</w:t>
      </w:r>
      <w:r w:rsidRPr="00667447">
        <w:t>S. Rosen</w:t>
      </w:r>
      <w:r>
        <w:t>, “</w:t>
      </w:r>
      <w:r w:rsidRPr="00333BEA">
        <w:t>Ultra-Low Field Breast Magnetic Resonance Imaging</w:t>
      </w:r>
      <w:r>
        <w:t xml:space="preserve">”, The </w:t>
      </w:r>
      <w:r w:rsidRPr="000677AE">
        <w:t>American Association of Physicists in Medicine</w:t>
      </w:r>
      <w:r>
        <w:t xml:space="preserve"> </w:t>
      </w:r>
      <w:r w:rsidRPr="0059327F">
        <w:t>66th Annual Meeting &amp; Exhibition</w:t>
      </w:r>
      <w:r>
        <w:t xml:space="preserve"> (2024)</w:t>
      </w:r>
    </w:p>
    <w:p w14:paraId="6BE57B8B" w14:textId="77777777" w:rsidR="00043591" w:rsidRDefault="00043591" w:rsidP="00050183">
      <w:pPr>
        <w:pStyle w:val="ListParagraph"/>
        <w:numPr>
          <w:ilvl w:val="0"/>
          <w:numId w:val="13"/>
        </w:numPr>
      </w:pPr>
      <w:r>
        <w:t>S.</w:t>
      </w:r>
      <w:r w:rsidRPr="00667447">
        <w:t xml:space="preserve"> Shen, </w:t>
      </w:r>
      <w:r>
        <w:t xml:space="preserve">N. </w:t>
      </w:r>
      <w:proofErr w:type="spellStart"/>
      <w:r w:rsidRPr="00667447">
        <w:t>Koonjoo</w:t>
      </w:r>
      <w:proofErr w:type="spellEnd"/>
      <w:r w:rsidRPr="00667447">
        <w:t xml:space="preserve">, </w:t>
      </w:r>
      <w:r>
        <w:t xml:space="preserve">M.A. Saksena, </w:t>
      </w:r>
      <w:r w:rsidRPr="00667447">
        <w:rPr>
          <w:b/>
          <w:bCs/>
        </w:rPr>
        <w:t>S.E. Ogier</w:t>
      </w:r>
      <w:r w:rsidRPr="00667447">
        <w:t xml:space="preserve">, </w:t>
      </w:r>
      <w:r>
        <w:t>T. Boele</w:t>
      </w:r>
      <w:r w:rsidRPr="00667447">
        <w:t xml:space="preserve">, </w:t>
      </w:r>
      <w:r>
        <w:t>K.</w:t>
      </w:r>
      <w:r w:rsidRPr="00667447">
        <w:t xml:space="preserve">E. Keenan and </w:t>
      </w:r>
      <w:r>
        <w:t>M.</w:t>
      </w:r>
      <w:r w:rsidRPr="00667447">
        <w:t>S. Rosen</w:t>
      </w:r>
      <w:r>
        <w:t>,</w:t>
      </w:r>
      <w:r w:rsidRPr="00667447">
        <w:t xml:space="preserve"> </w:t>
      </w:r>
      <w:r>
        <w:t>“</w:t>
      </w:r>
      <w:r w:rsidRPr="0067405C">
        <w:t xml:space="preserve">Steady State T1rho-weighted Breast MRI at Ultra-low Field (6.5 </w:t>
      </w:r>
      <w:proofErr w:type="spellStart"/>
      <w:r w:rsidRPr="0067405C">
        <w:t>mT</w:t>
      </w:r>
      <w:proofErr w:type="spellEnd"/>
      <w:r w:rsidRPr="0067405C">
        <w:t>)</w:t>
      </w:r>
      <w:r>
        <w:t xml:space="preserve">,” </w:t>
      </w:r>
      <w:r w:rsidRPr="009067AD">
        <w:t>Experimental NMR Conference 202</w:t>
      </w:r>
      <w:r>
        <w:t>4</w:t>
      </w:r>
    </w:p>
    <w:p w14:paraId="3A6E0357" w14:textId="77777777" w:rsidR="00C84037" w:rsidRDefault="00C84037" w:rsidP="00050183">
      <w:pPr>
        <w:pStyle w:val="ListParagraph"/>
        <w:numPr>
          <w:ilvl w:val="0"/>
          <w:numId w:val="13"/>
        </w:numPr>
      </w:pPr>
      <w:r>
        <w:t>K.V. Jordanova,</w:t>
      </w:r>
      <w:r w:rsidRPr="001953AA">
        <w:rPr>
          <w:b/>
          <w:bCs/>
        </w:rPr>
        <w:t xml:space="preserve"> S.E. Ogier</w:t>
      </w:r>
      <w:r>
        <w:t xml:space="preserve">, S.E. Russek, C.M. Stoffer, G. </w:t>
      </w:r>
      <w:r w:rsidRPr="00EF1A07">
        <w:t>Buonincontri</w:t>
      </w:r>
      <w:r>
        <w:t xml:space="preserve">, M. </w:t>
      </w:r>
      <w:proofErr w:type="spellStart"/>
      <w:r>
        <w:t>Nittka</w:t>
      </w:r>
      <w:proofErr w:type="spellEnd"/>
      <w:r>
        <w:t>, K.E. Keenan, “</w:t>
      </w:r>
      <w:r w:rsidRPr="00FD198E">
        <w:t>How frequently should we use a phantom for QA? A preliminary assessment</w:t>
      </w:r>
      <w:r>
        <w:t>,” International Society for Magnetic Resonance in Medicine Annual Meeting 2024</w:t>
      </w:r>
    </w:p>
    <w:p w14:paraId="659E9E4B" w14:textId="77777777" w:rsidR="00050183" w:rsidRDefault="009067AD" w:rsidP="00050183">
      <w:pPr>
        <w:pStyle w:val="ListParagraph"/>
        <w:numPr>
          <w:ilvl w:val="0"/>
          <w:numId w:val="13"/>
        </w:numPr>
      </w:pPr>
      <w:r>
        <w:t>S.</w:t>
      </w:r>
      <w:r w:rsidRPr="00667447">
        <w:t xml:space="preserve"> Shen, </w:t>
      </w:r>
      <w:r>
        <w:t xml:space="preserve">N. </w:t>
      </w:r>
      <w:proofErr w:type="spellStart"/>
      <w:r w:rsidRPr="00667447">
        <w:t>Koonjoo</w:t>
      </w:r>
      <w:proofErr w:type="spellEnd"/>
      <w:r w:rsidRPr="00667447">
        <w:t xml:space="preserve">, </w:t>
      </w:r>
      <w:r w:rsidRPr="00667447">
        <w:rPr>
          <w:b/>
          <w:bCs/>
        </w:rPr>
        <w:t>S.</w:t>
      </w:r>
      <w:r w:rsidR="00CE00FD">
        <w:rPr>
          <w:b/>
          <w:bCs/>
        </w:rPr>
        <w:t xml:space="preserve"> </w:t>
      </w:r>
      <w:r w:rsidRPr="00667447">
        <w:rPr>
          <w:b/>
          <w:bCs/>
        </w:rPr>
        <w:t>E. Ogier</w:t>
      </w:r>
      <w:r w:rsidRPr="00667447">
        <w:t xml:space="preserve">, </w:t>
      </w:r>
      <w:r>
        <w:t>K.</w:t>
      </w:r>
      <w:r w:rsidR="00CE00FD">
        <w:t xml:space="preserve"> </w:t>
      </w:r>
      <w:r w:rsidRPr="00667447">
        <w:t xml:space="preserve">V. Jordanova, </w:t>
      </w:r>
      <w:r>
        <w:t>K.</w:t>
      </w:r>
      <w:r w:rsidR="00CE00FD">
        <w:t xml:space="preserve"> </w:t>
      </w:r>
      <w:r w:rsidRPr="00667447">
        <w:t xml:space="preserve">E. Keenan and </w:t>
      </w:r>
      <w:r>
        <w:t>M.</w:t>
      </w:r>
      <w:r w:rsidR="00CE00FD">
        <w:t xml:space="preserve"> </w:t>
      </w:r>
      <w:r w:rsidRPr="00667447">
        <w:t>S. Rosen</w:t>
      </w:r>
      <w:r>
        <w:t>,</w:t>
      </w:r>
      <w:r w:rsidRPr="00667447">
        <w:t xml:space="preserve"> </w:t>
      </w:r>
      <w:r>
        <w:br/>
        <w:t>“</w:t>
      </w:r>
      <w:r w:rsidRPr="002D1970">
        <w:t>Accurate Tomographic Magnetic Resonance T1 Mapping at Ultra-low Field</w:t>
      </w:r>
      <w:r>
        <w:t xml:space="preserve">,” </w:t>
      </w:r>
      <w:r w:rsidRPr="009067AD">
        <w:t>Experimental NMR Conference 2023</w:t>
      </w:r>
    </w:p>
    <w:p w14:paraId="40312665" w14:textId="349F7D81" w:rsidR="000416B9" w:rsidRPr="009072C1" w:rsidRDefault="000416B9" w:rsidP="00050183">
      <w:pPr>
        <w:pStyle w:val="ListParagraph"/>
        <w:numPr>
          <w:ilvl w:val="0"/>
          <w:numId w:val="13"/>
        </w:numPr>
      </w:pPr>
      <w:r w:rsidRPr="00050183">
        <w:rPr>
          <w:b/>
          <w:bCs/>
        </w:rPr>
        <w:t>S.</w:t>
      </w:r>
      <w:r w:rsidR="00CE00FD" w:rsidRPr="00050183">
        <w:rPr>
          <w:b/>
          <w:bCs/>
        </w:rPr>
        <w:t xml:space="preserve"> </w:t>
      </w:r>
      <w:r w:rsidRPr="00050183">
        <w:rPr>
          <w:b/>
          <w:bCs/>
        </w:rPr>
        <w:t>E. Ogier</w:t>
      </w:r>
      <w:r w:rsidRPr="009072C1">
        <w:t>, M. Wilcox, S. Cheshkov, I. E. Dimitrov, C. Malloy, M.</w:t>
      </w:r>
      <w:r w:rsidR="00DA2644">
        <w:t xml:space="preserve"> </w:t>
      </w:r>
      <w:r w:rsidRPr="009072C1">
        <w:t>P. McDougall, S.</w:t>
      </w:r>
      <w:r w:rsidR="00DA2644">
        <w:t xml:space="preserve"> </w:t>
      </w:r>
      <w:r w:rsidRPr="009072C1">
        <w:t>M. Wright, “A System for 16-Channel 13C Magnetic Resonance Spectroscopy Data Acquisition at 7T</w:t>
      </w:r>
      <w:r w:rsidR="00831502">
        <w:t>,</w:t>
      </w:r>
      <w:r w:rsidRPr="009072C1">
        <w:t>” International Society for Magnetic Resonance in Medicine Annual Meeting 2019</w:t>
      </w:r>
    </w:p>
    <w:p w14:paraId="25C0106D" w14:textId="15647AB3" w:rsidR="000416B9" w:rsidRPr="009072C1" w:rsidRDefault="000416B9" w:rsidP="000416B9">
      <w:pPr>
        <w:pStyle w:val="ListParagraph"/>
        <w:numPr>
          <w:ilvl w:val="0"/>
          <w:numId w:val="2"/>
        </w:numPr>
      </w:pPr>
      <w:r w:rsidRPr="009072C1">
        <w:rPr>
          <w:b/>
          <w:bCs/>
        </w:rPr>
        <w:t>S.</w:t>
      </w:r>
      <w:r w:rsidR="00CE00FD">
        <w:rPr>
          <w:b/>
          <w:bCs/>
        </w:rPr>
        <w:t xml:space="preserve"> </w:t>
      </w:r>
      <w:r w:rsidRPr="009072C1">
        <w:rPr>
          <w:b/>
          <w:bCs/>
        </w:rPr>
        <w:t>E. Ogier</w:t>
      </w:r>
      <w:r w:rsidRPr="009072C1">
        <w:t>, J. Bosshard, S.</w:t>
      </w:r>
      <w:r w:rsidR="00DA2644">
        <w:t xml:space="preserve"> </w:t>
      </w:r>
      <w:r w:rsidRPr="009072C1">
        <w:t>M. Wright, “A Broadband Spectrometer for Simultaneous Multinuclear Magnetic Resonance Imaging and Spectroscopy</w:t>
      </w:r>
      <w:r w:rsidR="00831502">
        <w:t>,</w:t>
      </w:r>
      <w:r w:rsidRPr="009072C1">
        <w:t>” International Society for Magnetic Resonance in Medicine Annual Meeting 2016</w:t>
      </w:r>
    </w:p>
    <w:p w14:paraId="4A0D8300" w14:textId="576E13BC" w:rsidR="00AD5A19" w:rsidRPr="009072C1" w:rsidRDefault="000416B9" w:rsidP="000416B9">
      <w:pPr>
        <w:pStyle w:val="ListParagraph"/>
        <w:numPr>
          <w:ilvl w:val="0"/>
          <w:numId w:val="2"/>
        </w:numPr>
      </w:pPr>
      <w:r w:rsidRPr="009072C1">
        <w:rPr>
          <w:b/>
          <w:bCs/>
        </w:rPr>
        <w:t>S.</w:t>
      </w:r>
      <w:r w:rsidR="00CE00FD">
        <w:rPr>
          <w:b/>
          <w:bCs/>
        </w:rPr>
        <w:t xml:space="preserve"> </w:t>
      </w:r>
      <w:r w:rsidRPr="009072C1">
        <w:rPr>
          <w:b/>
          <w:bCs/>
        </w:rPr>
        <w:t>E. Ogier</w:t>
      </w:r>
      <w:r w:rsidRPr="009072C1">
        <w:t xml:space="preserve"> and S.</w:t>
      </w:r>
      <w:r w:rsidR="00CE00FD">
        <w:t xml:space="preserve"> </w:t>
      </w:r>
      <w:r w:rsidRPr="009072C1">
        <w:t>M. Wright, “A Frequency Translation Approach for Multichannel 13C Spectroscopy</w:t>
      </w:r>
      <w:r w:rsidR="00831502">
        <w:t>,</w:t>
      </w:r>
      <w:r w:rsidRPr="009072C1">
        <w:t>” IEEE-Engineering in Medicine and Biology Conference 2015</w:t>
      </w:r>
    </w:p>
    <w:p w14:paraId="382A743E" w14:textId="7B3019E2" w:rsidR="000416B9" w:rsidRDefault="000416B9" w:rsidP="000416B9">
      <w:pPr>
        <w:pStyle w:val="Heading3"/>
      </w:pPr>
      <w:r w:rsidRPr="009072C1">
        <w:t>Abstracts Accepted for Poster Presentation</w:t>
      </w:r>
    </w:p>
    <w:p w14:paraId="7545E6FF" w14:textId="77777777" w:rsidR="008A5C27" w:rsidRDefault="008A5C27" w:rsidP="008A5C27">
      <w:pPr>
        <w:pStyle w:val="ListParagraph"/>
        <w:numPr>
          <w:ilvl w:val="0"/>
          <w:numId w:val="9"/>
        </w:numPr>
      </w:pPr>
      <w:r w:rsidRPr="002D7F90">
        <w:rPr>
          <w:b/>
          <w:bCs/>
        </w:rPr>
        <w:t>S.E. Ogier</w:t>
      </w:r>
      <w:r>
        <w:t xml:space="preserve">, </w:t>
      </w:r>
      <w:r w:rsidRPr="00B26311">
        <w:t>G</w:t>
      </w:r>
      <w:r>
        <w:t>.</w:t>
      </w:r>
      <w:r w:rsidRPr="00B26311">
        <w:t xml:space="preserve"> Shakar, R</w:t>
      </w:r>
      <w:r>
        <w:t>.</w:t>
      </w:r>
      <w:r w:rsidRPr="00B26311">
        <w:t xml:space="preserve"> Rojas, S</w:t>
      </w:r>
      <w:r>
        <w:t>.</w:t>
      </w:r>
      <w:r w:rsidRPr="00B26311">
        <w:t xml:space="preserve"> and the Utrecht OSII Team, T</w:t>
      </w:r>
      <w:r>
        <w:t>.</w:t>
      </w:r>
      <w:r w:rsidRPr="00B26311">
        <w:t xml:space="preserve"> O’Reilly, K</w:t>
      </w:r>
      <w:r>
        <w:t>.</w:t>
      </w:r>
      <w:r w:rsidRPr="00B26311">
        <w:t>E. Keenan, J</w:t>
      </w:r>
      <w:r>
        <w:t>.</w:t>
      </w:r>
      <w:r w:rsidRPr="00B26311">
        <w:t xml:space="preserve"> Harper</w:t>
      </w:r>
      <w:r>
        <w:t>, “</w:t>
      </w:r>
      <w:r w:rsidRPr="009902C8">
        <w:t>An open-source shim generation workflow for permanent magnet MRI systems</w:t>
      </w:r>
      <w:r>
        <w:t>,” ISMRM 2025</w:t>
      </w:r>
    </w:p>
    <w:p w14:paraId="345D2AF6" w14:textId="4509A748" w:rsidR="008A5C27" w:rsidRDefault="008A5C27" w:rsidP="008A5C27">
      <w:pPr>
        <w:pStyle w:val="ListParagraph"/>
        <w:numPr>
          <w:ilvl w:val="0"/>
          <w:numId w:val="9"/>
        </w:numPr>
      </w:pPr>
      <w:r w:rsidRPr="006B487A">
        <w:t>S</w:t>
      </w:r>
      <w:r>
        <w:t>.</w:t>
      </w:r>
      <w:r w:rsidRPr="006B487A">
        <w:t>E. Russek, K</w:t>
      </w:r>
      <w:r>
        <w:t>.</w:t>
      </w:r>
      <w:r w:rsidRPr="006B487A">
        <w:t xml:space="preserve">F. </w:t>
      </w:r>
      <w:proofErr w:type="spellStart"/>
      <w:r w:rsidRPr="006B487A">
        <w:t>Stupic</w:t>
      </w:r>
      <w:proofErr w:type="spellEnd"/>
      <w:r w:rsidRPr="006B487A">
        <w:t>, K</w:t>
      </w:r>
      <w:r>
        <w:t>.</w:t>
      </w:r>
      <w:r w:rsidRPr="006B487A">
        <w:t xml:space="preserve">E. Keenan, </w:t>
      </w:r>
      <w:r w:rsidRPr="006F267D">
        <w:rPr>
          <w:b/>
          <w:bCs/>
        </w:rPr>
        <w:t>S.E. Ogier</w:t>
      </w:r>
      <w:r w:rsidRPr="006B487A">
        <w:t>, E</w:t>
      </w:r>
      <w:r>
        <w:t xml:space="preserve">. </w:t>
      </w:r>
      <w:r w:rsidRPr="006B487A">
        <w:t>Buchanan, E</w:t>
      </w:r>
      <w:r>
        <w:t xml:space="preserve">. </w:t>
      </w:r>
      <w:r w:rsidRPr="006B487A">
        <w:t>Emery</w:t>
      </w:r>
      <w:r>
        <w:t>,</w:t>
      </w:r>
      <w:r w:rsidRPr="006B487A">
        <w:t xml:space="preserve"> </w:t>
      </w:r>
      <w:r>
        <w:t>“</w:t>
      </w:r>
      <w:r w:rsidRPr="00A742C5">
        <w:t>Python-Based Console for Research/Metrology MRI Scanners</w:t>
      </w:r>
      <w:r>
        <w:t>,” ISMRM 2025</w:t>
      </w:r>
    </w:p>
    <w:p w14:paraId="1F712132" w14:textId="77777777" w:rsidR="008A5C27" w:rsidRDefault="008A5C27" w:rsidP="008A5C27">
      <w:pPr>
        <w:pStyle w:val="ListParagraph"/>
        <w:numPr>
          <w:ilvl w:val="0"/>
          <w:numId w:val="9"/>
        </w:numPr>
      </w:pPr>
      <w:r>
        <w:t xml:space="preserve">S. Shen, N. </w:t>
      </w:r>
      <w:proofErr w:type="spellStart"/>
      <w:r>
        <w:t>Koonjoo</w:t>
      </w:r>
      <w:proofErr w:type="spellEnd"/>
      <w:r>
        <w:t xml:space="preserve">, </w:t>
      </w:r>
      <w:r w:rsidRPr="0049714D">
        <w:rPr>
          <w:b/>
          <w:bCs/>
        </w:rPr>
        <w:t>S.E. Ogier</w:t>
      </w:r>
      <w:r>
        <w:t>, M.A. Saksena, L.R. Lamb, J.C. Villa Camacho3, K.E. Keenan, M.S. Rosen,</w:t>
      </w:r>
      <w:r w:rsidRPr="00017217">
        <w:t xml:space="preserve"> </w:t>
      </w:r>
      <w:r>
        <w:t>“</w:t>
      </w:r>
      <w:r w:rsidRPr="00017217">
        <w:t xml:space="preserve">Ultra-low field (6.5 </w:t>
      </w:r>
      <w:proofErr w:type="spellStart"/>
      <w:r w:rsidRPr="00017217">
        <w:t>mT</w:t>
      </w:r>
      <w:proofErr w:type="spellEnd"/>
      <w:r w:rsidRPr="00017217">
        <w:t>) Magnetic Resonance Breast Imaging: A Pilot Study</w:t>
      </w:r>
      <w:r>
        <w:t>,” ISMRM 2025</w:t>
      </w:r>
    </w:p>
    <w:p w14:paraId="5EB9F822" w14:textId="55D38536" w:rsidR="008A5C27" w:rsidRDefault="008A5C27" w:rsidP="008A5C27">
      <w:pPr>
        <w:pStyle w:val="ListParagraph"/>
        <w:numPr>
          <w:ilvl w:val="0"/>
          <w:numId w:val="9"/>
        </w:numPr>
      </w:pPr>
      <w:r w:rsidRPr="00113157">
        <w:lastRenderedPageBreak/>
        <w:t>S</w:t>
      </w:r>
      <w:r>
        <w:t>.</w:t>
      </w:r>
      <w:r w:rsidRPr="00113157">
        <w:t xml:space="preserve"> Shen, N</w:t>
      </w:r>
      <w:r>
        <w:t>.</w:t>
      </w:r>
      <w:r w:rsidRPr="00113157">
        <w:t xml:space="preserve"> </w:t>
      </w:r>
      <w:proofErr w:type="spellStart"/>
      <w:r w:rsidRPr="00113157">
        <w:t>Koonjoo</w:t>
      </w:r>
      <w:proofErr w:type="spellEnd"/>
      <w:r w:rsidRPr="00113157">
        <w:t xml:space="preserve">, </w:t>
      </w:r>
      <w:r w:rsidRPr="00113157">
        <w:rPr>
          <w:b/>
          <w:bCs/>
        </w:rPr>
        <w:t>S.E. Ogier</w:t>
      </w:r>
      <w:r w:rsidRPr="00113157">
        <w:t>, M</w:t>
      </w:r>
      <w:r>
        <w:t>.</w:t>
      </w:r>
      <w:r w:rsidRPr="00113157">
        <w:t>A. Saksena, K</w:t>
      </w:r>
      <w:r>
        <w:t>.</w:t>
      </w:r>
      <w:r w:rsidRPr="00113157">
        <w:t>V. Jordanova, K</w:t>
      </w:r>
      <w:r>
        <w:t>.</w:t>
      </w:r>
      <w:r w:rsidRPr="00113157">
        <w:t>E. Keenan, M</w:t>
      </w:r>
      <w:r>
        <w:t>.</w:t>
      </w:r>
      <w:r w:rsidRPr="00113157">
        <w:t>S. Rosen</w:t>
      </w:r>
      <w:r>
        <w:t>, “</w:t>
      </w:r>
      <w:r w:rsidRPr="00985F6C">
        <w:t xml:space="preserve">A Steady State T1rho-weighted Sequence for Breast MRI at Ultra-low Field (6.5 </w:t>
      </w:r>
      <w:proofErr w:type="spellStart"/>
      <w:r w:rsidRPr="00985F6C">
        <w:t>mT</w:t>
      </w:r>
      <w:proofErr w:type="spellEnd"/>
      <w:r w:rsidRPr="00985F6C">
        <w:t>)</w:t>
      </w:r>
      <w:r>
        <w:t>,” ISMRM 2025</w:t>
      </w:r>
    </w:p>
    <w:p w14:paraId="74BC446C" w14:textId="580A290B" w:rsidR="008A5C27" w:rsidRPr="008A5C27" w:rsidRDefault="008A5C27" w:rsidP="008A5C27">
      <w:pPr>
        <w:pStyle w:val="ListParagraph"/>
        <w:numPr>
          <w:ilvl w:val="0"/>
          <w:numId w:val="9"/>
        </w:numPr>
      </w:pPr>
      <w:r w:rsidRPr="00EE1754">
        <w:t>J</w:t>
      </w:r>
      <w:r>
        <w:t>.</w:t>
      </w:r>
      <w:r w:rsidRPr="00EE1754">
        <w:t xml:space="preserve">A. Martinez, </w:t>
      </w:r>
      <w:r w:rsidRPr="00112394">
        <w:rPr>
          <w:b/>
          <w:bCs/>
        </w:rPr>
        <w:t>S.E. Ogier</w:t>
      </w:r>
      <w:r w:rsidRPr="00EE1754">
        <w:t>, S</w:t>
      </w:r>
      <w:r>
        <w:t>.</w:t>
      </w:r>
      <w:r w:rsidRPr="00EE1754">
        <w:t>E. Russek, K</w:t>
      </w:r>
      <w:r>
        <w:t>.</w:t>
      </w:r>
      <w:r w:rsidRPr="00EE1754">
        <w:t>E. Keenan</w:t>
      </w:r>
      <w:r>
        <w:t>, “</w:t>
      </w:r>
      <w:r w:rsidRPr="00170631">
        <w:t>Towards Developing Device Testing Methods in Low-Field MRI: Electrical Properties in Tissue-Mimicking Media at 0.5T</w:t>
      </w:r>
      <w:r>
        <w:t>,” ISMRM 2025</w:t>
      </w:r>
    </w:p>
    <w:p w14:paraId="57C20E12" w14:textId="01304895" w:rsidR="00C84037" w:rsidRDefault="00C84037" w:rsidP="00C84037">
      <w:pPr>
        <w:pStyle w:val="ListParagraph"/>
        <w:numPr>
          <w:ilvl w:val="0"/>
          <w:numId w:val="9"/>
        </w:numPr>
      </w:pPr>
      <w:r w:rsidRPr="001953AA">
        <w:rPr>
          <w:b/>
          <w:bCs/>
        </w:rPr>
        <w:t>S.E. Ogier</w:t>
      </w:r>
      <w:r>
        <w:t>, K.V. Jordanova, D. Srivastava, T. Luo, M.E. Poorman, K.E. Keenan, “</w:t>
      </w:r>
      <w:r w:rsidRPr="00A54CFC">
        <w:t>T</w:t>
      </w:r>
      <w:r w:rsidRPr="00A54CFC">
        <w:rPr>
          <w:vertAlign w:val="subscript"/>
        </w:rPr>
        <w:t>1</w:t>
      </w:r>
      <w:r w:rsidRPr="001953AA">
        <w:t xml:space="preserve"> and </w:t>
      </w:r>
      <w:r w:rsidRPr="0051383F">
        <w:t>T</w:t>
      </w:r>
      <w:r w:rsidRPr="0051383F">
        <w:rPr>
          <w:vertAlign w:val="subscript"/>
        </w:rPr>
        <w:t>2</w:t>
      </w:r>
      <w:r w:rsidRPr="001953AA">
        <w:t xml:space="preserve"> of the Human Brain at 64 </w:t>
      </w:r>
      <w:proofErr w:type="spellStart"/>
      <w:r w:rsidRPr="001953AA">
        <w:t>mT</w:t>
      </w:r>
      <w:proofErr w:type="spellEnd"/>
      <w:r w:rsidRPr="001953AA">
        <w:t>: Measurement of 20 Participants</w:t>
      </w:r>
      <w:r>
        <w:t>,” International Society for Magnetic Resonance in Medicine Annual Meeting 2024</w:t>
      </w:r>
    </w:p>
    <w:p w14:paraId="4CA5FE9A" w14:textId="4151CA9D" w:rsidR="00923D44" w:rsidRDefault="00923D44" w:rsidP="00923D44">
      <w:pPr>
        <w:pStyle w:val="ListParagraph"/>
        <w:numPr>
          <w:ilvl w:val="0"/>
          <w:numId w:val="9"/>
        </w:numPr>
      </w:pPr>
      <w:r>
        <w:t>S.</w:t>
      </w:r>
      <w:r w:rsidRPr="00667447">
        <w:t xml:space="preserve"> Shen, </w:t>
      </w:r>
      <w:r>
        <w:t xml:space="preserve">N. </w:t>
      </w:r>
      <w:proofErr w:type="spellStart"/>
      <w:r w:rsidRPr="00667447">
        <w:t>Koonjoo</w:t>
      </w:r>
      <w:proofErr w:type="spellEnd"/>
      <w:r w:rsidRPr="00667447">
        <w:t xml:space="preserve">, </w:t>
      </w:r>
      <w:r>
        <w:t xml:space="preserve">M.A. Saksena, </w:t>
      </w:r>
      <w:r w:rsidRPr="00667447">
        <w:rPr>
          <w:b/>
          <w:bCs/>
        </w:rPr>
        <w:t>S.E. Ogier</w:t>
      </w:r>
      <w:r w:rsidRPr="00667447">
        <w:t xml:space="preserve">, </w:t>
      </w:r>
      <w:r>
        <w:t>K.</w:t>
      </w:r>
      <w:r w:rsidRPr="00667447">
        <w:t xml:space="preserve">V. Jordanova, </w:t>
      </w:r>
      <w:r>
        <w:t>K.</w:t>
      </w:r>
      <w:r w:rsidRPr="00667447">
        <w:t xml:space="preserve">E. Keenan and </w:t>
      </w:r>
      <w:r>
        <w:t>M.</w:t>
      </w:r>
      <w:r w:rsidRPr="00667447">
        <w:t>S. Rosen</w:t>
      </w:r>
      <w:r>
        <w:t>, “</w:t>
      </w:r>
      <w:r w:rsidRPr="001D1CAC">
        <w:t>In vivo Breast T1 Mapping at Ultra-Low Field: Variable Flip Angle Method</w:t>
      </w:r>
      <w:r>
        <w:t>,” International Society for Magnetic Resonance in Medicine Annual Meeting 2024</w:t>
      </w:r>
    </w:p>
    <w:p w14:paraId="62443586" w14:textId="77777777" w:rsidR="001B5662" w:rsidRDefault="00864A68" w:rsidP="001B5662">
      <w:pPr>
        <w:pStyle w:val="ListParagraph"/>
        <w:numPr>
          <w:ilvl w:val="0"/>
          <w:numId w:val="9"/>
        </w:numPr>
      </w:pPr>
      <w:r>
        <w:t>K.</w:t>
      </w:r>
      <w:r w:rsidRPr="00ED4B41">
        <w:t xml:space="preserve"> </w:t>
      </w:r>
      <w:proofErr w:type="spellStart"/>
      <w:r w:rsidRPr="00ED4B41">
        <w:t>Stupic</w:t>
      </w:r>
      <w:proofErr w:type="spellEnd"/>
      <w:r w:rsidRPr="00ED4B41">
        <w:t xml:space="preserve">, </w:t>
      </w:r>
      <w:r>
        <w:t>M.</w:t>
      </w:r>
      <w:r w:rsidR="002450A4">
        <w:t xml:space="preserve"> </w:t>
      </w:r>
      <w:r w:rsidRPr="00ED4B41">
        <w:t xml:space="preserve">N. Martin, </w:t>
      </w:r>
      <w:r w:rsidRPr="00CD2F72">
        <w:rPr>
          <w:b/>
          <w:bCs/>
        </w:rPr>
        <w:t>S.</w:t>
      </w:r>
      <w:r w:rsidR="002450A4">
        <w:rPr>
          <w:b/>
          <w:bCs/>
        </w:rPr>
        <w:t xml:space="preserve"> </w:t>
      </w:r>
      <w:r w:rsidRPr="00CD2F72">
        <w:rPr>
          <w:b/>
          <w:bCs/>
        </w:rPr>
        <w:t>E. Ogier</w:t>
      </w:r>
      <w:r w:rsidRPr="00ED4B41">
        <w:t xml:space="preserve">, </w:t>
      </w:r>
      <w:r>
        <w:t>C.</w:t>
      </w:r>
      <w:r w:rsidR="002450A4">
        <w:t xml:space="preserve"> </w:t>
      </w:r>
      <w:r w:rsidRPr="00ED4B41">
        <w:t xml:space="preserve">R. </w:t>
      </w:r>
      <w:proofErr w:type="spellStart"/>
      <w:r w:rsidRPr="00ED4B41">
        <w:t>Sappo</w:t>
      </w:r>
      <w:proofErr w:type="spellEnd"/>
      <w:r w:rsidRPr="00ED4B41">
        <w:t xml:space="preserve">, </w:t>
      </w:r>
      <w:r>
        <w:t xml:space="preserve">S. </w:t>
      </w:r>
      <w:r w:rsidRPr="00ED4B41">
        <w:t xml:space="preserve">Shen, </w:t>
      </w:r>
      <w:r>
        <w:t>A.</w:t>
      </w:r>
      <w:r w:rsidR="002450A4">
        <w:t xml:space="preserve"> </w:t>
      </w:r>
      <w:r w:rsidRPr="00ED4B41">
        <w:t xml:space="preserve">B. Kos, </w:t>
      </w:r>
      <w:r>
        <w:t>M.</w:t>
      </w:r>
      <w:r w:rsidR="002450A4">
        <w:t xml:space="preserve"> </w:t>
      </w:r>
      <w:r>
        <w:t xml:space="preserve">S. </w:t>
      </w:r>
      <w:r w:rsidRPr="00ED4B41">
        <w:t xml:space="preserve">Rosen and </w:t>
      </w:r>
      <w:r>
        <w:t>W.</w:t>
      </w:r>
      <w:r w:rsidRPr="00ED4B41">
        <w:t>A. Grissom</w:t>
      </w:r>
      <w:r>
        <w:t>, “</w:t>
      </w:r>
      <w:r w:rsidRPr="00041AF5">
        <w:t xml:space="preserve">Improving Low (&lt;100 </w:t>
      </w:r>
      <w:proofErr w:type="spellStart"/>
      <w:r w:rsidRPr="00041AF5">
        <w:t>mT</w:t>
      </w:r>
      <w:proofErr w:type="spellEnd"/>
      <w:r w:rsidRPr="00041AF5">
        <w:t xml:space="preserve">) and Ultra-low (&lt;10 </w:t>
      </w:r>
      <w:proofErr w:type="spellStart"/>
      <w:r w:rsidRPr="00041AF5">
        <w:t>mT</w:t>
      </w:r>
      <w:proofErr w:type="spellEnd"/>
      <w:r w:rsidRPr="00041AF5">
        <w:t>) Field RF Fidelity with Active Transmit/Receive Switches and Q-Switching for Quantitative Magnetic Resonance</w:t>
      </w:r>
      <w:r>
        <w:t xml:space="preserve">,” </w:t>
      </w:r>
      <w:r w:rsidRPr="00864A68">
        <w:t>Experimental NMR Conference 202</w:t>
      </w:r>
      <w:r>
        <w:t>3</w:t>
      </w:r>
    </w:p>
    <w:p w14:paraId="1BAD0BD9" w14:textId="75052AB4" w:rsidR="00253B22" w:rsidRDefault="00253B22" w:rsidP="001B5662">
      <w:pPr>
        <w:pStyle w:val="ListParagraph"/>
        <w:numPr>
          <w:ilvl w:val="0"/>
          <w:numId w:val="9"/>
        </w:numPr>
      </w:pPr>
      <w:r w:rsidRPr="001B5662">
        <w:rPr>
          <w:b/>
          <w:bCs/>
        </w:rPr>
        <w:t>S.</w:t>
      </w:r>
      <w:r w:rsidR="002450A4" w:rsidRPr="001B5662">
        <w:rPr>
          <w:b/>
          <w:bCs/>
        </w:rPr>
        <w:t xml:space="preserve"> </w:t>
      </w:r>
      <w:r w:rsidRPr="001B5662">
        <w:rPr>
          <w:b/>
          <w:bCs/>
        </w:rPr>
        <w:t>E. Ogier</w:t>
      </w:r>
      <w:r w:rsidRPr="00CD2F72">
        <w:t>, A. Sorby-Adams, K.</w:t>
      </w:r>
      <w:r w:rsidR="002450A4">
        <w:t xml:space="preserve"> </w:t>
      </w:r>
      <w:r w:rsidRPr="00CD2F72">
        <w:t>V. Jordanova, A.</w:t>
      </w:r>
      <w:r w:rsidR="002450A4">
        <w:t xml:space="preserve"> </w:t>
      </w:r>
      <w:r w:rsidRPr="00CD2F72">
        <w:t xml:space="preserve">M. </w:t>
      </w:r>
      <w:proofErr w:type="spellStart"/>
      <w:r w:rsidRPr="00CD2F72">
        <w:t>Dienstfrey</w:t>
      </w:r>
      <w:proofErr w:type="spellEnd"/>
      <w:r w:rsidRPr="00CD2F72">
        <w:t>, Z. Gimbutas, J. Guo, J. Kirsch, S. Schiff, R. Mul</w:t>
      </w:r>
      <w:r w:rsidR="005914BB">
        <w:t>o</w:t>
      </w:r>
      <w:r w:rsidRPr="00CD2F72">
        <w:t xml:space="preserve">ndo, J. </w:t>
      </w:r>
      <w:proofErr w:type="spellStart"/>
      <w:r w:rsidRPr="00CD2F72">
        <w:t>Obungoloch</w:t>
      </w:r>
      <w:proofErr w:type="spellEnd"/>
      <w:r w:rsidRPr="00CD2F72">
        <w:t>, M.</w:t>
      </w:r>
      <w:r w:rsidR="002450A4">
        <w:t xml:space="preserve"> </w:t>
      </w:r>
      <w:r w:rsidRPr="00CD2F72">
        <w:t>E. Poorman, J. Pitts, W.</w:t>
      </w:r>
      <w:r w:rsidR="002450A4">
        <w:t xml:space="preserve"> </w:t>
      </w:r>
      <w:r w:rsidRPr="00CD2F72">
        <w:t>T. Kimberly, and K.</w:t>
      </w:r>
      <w:r w:rsidR="002450A4">
        <w:t xml:space="preserve"> </w:t>
      </w:r>
      <w:r w:rsidRPr="00CD2F72">
        <w:t xml:space="preserve">E. Keenan, “Multi-Continent Analysis of Geometric Distortion in Low-Field MRI,” </w:t>
      </w:r>
      <w:r w:rsidRPr="004159E0">
        <w:t>International Society for Magnetic Resonance in Medicine Annual Meeting 2023</w:t>
      </w:r>
    </w:p>
    <w:p w14:paraId="22FF22DB" w14:textId="73678017" w:rsidR="00A67587" w:rsidRDefault="0010584D" w:rsidP="009D39D3">
      <w:pPr>
        <w:pStyle w:val="ListParagraph"/>
        <w:numPr>
          <w:ilvl w:val="0"/>
          <w:numId w:val="9"/>
        </w:numPr>
      </w:pPr>
      <w:r w:rsidRPr="0010584D">
        <w:rPr>
          <w:b/>
          <w:bCs/>
        </w:rPr>
        <w:t>S.</w:t>
      </w:r>
      <w:r w:rsidR="002450A4">
        <w:rPr>
          <w:b/>
          <w:bCs/>
        </w:rPr>
        <w:t xml:space="preserve"> </w:t>
      </w:r>
      <w:r w:rsidRPr="0010584D">
        <w:rPr>
          <w:b/>
          <w:bCs/>
        </w:rPr>
        <w:t>E. Ogier</w:t>
      </w:r>
      <w:r>
        <w:t>, K.</w:t>
      </w:r>
      <w:r w:rsidR="002450A4">
        <w:t xml:space="preserve"> </w:t>
      </w:r>
      <w:r>
        <w:t>V. Jordanova, J.</w:t>
      </w:r>
      <w:r w:rsidR="002450A4">
        <w:t xml:space="preserve"> </w:t>
      </w:r>
      <w:r>
        <w:t>T. Lundstrom, K.E. Keenan, "Susceptibility of portable MRI to environmental factors," Gordon Research Conference on In Vivo Magnetic Resonance 2022</w:t>
      </w:r>
    </w:p>
    <w:p w14:paraId="482337FF" w14:textId="5C37506B" w:rsidR="001638B1" w:rsidRPr="003B0D73" w:rsidRDefault="00E162F8" w:rsidP="009D39D3">
      <w:pPr>
        <w:pStyle w:val="ListParagraph"/>
        <w:numPr>
          <w:ilvl w:val="0"/>
          <w:numId w:val="9"/>
        </w:numPr>
      </w:pPr>
      <w:r>
        <w:t xml:space="preserve">K. V. Jordanova, </w:t>
      </w:r>
      <w:r w:rsidRPr="00E162F8">
        <w:rPr>
          <w:b/>
          <w:bCs/>
        </w:rPr>
        <w:t>S.E. Ogier</w:t>
      </w:r>
      <w:r>
        <w:t xml:space="preserve">, </w:t>
      </w:r>
      <w:r w:rsidR="006D21C3">
        <w:t xml:space="preserve">M.N. Martin, K.F. </w:t>
      </w:r>
      <w:proofErr w:type="spellStart"/>
      <w:r w:rsidR="006D21C3">
        <w:t>Stupic</w:t>
      </w:r>
      <w:proofErr w:type="spellEnd"/>
      <w:r w:rsidR="006D21C3">
        <w:t>, M.E. Poorman, R.</w:t>
      </w:r>
      <w:r w:rsidR="00CC4911">
        <w:t xml:space="preserve"> O’Halloran, K.E. Keenan, “</w:t>
      </w:r>
      <w:r w:rsidR="00BF1DD8">
        <w:t xml:space="preserve">Low field </w:t>
      </w:r>
      <w:r w:rsidR="00BF1DD8" w:rsidRPr="00FA4673">
        <w:t>T</w:t>
      </w:r>
      <w:r w:rsidR="00BF1DD8" w:rsidRPr="00FA4673">
        <w:rPr>
          <w:vertAlign w:val="subscript"/>
        </w:rPr>
        <w:t>1</w:t>
      </w:r>
      <w:r w:rsidR="00BF1DD8">
        <w:t xml:space="preserve"> and </w:t>
      </w:r>
      <w:r w:rsidR="00BF1DD8" w:rsidRPr="00692A02">
        <w:t>T</w:t>
      </w:r>
      <w:r w:rsidR="00BF1DD8" w:rsidRPr="00692A02">
        <w:rPr>
          <w:vertAlign w:val="subscript"/>
        </w:rPr>
        <w:t>2</w:t>
      </w:r>
      <w:r w:rsidR="00BF1DD8">
        <w:t xml:space="preserve"> in vivo tissue mimics </w:t>
      </w:r>
      <w:r w:rsidR="00342737">
        <w:t>and measurements for brain imaging,” Gordon Research Conference on In Vivo Magnetic Resonance 2022</w:t>
      </w:r>
    </w:p>
    <w:p w14:paraId="7FAFF092" w14:textId="3C2EC3CF" w:rsidR="00253B22" w:rsidRPr="00253B22" w:rsidRDefault="00253B22" w:rsidP="009D39D3">
      <w:pPr>
        <w:pStyle w:val="ListParagraph"/>
        <w:numPr>
          <w:ilvl w:val="0"/>
          <w:numId w:val="9"/>
        </w:numPr>
      </w:pPr>
      <w:r>
        <w:t>A.</w:t>
      </w:r>
      <w:r w:rsidRPr="002234D6">
        <w:t xml:space="preserve"> Ajanovic, </w:t>
      </w:r>
      <w:r w:rsidRPr="002234D6">
        <w:rPr>
          <w:b/>
          <w:bCs/>
        </w:rPr>
        <w:t>S.E. Ogier</w:t>
      </w:r>
      <w:r w:rsidRPr="002234D6">
        <w:t xml:space="preserve">, </w:t>
      </w:r>
      <w:r>
        <w:t xml:space="preserve">R. </w:t>
      </w:r>
      <w:r w:rsidRPr="002234D6">
        <w:t xml:space="preserve">Tomi-Tricot, </w:t>
      </w:r>
      <w:r>
        <w:t>J.</w:t>
      </w:r>
      <w:r w:rsidRPr="002234D6">
        <w:t>V</w:t>
      </w:r>
      <w:r>
        <w:t>.</w:t>
      </w:r>
      <w:r w:rsidRPr="002234D6">
        <w:t xml:space="preserve"> Hajnal, </w:t>
      </w:r>
      <w:r>
        <w:t xml:space="preserve">and S. </w:t>
      </w:r>
      <w:r w:rsidRPr="002234D6">
        <w:t>Malik</w:t>
      </w:r>
      <w:r>
        <w:t>, “</w:t>
      </w:r>
      <w:r w:rsidRPr="002511EF">
        <w:t>Matching Circuit Co-simulation for M</w:t>
      </w:r>
      <w:r>
        <w:t>R</w:t>
      </w:r>
      <w:r w:rsidRPr="002511EF">
        <w:t xml:space="preserve"> Radiofrequency Coil System Optimization</w:t>
      </w:r>
      <w:r>
        <w:t xml:space="preserve">,” </w:t>
      </w:r>
      <w:r w:rsidR="004159E0" w:rsidRPr="004159E0">
        <w:t>International Society for Magnetic Resonance in Medicine Annual Meeting 2023</w:t>
      </w:r>
    </w:p>
    <w:p w14:paraId="17357157" w14:textId="7BD6EF86" w:rsidR="00F046F8" w:rsidRPr="009072C1" w:rsidRDefault="00F046F8" w:rsidP="009D39D3">
      <w:pPr>
        <w:pStyle w:val="ListParagraph"/>
        <w:numPr>
          <w:ilvl w:val="0"/>
          <w:numId w:val="9"/>
        </w:numPr>
      </w:pPr>
      <w:r w:rsidRPr="009072C1">
        <w:rPr>
          <w:b/>
          <w:bCs/>
        </w:rPr>
        <w:t>S.E. Ogier</w:t>
      </w:r>
      <w:r w:rsidRPr="009072C1">
        <w:t>, S. Malik, J.V. Hajnal, “</w:t>
      </w:r>
      <w:r w:rsidRPr="00F046F8">
        <w:t>Improving the Flexibility of RF Power-Sharing Networks with High-Power Phase Shifters</w:t>
      </w:r>
      <w:r w:rsidR="00831502">
        <w:t>,</w:t>
      </w:r>
      <w:r w:rsidRPr="009072C1">
        <w:t>” International Society for Magnetic Resonance in Medicine Annual Meeting 202</w:t>
      </w:r>
      <w:r>
        <w:t>2</w:t>
      </w:r>
    </w:p>
    <w:p w14:paraId="39AFEB2F" w14:textId="5AC0E4A3" w:rsidR="00F046F8" w:rsidRDefault="00F046F8" w:rsidP="009D39D3">
      <w:pPr>
        <w:pStyle w:val="ListParagraph"/>
        <w:numPr>
          <w:ilvl w:val="0"/>
          <w:numId w:val="9"/>
        </w:numPr>
      </w:pPr>
      <w:r>
        <w:t xml:space="preserve">J. Mangal, S.A. </w:t>
      </w:r>
      <w:proofErr w:type="spellStart"/>
      <w:r>
        <w:t>Dokumanci</w:t>
      </w:r>
      <w:proofErr w:type="spellEnd"/>
      <w:r>
        <w:t xml:space="preserve">, D. Leitao, R. Tomi-Tricot, A. Ajanovic, </w:t>
      </w:r>
      <w:r w:rsidRPr="00F046F8">
        <w:rPr>
          <w:b/>
          <w:bCs/>
        </w:rPr>
        <w:t>S.E. Ogier</w:t>
      </w:r>
      <w:r>
        <w:t>, T. Wilkinson, S. Giles, P. Bridgen, C. Prieto, J.V. Hajnal, S. Malik, D.W. Carmichael, “</w:t>
      </w:r>
      <w:r w:rsidRPr="00F046F8">
        <w:t>Optimization of dual flip angle T</w:t>
      </w:r>
      <w:r w:rsidRPr="00F046F8">
        <w:rPr>
          <w:vertAlign w:val="subscript"/>
        </w:rPr>
        <w:t>1</w:t>
      </w:r>
      <w:r w:rsidRPr="00F046F8">
        <w:t xml:space="preserve"> mapping at 7T with B</w:t>
      </w:r>
      <w:r w:rsidRPr="00F046F8">
        <w:rPr>
          <w:vertAlign w:val="subscript"/>
        </w:rPr>
        <w:t>1</w:t>
      </w:r>
      <w:r w:rsidRPr="00F046F8">
        <w:t xml:space="preserve"> transmit variability</w:t>
      </w:r>
      <w:r w:rsidR="00831502">
        <w:t>,</w:t>
      </w:r>
      <w:r>
        <w:t xml:space="preserve">” </w:t>
      </w:r>
      <w:r w:rsidRPr="009072C1">
        <w:t>International Society for Magnetic Resonance in Medicine Annual Meeting 202</w:t>
      </w:r>
      <w:r>
        <w:t>2</w:t>
      </w:r>
    </w:p>
    <w:p w14:paraId="51E95C6C" w14:textId="32A94730" w:rsidR="006C3A59" w:rsidRDefault="00F046F8" w:rsidP="009D39D3">
      <w:pPr>
        <w:pStyle w:val="ListParagraph"/>
        <w:numPr>
          <w:ilvl w:val="0"/>
          <w:numId w:val="9"/>
        </w:numPr>
      </w:pPr>
      <w:r>
        <w:t xml:space="preserve">K. </w:t>
      </w:r>
      <w:r w:rsidRPr="00F046F8">
        <w:t xml:space="preserve">Papoutsis, </w:t>
      </w:r>
      <w:r>
        <w:t xml:space="preserve">J. </w:t>
      </w:r>
      <w:r w:rsidRPr="00F046F8">
        <w:t xml:space="preserve">Clément, </w:t>
      </w:r>
      <w:r w:rsidRPr="00F046F8">
        <w:rPr>
          <w:b/>
          <w:bCs/>
        </w:rPr>
        <w:t>S.E. Ogier</w:t>
      </w:r>
      <w:r w:rsidRPr="00F046F8">
        <w:t xml:space="preserve">, </w:t>
      </w:r>
      <w:r>
        <w:t>J.</w:t>
      </w:r>
      <w:r w:rsidRPr="00F046F8">
        <w:t>V</w:t>
      </w:r>
      <w:r>
        <w:t>.</w:t>
      </w:r>
      <w:r w:rsidRPr="00F046F8">
        <w:t xml:space="preserve"> Hajnal, </w:t>
      </w:r>
      <w:r>
        <w:t xml:space="preserve">V. </w:t>
      </w:r>
      <w:r w:rsidRPr="00F046F8">
        <w:t xml:space="preserve">Goh, </w:t>
      </w:r>
      <w:r>
        <w:t>G.</w:t>
      </w:r>
      <w:r w:rsidRPr="00F046F8">
        <w:t>J</w:t>
      </w:r>
      <w:r>
        <w:t>.</w:t>
      </w:r>
      <w:r w:rsidRPr="00F046F8">
        <w:t>R</w:t>
      </w:r>
      <w:r>
        <w:t>.</w:t>
      </w:r>
      <w:r w:rsidRPr="00F046F8">
        <w:t xml:space="preserve"> Cook, and Ö</w:t>
      </w:r>
      <w:r>
        <w:t xml:space="preserve">. </w:t>
      </w:r>
      <w:r w:rsidRPr="00F046F8">
        <w:t>Ipek</w:t>
      </w:r>
      <w:r>
        <w:t>, “</w:t>
      </w:r>
      <w:r w:rsidRPr="00F046F8">
        <w:t xml:space="preserve">Construction and </w:t>
      </w:r>
      <w:proofErr w:type="spellStart"/>
      <w:r w:rsidRPr="00F046F8">
        <w:t>characterisation</w:t>
      </w:r>
      <w:proofErr w:type="spellEnd"/>
      <w:r w:rsidRPr="00F046F8">
        <w:t xml:space="preserve"> of a 7 Tesla flexible body coil with 10 transmit dipoles and 30 receive loops</w:t>
      </w:r>
      <w:r w:rsidR="00831502">
        <w:t>,</w:t>
      </w:r>
      <w:r>
        <w:t xml:space="preserve">” </w:t>
      </w:r>
      <w:r w:rsidRPr="009072C1">
        <w:t>International Society for Magnetic Resonance in Medicine Annual Meeting 202</w:t>
      </w:r>
      <w:r>
        <w:t>2</w:t>
      </w:r>
    </w:p>
    <w:p w14:paraId="0CA7B81F" w14:textId="5CB0616D" w:rsidR="000416B9" w:rsidRPr="009072C1" w:rsidRDefault="000416B9" w:rsidP="009D39D3">
      <w:pPr>
        <w:pStyle w:val="ListParagraph"/>
        <w:numPr>
          <w:ilvl w:val="0"/>
          <w:numId w:val="9"/>
        </w:numPr>
      </w:pPr>
      <w:r w:rsidRPr="009072C1">
        <w:rPr>
          <w:b/>
          <w:bCs/>
        </w:rPr>
        <w:lastRenderedPageBreak/>
        <w:t>S.E. Ogier</w:t>
      </w:r>
      <w:r w:rsidRPr="009072C1">
        <w:t xml:space="preserve">, S. Malik, J.V. Hajnal, “Is it feasible to Make More Effective Use of Finite RF Power Resources in </w:t>
      </w:r>
      <w:proofErr w:type="spellStart"/>
      <w:r w:rsidRPr="009072C1">
        <w:t>pTx</w:t>
      </w:r>
      <w:proofErr w:type="spellEnd"/>
      <w:r w:rsidRPr="009072C1">
        <w:t xml:space="preserve"> Systems Using a Coupling Matrix?” International Society for Magnetic Resonance in Medicine Annual Meeting 2021</w:t>
      </w:r>
    </w:p>
    <w:p w14:paraId="0DCE572E" w14:textId="75239A0F" w:rsidR="000416B9" w:rsidRPr="009072C1" w:rsidRDefault="000416B9" w:rsidP="009D39D3">
      <w:pPr>
        <w:pStyle w:val="ListParagraph"/>
        <w:numPr>
          <w:ilvl w:val="0"/>
          <w:numId w:val="9"/>
        </w:numPr>
      </w:pPr>
      <w:r w:rsidRPr="009072C1">
        <w:t xml:space="preserve">C-H. Huang, H. Dong, </w:t>
      </w:r>
      <w:r w:rsidRPr="009072C1">
        <w:rPr>
          <w:b/>
          <w:bCs/>
        </w:rPr>
        <w:t>S.E. Ogier</w:t>
      </w:r>
      <w:r w:rsidRPr="009072C1">
        <w:t>, C. Sun, S.M. Wright, “A triple tuned coil and front-end for simultaneous multinuclear MR imaging and spectroscopy</w:t>
      </w:r>
      <w:r w:rsidR="00831502">
        <w:t>,</w:t>
      </w:r>
      <w:r w:rsidRPr="009072C1">
        <w:t>” International Society for Magnetic Resonance in Medicine Annual Meeting 2019</w:t>
      </w:r>
    </w:p>
    <w:p w14:paraId="7204F2D4" w14:textId="717D75F8" w:rsidR="000416B9" w:rsidRPr="009072C1" w:rsidRDefault="000416B9" w:rsidP="009D39D3">
      <w:pPr>
        <w:pStyle w:val="ListParagraph"/>
        <w:numPr>
          <w:ilvl w:val="0"/>
          <w:numId w:val="9"/>
        </w:numPr>
      </w:pPr>
      <w:r w:rsidRPr="009072C1">
        <w:rPr>
          <w:b/>
          <w:bCs/>
        </w:rPr>
        <w:t>S.E. Ogier</w:t>
      </w:r>
      <w:r w:rsidRPr="009072C1">
        <w:t>, M. Wilcox, S. Cheshkov, C. Malloy, M.P. McDougall, and S.M. Wright, “Frequency Agile Mixing Front End for Multi-Channel, Multi-Nuclear Spectroscopy</w:t>
      </w:r>
      <w:r w:rsidR="00831502">
        <w:t>,</w:t>
      </w:r>
      <w:r w:rsidRPr="009072C1">
        <w:t>” Innovations in Cancer Prevention and Research Conference 2017</w:t>
      </w:r>
    </w:p>
    <w:p w14:paraId="5823201C" w14:textId="119DE596" w:rsidR="000416B9" w:rsidRPr="009072C1" w:rsidRDefault="000416B9" w:rsidP="009D39D3">
      <w:pPr>
        <w:pStyle w:val="ListParagraph"/>
        <w:numPr>
          <w:ilvl w:val="0"/>
          <w:numId w:val="9"/>
        </w:numPr>
      </w:pPr>
      <w:r w:rsidRPr="009072C1">
        <w:rPr>
          <w:b/>
          <w:bCs/>
        </w:rPr>
        <w:t>S.E. Ogier</w:t>
      </w:r>
      <w:r w:rsidRPr="009072C1">
        <w:t>, H. Dong, J. Bosshard, and S.M. Wright, “RF Power Considerations for Simultaneous Multi-Nuclear MRI/MRS</w:t>
      </w:r>
      <w:r w:rsidR="00831502">
        <w:t>,</w:t>
      </w:r>
      <w:r w:rsidRPr="009072C1">
        <w:t>” International Society for Magnetic Resonance in Medicine Annual Meeting 2017</w:t>
      </w:r>
    </w:p>
    <w:p w14:paraId="7BE70D7D" w14:textId="4018C72D" w:rsidR="000416B9" w:rsidRPr="009072C1" w:rsidRDefault="000416B9" w:rsidP="009D39D3">
      <w:pPr>
        <w:pStyle w:val="ListParagraph"/>
        <w:numPr>
          <w:ilvl w:val="0"/>
          <w:numId w:val="9"/>
        </w:numPr>
      </w:pPr>
      <w:r w:rsidRPr="009072C1">
        <w:t xml:space="preserve">M. Wilcox, </w:t>
      </w:r>
      <w:r w:rsidRPr="009072C1">
        <w:rPr>
          <w:b/>
          <w:bCs/>
        </w:rPr>
        <w:t>S.E. Ogier</w:t>
      </w:r>
      <w:r w:rsidRPr="009072C1">
        <w:t>, S. Cheshkov, I.E. Dimitrov, C. Malloy, S.M. Wright, M.P McDougall, “A Sixteen-Channel Array Coil for Carbon-13 Spectroscopy of the Breast at 7T</w:t>
      </w:r>
      <w:r w:rsidR="00831502">
        <w:t>,</w:t>
      </w:r>
      <w:r w:rsidRPr="009072C1">
        <w:t>” International Society for Magnetic Resonance in Medicine Annual Meeting 2017</w:t>
      </w:r>
    </w:p>
    <w:p w14:paraId="3B559E05" w14:textId="75D323FE" w:rsidR="000416B9" w:rsidRPr="009072C1" w:rsidRDefault="000416B9" w:rsidP="009D39D3">
      <w:pPr>
        <w:pStyle w:val="ListParagraph"/>
        <w:numPr>
          <w:ilvl w:val="0"/>
          <w:numId w:val="9"/>
        </w:numPr>
      </w:pPr>
      <w:r w:rsidRPr="009072C1">
        <w:rPr>
          <w:b/>
          <w:bCs/>
        </w:rPr>
        <w:t>S.E. Ogier</w:t>
      </w:r>
      <w:r w:rsidRPr="009072C1">
        <w:t>, M.P. McDougall, S.M. Wright, “Frequency Translation for 1H Decoupled Multichannel 13C Spectroscopy</w:t>
      </w:r>
      <w:r w:rsidR="00831502">
        <w:t>,</w:t>
      </w:r>
      <w:r w:rsidRPr="009072C1">
        <w:t>” International Society for Magnetic Resonance in Medicine Annual Meeting 2016</w:t>
      </w:r>
    </w:p>
    <w:p w14:paraId="23802CA0" w14:textId="7BFB615D" w:rsidR="000416B9" w:rsidRPr="009072C1" w:rsidRDefault="000416B9" w:rsidP="009D39D3">
      <w:pPr>
        <w:pStyle w:val="ListParagraph"/>
        <w:numPr>
          <w:ilvl w:val="0"/>
          <w:numId w:val="9"/>
        </w:numPr>
      </w:pPr>
      <w:r w:rsidRPr="009072C1">
        <w:rPr>
          <w:b/>
          <w:bCs/>
        </w:rPr>
        <w:t>S.E. Ogier</w:t>
      </w:r>
      <w:r w:rsidRPr="009072C1">
        <w:t xml:space="preserve"> and S.M. Wright, “Frequency Translation for 1H Decoupled Multichannel 13C Spectroscopy</w:t>
      </w:r>
      <w:r w:rsidR="00831502">
        <w:t>,</w:t>
      </w:r>
      <w:r w:rsidRPr="009072C1">
        <w:t>” International Society for Magnetic Resonance in Medicine Annual Meeting 2015</w:t>
      </w:r>
    </w:p>
    <w:p w14:paraId="40038AEF" w14:textId="30A6EEB8" w:rsidR="000416B9" w:rsidRPr="009072C1" w:rsidRDefault="000416B9" w:rsidP="009D39D3">
      <w:pPr>
        <w:pStyle w:val="ListParagraph"/>
        <w:numPr>
          <w:ilvl w:val="0"/>
          <w:numId w:val="9"/>
        </w:numPr>
      </w:pPr>
      <w:r w:rsidRPr="009072C1">
        <w:rPr>
          <w:b/>
          <w:bCs/>
        </w:rPr>
        <w:t>S.E. Ogier</w:t>
      </w:r>
      <w:r w:rsidRPr="009072C1">
        <w:t>, J. Cui, M.P McDougall, S. Cheshkov, I.E. Demitrov, C. Malloy, and S.M. Wright, “Progress Report: TAMU–UT Southwestern Partnership for Breast Spectroscopy at 7 Tesla</w:t>
      </w:r>
      <w:r w:rsidR="00831502">
        <w:t>,</w:t>
      </w:r>
      <w:r w:rsidRPr="009072C1">
        <w:t>” Innovations in Cancer Prevention and Research Conference 2015</w:t>
      </w:r>
    </w:p>
    <w:p w14:paraId="61866831" w14:textId="4C5F31CE" w:rsidR="000416B9" w:rsidRDefault="000416B9" w:rsidP="009D39D3">
      <w:pPr>
        <w:pStyle w:val="ListParagraph"/>
        <w:numPr>
          <w:ilvl w:val="0"/>
          <w:numId w:val="9"/>
        </w:numPr>
      </w:pPr>
      <w:r w:rsidRPr="009072C1">
        <w:rPr>
          <w:b/>
          <w:bCs/>
        </w:rPr>
        <w:t>S.E. Ogier</w:t>
      </w:r>
      <w:r w:rsidRPr="009072C1">
        <w:t>, N. Hollingsworth, J. Rispoli, M.P. McDougall, and S.M. Wright, “Adapting 1H Receivers for Multi-nuclear MRS by Frequency Translation</w:t>
      </w:r>
      <w:r w:rsidR="00831502">
        <w:t>,</w:t>
      </w:r>
      <w:r w:rsidRPr="009072C1">
        <w:t>” Biomedical Engineering Society Annual Meeting 2014</w:t>
      </w:r>
    </w:p>
    <w:p w14:paraId="2533EB09" w14:textId="77777777" w:rsidR="002C5A8D" w:rsidRPr="009072C1" w:rsidRDefault="002C5A8D" w:rsidP="002C5A8D">
      <w:pPr>
        <w:pBdr>
          <w:bottom w:val="double" w:sz="6" w:space="1" w:color="auto"/>
        </w:pBdr>
      </w:pPr>
    </w:p>
    <w:p w14:paraId="41789C9B" w14:textId="5A3444AC" w:rsidR="00AD506E" w:rsidRPr="009072C1" w:rsidRDefault="00AD506E" w:rsidP="00AD506E">
      <w:pPr>
        <w:pStyle w:val="Heading1"/>
        <w:rPr>
          <w:b/>
          <w:bCs/>
        </w:rPr>
      </w:pPr>
      <w:r w:rsidRPr="009072C1">
        <w:rPr>
          <w:b/>
          <w:bCs/>
        </w:rPr>
        <w:t>Professional Experience</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8105"/>
      </w:tblGrid>
      <w:tr w:rsidR="001B794D" w:rsidRPr="009072C1" w14:paraId="09601E82" w14:textId="77777777" w:rsidTr="008C4905">
        <w:tc>
          <w:tcPr>
            <w:tcW w:w="1435" w:type="dxa"/>
          </w:tcPr>
          <w:p w14:paraId="17C318F1" w14:textId="1E0DC438" w:rsidR="001B794D" w:rsidRPr="009072C1" w:rsidRDefault="001B794D" w:rsidP="00ED0904">
            <w:r w:rsidRPr="009072C1">
              <w:t>2021-Pres.</w:t>
            </w:r>
          </w:p>
        </w:tc>
        <w:tc>
          <w:tcPr>
            <w:tcW w:w="8105" w:type="dxa"/>
          </w:tcPr>
          <w:p w14:paraId="54569BF9" w14:textId="2D5EFE16" w:rsidR="001B794D" w:rsidRPr="009072C1" w:rsidRDefault="001B794D" w:rsidP="00ED0904">
            <w:pPr>
              <w:rPr>
                <w:b/>
                <w:bCs/>
              </w:rPr>
            </w:pPr>
            <w:r w:rsidRPr="009072C1">
              <w:rPr>
                <w:b/>
                <w:bCs/>
              </w:rPr>
              <w:t xml:space="preserve">Contributor, </w:t>
            </w:r>
            <w:proofErr w:type="spellStart"/>
            <w:r w:rsidRPr="009072C1">
              <w:rPr>
                <w:b/>
                <w:bCs/>
              </w:rPr>
              <w:t>Hackaday</w:t>
            </w:r>
            <w:proofErr w:type="spellEnd"/>
          </w:p>
          <w:p w14:paraId="2C24C453" w14:textId="77777777" w:rsidR="001B794D" w:rsidRPr="009072C1" w:rsidRDefault="001B794D" w:rsidP="001B794D"/>
          <w:p w14:paraId="5AD47B07" w14:textId="68C6C29C" w:rsidR="001B794D" w:rsidRPr="009072C1" w:rsidRDefault="001B794D" w:rsidP="001B794D">
            <w:r w:rsidRPr="009072C1">
              <w:t>Writing blog posts featuring innovative projects done by those in DIY/Maker community, as well as creating more in-depth featured articles to educate and inform the community</w:t>
            </w:r>
          </w:p>
          <w:p w14:paraId="195267AD" w14:textId="30465222" w:rsidR="001B794D" w:rsidRPr="009072C1" w:rsidRDefault="001B794D" w:rsidP="001B794D"/>
        </w:tc>
      </w:tr>
      <w:tr w:rsidR="001B794D" w:rsidRPr="009072C1" w14:paraId="131ADE92" w14:textId="77777777" w:rsidTr="008C4905">
        <w:tc>
          <w:tcPr>
            <w:tcW w:w="1435" w:type="dxa"/>
          </w:tcPr>
          <w:p w14:paraId="477F1FB7" w14:textId="2EDDB45F" w:rsidR="001B794D" w:rsidRPr="009072C1" w:rsidRDefault="001B794D" w:rsidP="00ED0904">
            <w:r w:rsidRPr="009072C1">
              <w:t>2012</w:t>
            </w:r>
          </w:p>
        </w:tc>
        <w:tc>
          <w:tcPr>
            <w:tcW w:w="8105" w:type="dxa"/>
          </w:tcPr>
          <w:p w14:paraId="72F09C0C" w14:textId="36FA790E" w:rsidR="001B794D" w:rsidRPr="009072C1" w:rsidRDefault="001B794D" w:rsidP="00ED0904">
            <w:pPr>
              <w:rPr>
                <w:b/>
                <w:bCs/>
              </w:rPr>
            </w:pPr>
            <w:r w:rsidRPr="009072C1">
              <w:rPr>
                <w:b/>
                <w:bCs/>
              </w:rPr>
              <w:t>Analog Hardware Intern, National Instruments</w:t>
            </w:r>
          </w:p>
          <w:p w14:paraId="139F8022" w14:textId="77777777" w:rsidR="001B794D" w:rsidRPr="009072C1" w:rsidRDefault="001B794D" w:rsidP="00ED0904">
            <w:pPr>
              <w:rPr>
                <w:b/>
                <w:bCs/>
              </w:rPr>
            </w:pPr>
          </w:p>
          <w:p w14:paraId="0B7B4536" w14:textId="49700042" w:rsidR="001B794D" w:rsidRPr="009072C1" w:rsidRDefault="001B794D" w:rsidP="00ED0904">
            <w:r w:rsidRPr="009072C1">
              <w:t xml:space="preserve">Developed high-precision test and calibration fixture for multi-function bench instrument </w:t>
            </w:r>
          </w:p>
        </w:tc>
      </w:tr>
    </w:tbl>
    <w:p w14:paraId="68E441F4" w14:textId="2DDFE9E1" w:rsidR="001B794D" w:rsidRPr="009072C1" w:rsidRDefault="001B794D" w:rsidP="001B794D">
      <w:pPr>
        <w:pBdr>
          <w:bottom w:val="double" w:sz="6" w:space="1" w:color="auto"/>
        </w:pBdr>
      </w:pPr>
    </w:p>
    <w:p w14:paraId="44A9BCF1" w14:textId="457EE948" w:rsidR="007749B9" w:rsidRDefault="007749B9" w:rsidP="007749B9">
      <w:pPr>
        <w:pStyle w:val="Heading1"/>
        <w:rPr>
          <w:b/>
          <w:bCs/>
        </w:rPr>
      </w:pPr>
      <w:r w:rsidRPr="009072C1">
        <w:rPr>
          <w:b/>
          <w:bCs/>
        </w:rPr>
        <w:lastRenderedPageBreak/>
        <w:t>Teaching</w:t>
      </w:r>
      <w:r w:rsidR="00FD1B46" w:rsidRPr="009072C1">
        <w:rPr>
          <w:b/>
          <w:bCs/>
        </w:rPr>
        <w:t xml:space="preserve"> Experience</w:t>
      </w:r>
    </w:p>
    <w:p w14:paraId="0EA53050" w14:textId="5A2588F0" w:rsidR="0097460B" w:rsidRPr="009072C1" w:rsidRDefault="0097460B" w:rsidP="0097460B">
      <w:pPr>
        <w:pStyle w:val="Heading2"/>
        <w:rPr>
          <w:b/>
          <w:bCs/>
        </w:rPr>
      </w:pPr>
      <w:r>
        <w:rPr>
          <w:b/>
          <w:bCs/>
        </w:rPr>
        <w:t>Instructor</w:t>
      </w:r>
      <w:r w:rsidR="00F20D3D">
        <w:rPr>
          <w:b/>
          <w:bCs/>
        </w:rPr>
        <w:t>, University of Colorado Boulder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798"/>
      </w:tblGrid>
      <w:tr w:rsidR="0097460B" w:rsidRPr="009072C1" w14:paraId="02BCCB15" w14:textId="77777777" w:rsidTr="00366134">
        <w:tc>
          <w:tcPr>
            <w:tcW w:w="1710" w:type="dxa"/>
          </w:tcPr>
          <w:p w14:paraId="614AE094" w14:textId="62251F75" w:rsidR="0097460B" w:rsidRPr="009072C1" w:rsidRDefault="0097460B" w:rsidP="00366134">
            <w:r w:rsidRPr="009072C1">
              <w:t xml:space="preserve">Spring </w:t>
            </w:r>
            <w:r>
              <w:t>2023</w:t>
            </w:r>
          </w:p>
        </w:tc>
        <w:tc>
          <w:tcPr>
            <w:tcW w:w="8910" w:type="dxa"/>
          </w:tcPr>
          <w:p w14:paraId="10967FE2" w14:textId="2C432D9F" w:rsidR="0097460B" w:rsidRPr="009072C1" w:rsidRDefault="00F20D3D" w:rsidP="00366134">
            <w:r>
              <w:t xml:space="preserve">BMEN 3030 </w:t>
            </w:r>
            <w:r w:rsidR="0097460B" w:rsidRPr="009072C1">
              <w:t xml:space="preserve">– </w:t>
            </w:r>
            <w:r>
              <w:t>Bioinstrumentation</w:t>
            </w:r>
          </w:p>
          <w:p w14:paraId="5B41B4AA" w14:textId="36B53B90" w:rsidR="00067D85" w:rsidRPr="009072C1" w:rsidRDefault="00F20D3D" w:rsidP="00067D85">
            <w:pPr>
              <w:pStyle w:val="ListParagraph"/>
              <w:numPr>
                <w:ilvl w:val="0"/>
                <w:numId w:val="5"/>
              </w:numPr>
            </w:pPr>
            <w:r>
              <w:t>Co-instruct</w:t>
            </w:r>
            <w:r w:rsidR="00963DFE">
              <w:t>ed</w:t>
            </w:r>
            <w:r w:rsidR="00074E61">
              <w:t xml:space="preserve"> project-focused course on bioinstrumentation</w:t>
            </w:r>
          </w:p>
        </w:tc>
      </w:tr>
    </w:tbl>
    <w:p w14:paraId="30C848FF" w14:textId="77777777" w:rsidR="0097460B" w:rsidRPr="0097460B" w:rsidRDefault="0097460B" w:rsidP="0097460B"/>
    <w:p w14:paraId="350B1C10" w14:textId="410BC36A" w:rsidR="002B3774" w:rsidRPr="009072C1" w:rsidRDefault="002B3774" w:rsidP="002B3774">
      <w:pPr>
        <w:pStyle w:val="Heading2"/>
        <w:rPr>
          <w:b/>
          <w:bCs/>
        </w:rPr>
      </w:pPr>
      <w:r w:rsidRPr="009072C1">
        <w:rPr>
          <w:b/>
          <w:bCs/>
        </w:rPr>
        <w:t>Teaching Assistant</w:t>
      </w:r>
      <w:r w:rsidR="00F20D3D">
        <w:rPr>
          <w:b/>
          <w:bCs/>
        </w:rPr>
        <w:t>, Texas A&amp;M University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7788"/>
      </w:tblGrid>
      <w:tr w:rsidR="00FD1B46" w:rsidRPr="009072C1" w14:paraId="12CAD9C4" w14:textId="77777777" w:rsidTr="00CA7F5C">
        <w:tc>
          <w:tcPr>
            <w:tcW w:w="1710" w:type="dxa"/>
          </w:tcPr>
          <w:p w14:paraId="7EB3FFA7" w14:textId="77777777" w:rsidR="00FD1B46" w:rsidRPr="009072C1" w:rsidRDefault="00FD1B46" w:rsidP="00ED0904">
            <w:r w:rsidRPr="009072C1">
              <w:t>Spring 2018</w:t>
            </w:r>
          </w:p>
          <w:p w14:paraId="36DE907D" w14:textId="7FB1D85E" w:rsidR="00FD1B46" w:rsidRPr="009072C1" w:rsidRDefault="00FD1B46" w:rsidP="00ED0904">
            <w:r w:rsidRPr="009072C1">
              <w:t>Spring 2019</w:t>
            </w:r>
          </w:p>
        </w:tc>
        <w:tc>
          <w:tcPr>
            <w:tcW w:w="8910" w:type="dxa"/>
          </w:tcPr>
          <w:p w14:paraId="2F6ECF4E" w14:textId="77777777" w:rsidR="00FD1B46" w:rsidRPr="009072C1" w:rsidRDefault="00FD1B46" w:rsidP="00ED0904">
            <w:r w:rsidRPr="009072C1">
              <w:t>ECEN 411 – Introduction to Magnetic Resonance Imaging and Magnetic Resonance Spectroscopy</w:t>
            </w:r>
          </w:p>
          <w:p w14:paraId="39CD1712" w14:textId="5183D2B1" w:rsidR="006E67BE" w:rsidRPr="009072C1" w:rsidRDefault="002B3774" w:rsidP="006E67BE">
            <w:pPr>
              <w:pStyle w:val="ListParagraph"/>
              <w:numPr>
                <w:ilvl w:val="0"/>
                <w:numId w:val="5"/>
              </w:numPr>
            </w:pPr>
            <w:r w:rsidRPr="009072C1">
              <w:t xml:space="preserve">Prepared </w:t>
            </w:r>
            <w:r w:rsidR="006E67BE" w:rsidRPr="009072C1">
              <w:t>lab experiments involving demonstrating basic MRI as well as advanced concepts such as quantitative MRI, diffusion and flow imaging, and thermometry</w:t>
            </w:r>
          </w:p>
          <w:p w14:paraId="5B69824B" w14:textId="5C2470F1" w:rsidR="006E67BE" w:rsidRPr="009072C1" w:rsidRDefault="006E67BE" w:rsidP="006E67BE">
            <w:pPr>
              <w:pStyle w:val="ListParagraph"/>
              <w:numPr>
                <w:ilvl w:val="0"/>
                <w:numId w:val="5"/>
              </w:numPr>
            </w:pPr>
            <w:r w:rsidRPr="009072C1">
              <w:t>Held office hours to assist students with labs and course material</w:t>
            </w:r>
          </w:p>
          <w:p w14:paraId="26728DC6" w14:textId="77777777" w:rsidR="006E67BE" w:rsidRPr="009072C1" w:rsidRDefault="006E67BE" w:rsidP="006E67BE">
            <w:pPr>
              <w:pStyle w:val="ListParagraph"/>
              <w:numPr>
                <w:ilvl w:val="0"/>
                <w:numId w:val="5"/>
              </w:numPr>
            </w:pPr>
            <w:r w:rsidRPr="009072C1">
              <w:t>Graded lab reports</w:t>
            </w:r>
          </w:p>
          <w:p w14:paraId="43B85CBF" w14:textId="0116FE1A" w:rsidR="006E67BE" w:rsidRPr="009072C1" w:rsidRDefault="006E67BE" w:rsidP="006E67BE">
            <w:pPr>
              <w:pStyle w:val="ListParagraph"/>
              <w:numPr>
                <w:ilvl w:val="0"/>
                <w:numId w:val="5"/>
              </w:numPr>
            </w:pPr>
            <w:r w:rsidRPr="009072C1">
              <w:t xml:space="preserve">Upgraded flow lab apparatus to make setup and operation easier in </w:t>
            </w:r>
            <w:r w:rsidR="00C42602">
              <w:t>future semesters</w:t>
            </w:r>
          </w:p>
        </w:tc>
      </w:tr>
    </w:tbl>
    <w:p w14:paraId="33F499E5" w14:textId="2B524BB4" w:rsidR="00FD1B46" w:rsidRPr="009072C1" w:rsidRDefault="00FD1B46" w:rsidP="00FD1B46"/>
    <w:p w14:paraId="0F2EF5E9" w14:textId="07CC34F1" w:rsidR="002B3774" w:rsidRPr="009072C1" w:rsidRDefault="00F4069D" w:rsidP="002B3774">
      <w:pPr>
        <w:pStyle w:val="Heading2"/>
        <w:rPr>
          <w:b/>
          <w:bCs/>
        </w:rPr>
      </w:pPr>
      <w:r w:rsidRPr="009072C1">
        <w:rPr>
          <w:b/>
          <w:bCs/>
        </w:rPr>
        <w:t>Short Courses and Invited Talks</w:t>
      </w:r>
    </w:p>
    <w:p w14:paraId="07A0B2A0" w14:textId="57A1209C" w:rsidR="007F42AE" w:rsidRDefault="00C94540" w:rsidP="00F4069D">
      <w:pPr>
        <w:pStyle w:val="ListParagraph"/>
        <w:numPr>
          <w:ilvl w:val="0"/>
          <w:numId w:val="4"/>
        </w:numPr>
      </w:pPr>
      <w:r>
        <w:t>“</w:t>
      </w:r>
      <w:r w:rsidRPr="00C94540">
        <w:t xml:space="preserve">NIST and Hyperfine, Inc.: Collaborating to Improve Ultra-Low-Field </w:t>
      </w:r>
      <w:proofErr w:type="gramStart"/>
      <w:r w:rsidRPr="00C94540">
        <w:t>MRI</w:t>
      </w:r>
      <w:r>
        <w:t>“</w:t>
      </w:r>
      <w:r w:rsidR="007C28FC">
        <w:t xml:space="preserve"> –</w:t>
      </w:r>
      <w:proofErr w:type="gramEnd"/>
      <w:r w:rsidR="007C28FC">
        <w:t xml:space="preserve"> </w:t>
      </w:r>
      <w:r w:rsidR="007F42AE">
        <w:t xml:space="preserve">PANIC </w:t>
      </w:r>
      <w:r w:rsidR="003109E7">
        <w:t>Fall Webinar</w:t>
      </w:r>
      <w:r>
        <w:t xml:space="preserve"> </w:t>
      </w:r>
      <w:r w:rsidR="007F42AE">
        <w:t>– 10/</w:t>
      </w:r>
      <w:r w:rsidR="00B90BCA">
        <w:t>17/24</w:t>
      </w:r>
    </w:p>
    <w:p w14:paraId="2F42F3D6" w14:textId="61795AE3" w:rsidR="0060083E" w:rsidRDefault="00BD59D4" w:rsidP="00F4069D">
      <w:pPr>
        <w:pStyle w:val="ListParagraph"/>
        <w:numPr>
          <w:ilvl w:val="0"/>
          <w:numId w:val="4"/>
        </w:numPr>
      </w:pPr>
      <w:r>
        <w:t>“</w:t>
      </w:r>
      <w:r w:rsidRPr="00BD59D4">
        <w:t>Using SI-traceable training data for machine learning</w:t>
      </w:r>
      <w:r>
        <w:t>” – NIST AI Workshop – 10/1/2024</w:t>
      </w:r>
    </w:p>
    <w:p w14:paraId="6F77B770" w14:textId="6141AAD1" w:rsidR="00111817" w:rsidRDefault="00111817" w:rsidP="00F4069D">
      <w:pPr>
        <w:pStyle w:val="ListParagraph"/>
        <w:numPr>
          <w:ilvl w:val="0"/>
          <w:numId w:val="4"/>
        </w:numPr>
      </w:pPr>
      <w:r>
        <w:t>“Tissue Mimics for MRI” – NIST Ion Pairing IMS</w:t>
      </w:r>
      <w:r w:rsidR="00E92A06">
        <w:t xml:space="preserve"> </w:t>
      </w:r>
      <w:r w:rsidR="008F06A5">
        <w:t>–</w:t>
      </w:r>
      <w:r w:rsidR="00E92A06">
        <w:t xml:space="preserve"> </w:t>
      </w:r>
      <w:r w:rsidR="008F06A5">
        <w:t>11/16/23</w:t>
      </w:r>
    </w:p>
    <w:p w14:paraId="258B385E" w14:textId="18E60E0D" w:rsidR="00B25073" w:rsidRDefault="008F0CA0" w:rsidP="00F4069D">
      <w:pPr>
        <w:pStyle w:val="ListParagraph"/>
        <w:numPr>
          <w:ilvl w:val="0"/>
          <w:numId w:val="4"/>
        </w:numPr>
      </w:pPr>
      <w:r>
        <w:t>Guest Lecture</w:t>
      </w:r>
      <w:r w:rsidR="008439EF">
        <w:t xml:space="preserve"> </w:t>
      </w:r>
      <w:r>
        <w:t>– Texas A&amp;M ECEN 411: Introduction to MRI and MRS</w:t>
      </w:r>
      <w:r w:rsidR="00C21653">
        <w:t>,</w:t>
      </w:r>
      <w:r w:rsidR="0093588B">
        <w:t xml:space="preserve"> </w:t>
      </w:r>
      <w:r w:rsidR="00EF0CEC">
        <w:t>2022 and 2023</w:t>
      </w:r>
    </w:p>
    <w:p w14:paraId="09A3D23B" w14:textId="23CA5E2A" w:rsidR="00F4069D" w:rsidRPr="009072C1" w:rsidRDefault="00F4069D" w:rsidP="00F4069D">
      <w:pPr>
        <w:pStyle w:val="ListParagraph"/>
        <w:numPr>
          <w:ilvl w:val="0"/>
          <w:numId w:val="4"/>
        </w:numPr>
      </w:pPr>
      <w:r w:rsidRPr="009072C1">
        <w:t>“Basics of Transmission Lines &amp; Power Transfer” – ISMRM 2020 Educational Session</w:t>
      </w:r>
    </w:p>
    <w:p w14:paraId="4452333D" w14:textId="27F63310" w:rsidR="00A42240" w:rsidRPr="008F0CA0" w:rsidRDefault="00F4069D" w:rsidP="008F0CA0">
      <w:pPr>
        <w:pStyle w:val="ListParagraph"/>
        <w:numPr>
          <w:ilvl w:val="0"/>
          <w:numId w:val="4"/>
        </w:numPr>
        <w:spacing w:after="0" w:line="240" w:lineRule="auto"/>
        <w:rPr>
          <w:szCs w:val="24"/>
          <w:lang w:eastAsia="ko-KR"/>
        </w:rPr>
      </w:pPr>
      <w:r w:rsidRPr="009072C1">
        <w:rPr>
          <w:szCs w:val="24"/>
          <w:lang w:eastAsia="ko-KR"/>
        </w:rPr>
        <w:t xml:space="preserve">“Introduction to MRI Physics” – </w:t>
      </w:r>
      <w:r w:rsidR="002B3774" w:rsidRPr="009072C1">
        <w:rPr>
          <w:szCs w:val="24"/>
          <w:lang w:eastAsia="ko-KR"/>
        </w:rPr>
        <w:t>PSYC 689: Special Topics in Cognition &amp; Cognitive Neuroscience: fMRI Data Analysis</w:t>
      </w:r>
    </w:p>
    <w:p w14:paraId="67EEA41A" w14:textId="77777777" w:rsidR="008965B9" w:rsidRPr="009072C1" w:rsidRDefault="008965B9" w:rsidP="008965B9">
      <w:pPr>
        <w:pBdr>
          <w:bottom w:val="double" w:sz="6" w:space="1" w:color="auto"/>
        </w:pBdr>
        <w:spacing w:after="0" w:line="240" w:lineRule="auto"/>
        <w:rPr>
          <w:szCs w:val="24"/>
          <w:lang w:eastAsia="ko-KR"/>
        </w:rPr>
      </w:pPr>
    </w:p>
    <w:p w14:paraId="6D2155AD" w14:textId="6B8AF489" w:rsidR="007749B9" w:rsidRPr="009072C1" w:rsidRDefault="007749B9" w:rsidP="007749B9">
      <w:pPr>
        <w:pStyle w:val="Heading1"/>
        <w:rPr>
          <w:b/>
          <w:bCs/>
        </w:rPr>
      </w:pPr>
      <w:r w:rsidRPr="009072C1">
        <w:rPr>
          <w:b/>
          <w:bCs/>
        </w:rPr>
        <w:t>Service &amp; Professional Development</w:t>
      </w:r>
    </w:p>
    <w:p w14:paraId="415BE041" w14:textId="1749E675" w:rsidR="007749B9" w:rsidRPr="009072C1" w:rsidRDefault="007749B9" w:rsidP="007749B9">
      <w:pPr>
        <w:pStyle w:val="Heading2"/>
        <w:rPr>
          <w:b/>
          <w:bCs/>
        </w:rPr>
      </w:pPr>
      <w:r w:rsidRPr="009072C1">
        <w:rPr>
          <w:b/>
          <w:bCs/>
        </w:rPr>
        <w:t>Mentoring</w:t>
      </w:r>
      <w:r w:rsidR="006024B5" w:rsidRPr="009072C1">
        <w:rPr>
          <w:b/>
          <w:bCs/>
        </w:rPr>
        <w:t xml:space="preserve"> of Undergraduate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6024B5" w:rsidRPr="009072C1" w14:paraId="67C18FA4" w14:textId="77777777" w:rsidTr="00B939B4">
        <w:tc>
          <w:tcPr>
            <w:tcW w:w="1413" w:type="dxa"/>
          </w:tcPr>
          <w:p w14:paraId="33DBDA3F" w14:textId="37A7C69F" w:rsidR="006024B5" w:rsidRPr="009072C1" w:rsidRDefault="006024B5" w:rsidP="00ED0904">
            <w:r w:rsidRPr="009072C1">
              <w:t>2015</w:t>
            </w:r>
          </w:p>
        </w:tc>
        <w:tc>
          <w:tcPr>
            <w:tcW w:w="7603" w:type="dxa"/>
          </w:tcPr>
          <w:p w14:paraId="71A87C9D" w14:textId="34CEC643" w:rsidR="006024B5" w:rsidRPr="009072C1" w:rsidRDefault="006024B5" w:rsidP="00ED0904">
            <w:pPr>
              <w:rPr>
                <w:i/>
                <w:iCs/>
              </w:rPr>
            </w:pPr>
            <w:r w:rsidRPr="009072C1">
              <w:t>Daniel Huynh</w:t>
            </w:r>
          </w:p>
        </w:tc>
      </w:tr>
      <w:tr w:rsidR="006024B5" w:rsidRPr="009072C1" w14:paraId="179C5C57" w14:textId="77777777" w:rsidTr="00B939B4">
        <w:tc>
          <w:tcPr>
            <w:tcW w:w="1413" w:type="dxa"/>
          </w:tcPr>
          <w:p w14:paraId="07B0631E" w14:textId="144F64DE" w:rsidR="006024B5" w:rsidRPr="009072C1" w:rsidRDefault="006024B5" w:rsidP="00ED0904">
            <w:r w:rsidRPr="009072C1">
              <w:t>2015</w:t>
            </w:r>
          </w:p>
        </w:tc>
        <w:tc>
          <w:tcPr>
            <w:tcW w:w="7603" w:type="dxa"/>
          </w:tcPr>
          <w:p w14:paraId="3ADEFCFD" w14:textId="0152700B" w:rsidR="00481C6E" w:rsidRPr="00481C6E" w:rsidRDefault="006024B5" w:rsidP="00ED0904">
            <w:r w:rsidRPr="009072C1">
              <w:t>Sean Rea</w:t>
            </w:r>
          </w:p>
        </w:tc>
      </w:tr>
      <w:tr w:rsidR="00CC1695" w:rsidRPr="009072C1" w14:paraId="2F60D5D8" w14:textId="77777777" w:rsidTr="00B939B4">
        <w:tc>
          <w:tcPr>
            <w:tcW w:w="1413" w:type="dxa"/>
          </w:tcPr>
          <w:p w14:paraId="439926C2" w14:textId="324C3F79" w:rsidR="00CC1695" w:rsidRPr="009072C1" w:rsidRDefault="00CC1695" w:rsidP="00ED0904">
            <w:r>
              <w:t>20</w:t>
            </w:r>
            <w:r w:rsidR="004C44DD">
              <w:t>23</w:t>
            </w:r>
          </w:p>
        </w:tc>
        <w:tc>
          <w:tcPr>
            <w:tcW w:w="7603" w:type="dxa"/>
          </w:tcPr>
          <w:p w14:paraId="6570B1C6" w14:textId="1AA0A254" w:rsidR="00CC1695" w:rsidRPr="009072C1" w:rsidRDefault="004C44DD" w:rsidP="00ED0904">
            <w:r>
              <w:t>Natalie Bruhwiler</w:t>
            </w:r>
          </w:p>
        </w:tc>
      </w:tr>
    </w:tbl>
    <w:p w14:paraId="047CD516" w14:textId="77777777" w:rsidR="00481C6E" w:rsidRDefault="00481C6E" w:rsidP="00481C6E"/>
    <w:p w14:paraId="5D0CA81B" w14:textId="52A0F8FD" w:rsidR="00481C6E" w:rsidRPr="009072C1" w:rsidRDefault="00481C6E" w:rsidP="00481C6E">
      <w:pPr>
        <w:pStyle w:val="Heading2"/>
        <w:rPr>
          <w:b/>
          <w:bCs/>
        </w:rPr>
      </w:pPr>
      <w:r w:rsidRPr="009072C1">
        <w:rPr>
          <w:b/>
          <w:bCs/>
        </w:rPr>
        <w:t xml:space="preserve">Mentoring of </w:t>
      </w:r>
      <w:r>
        <w:rPr>
          <w:b/>
          <w:bCs/>
        </w:rPr>
        <w:t>Graduate</w:t>
      </w:r>
      <w:r w:rsidRPr="009072C1">
        <w:rPr>
          <w:b/>
          <w:bCs/>
        </w:rPr>
        <w:t xml:space="preserve">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481C6E" w:rsidRPr="009072C1" w14:paraId="5A18ED93" w14:textId="77777777" w:rsidTr="00632F8D">
        <w:tc>
          <w:tcPr>
            <w:tcW w:w="1413" w:type="dxa"/>
          </w:tcPr>
          <w:p w14:paraId="44075D65" w14:textId="6EA0E6AF" w:rsidR="00481C6E" w:rsidRPr="009072C1" w:rsidRDefault="00481C6E" w:rsidP="00632F8D">
            <w:r>
              <w:t>2021</w:t>
            </w:r>
          </w:p>
        </w:tc>
        <w:tc>
          <w:tcPr>
            <w:tcW w:w="7603" w:type="dxa"/>
          </w:tcPr>
          <w:p w14:paraId="6996D291" w14:textId="44881C4B" w:rsidR="00481C6E" w:rsidRPr="009072C1" w:rsidRDefault="00481C6E" w:rsidP="00632F8D">
            <w:pPr>
              <w:rPr>
                <w:i/>
                <w:iCs/>
              </w:rPr>
            </w:pPr>
            <w:r>
              <w:t>Amer Ajanovic</w:t>
            </w:r>
          </w:p>
        </w:tc>
      </w:tr>
    </w:tbl>
    <w:p w14:paraId="3E2F3173" w14:textId="3388DE6C" w:rsidR="00BF3499" w:rsidRPr="009072C1" w:rsidRDefault="00BF3499" w:rsidP="00BF3499"/>
    <w:p w14:paraId="24C9A051" w14:textId="06461CC0" w:rsidR="00BF3499" w:rsidRPr="009072C1" w:rsidRDefault="0018465F" w:rsidP="00BF3499">
      <w:pPr>
        <w:pStyle w:val="Heading2"/>
        <w:rPr>
          <w:b/>
          <w:bCs/>
        </w:rPr>
      </w:pPr>
      <w:r>
        <w:rPr>
          <w:b/>
          <w:bCs/>
        </w:rPr>
        <w:lastRenderedPageBreak/>
        <w:t xml:space="preserve">Journal and Conference </w:t>
      </w:r>
      <w:r w:rsidR="00BF3499" w:rsidRPr="009072C1">
        <w:rPr>
          <w:b/>
          <w:bCs/>
        </w:rPr>
        <w:t>Reviewing</w:t>
      </w:r>
    </w:p>
    <w:p w14:paraId="0F9C7F04" w14:textId="0EA7D591" w:rsidR="00042EBA" w:rsidRDefault="005A7DEE" w:rsidP="00A05D9A">
      <w:pPr>
        <w:pStyle w:val="ListParagraph"/>
        <w:numPr>
          <w:ilvl w:val="0"/>
          <w:numId w:val="7"/>
        </w:numPr>
      </w:pPr>
      <w:r>
        <w:t xml:space="preserve">ESMI </w:t>
      </w:r>
      <w:r w:rsidR="00060A6C" w:rsidRPr="00060A6C">
        <w:t>European Molecular Imaging Meeting</w:t>
      </w:r>
      <w:r w:rsidR="00060A6C">
        <w:t xml:space="preserve"> 2024</w:t>
      </w:r>
    </w:p>
    <w:p w14:paraId="60363D7F" w14:textId="0F5D76A0" w:rsidR="006024B5" w:rsidRDefault="006024B5" w:rsidP="00A05D9A">
      <w:pPr>
        <w:pStyle w:val="ListParagraph"/>
        <w:numPr>
          <w:ilvl w:val="0"/>
          <w:numId w:val="7"/>
        </w:numPr>
      </w:pPr>
      <w:r w:rsidRPr="009072C1">
        <w:t>IEEE</w:t>
      </w:r>
      <w:r w:rsidR="008439EF">
        <w:t xml:space="preserve"> </w:t>
      </w:r>
      <w:r w:rsidRPr="009072C1">
        <w:t>Transactions on Biomedical Engineering</w:t>
      </w:r>
    </w:p>
    <w:p w14:paraId="78D52AC2" w14:textId="05537484" w:rsidR="008439EF" w:rsidRPr="009072C1" w:rsidRDefault="008439EF" w:rsidP="008439EF">
      <w:pPr>
        <w:pStyle w:val="ListParagraph"/>
        <w:numPr>
          <w:ilvl w:val="0"/>
          <w:numId w:val="7"/>
        </w:numPr>
      </w:pPr>
      <w:r w:rsidRPr="00B25073">
        <w:t>IEEE Transactions on Circuits and Systems I: Regular Papers</w:t>
      </w:r>
    </w:p>
    <w:p w14:paraId="02ADDD60" w14:textId="6DA99E01" w:rsidR="008439EF" w:rsidRDefault="006024B5" w:rsidP="008439EF">
      <w:pPr>
        <w:pStyle w:val="ListParagraph"/>
        <w:numPr>
          <w:ilvl w:val="0"/>
          <w:numId w:val="7"/>
        </w:numPr>
      </w:pPr>
      <w:r w:rsidRPr="009072C1">
        <w:t>IEEE</w:t>
      </w:r>
      <w:r w:rsidR="008439EF">
        <w:t xml:space="preserve"> </w:t>
      </w:r>
      <w:r w:rsidRPr="009072C1">
        <w:t>Transactions on Medical Imaging</w:t>
      </w:r>
    </w:p>
    <w:p w14:paraId="13280AFB" w14:textId="74DE6336" w:rsidR="004C44DD" w:rsidRPr="009072C1" w:rsidRDefault="008439EF" w:rsidP="00042EBA">
      <w:pPr>
        <w:pStyle w:val="ListParagraph"/>
        <w:numPr>
          <w:ilvl w:val="0"/>
          <w:numId w:val="7"/>
        </w:numPr>
      </w:pPr>
      <w:r>
        <w:t>International Society for Magnetic Resonance in Medicine Annual Meeting</w:t>
      </w:r>
      <w:r w:rsidR="00D76979">
        <w:t xml:space="preserve"> 2022</w:t>
      </w:r>
      <w:r w:rsidR="00A57EBE">
        <w:t>-</w:t>
      </w:r>
      <w:r w:rsidR="00D76979">
        <w:t xml:space="preserve"> 202</w:t>
      </w:r>
      <w:r w:rsidR="00257F0A">
        <w:t>5</w:t>
      </w:r>
    </w:p>
    <w:p w14:paraId="472D46AE" w14:textId="1CA754B7" w:rsidR="00F4668B" w:rsidRDefault="006024B5" w:rsidP="008439EF">
      <w:pPr>
        <w:pStyle w:val="ListParagraph"/>
        <w:numPr>
          <w:ilvl w:val="0"/>
          <w:numId w:val="7"/>
        </w:numPr>
      </w:pPr>
      <w:r w:rsidRPr="009072C1">
        <w:t>Magnetic Resonance in Medicine</w:t>
      </w:r>
    </w:p>
    <w:p w14:paraId="5A69B484" w14:textId="707BA47D" w:rsidR="005C34BD" w:rsidRDefault="005C34BD" w:rsidP="008439EF">
      <w:pPr>
        <w:pStyle w:val="ListParagraph"/>
        <w:numPr>
          <w:ilvl w:val="0"/>
          <w:numId w:val="7"/>
        </w:numPr>
      </w:pPr>
      <w:r>
        <w:t>PL</w:t>
      </w:r>
      <w:r w:rsidR="00D92A31">
        <w:t>OS ONE</w:t>
      </w:r>
    </w:p>
    <w:p w14:paraId="5384E98A" w14:textId="4A62486E" w:rsidR="00FB7A11" w:rsidRDefault="00FB7A11" w:rsidP="00FB7A11">
      <w:pPr>
        <w:pStyle w:val="Heading2"/>
        <w:rPr>
          <w:b/>
          <w:bCs/>
        </w:rPr>
      </w:pPr>
      <w:r>
        <w:rPr>
          <w:b/>
          <w:bCs/>
        </w:rPr>
        <w:t>Service</w:t>
      </w:r>
    </w:p>
    <w:p w14:paraId="3781708A" w14:textId="6C25D96A" w:rsidR="00A60D99" w:rsidRPr="00A60D99" w:rsidRDefault="00A60D99" w:rsidP="00A60D99">
      <w:r>
        <w:t>Co-chair for MRI technical track at 2024 NIST/IEEE Conference on Computational Imaging Using Synthetic Apertures (CISA)</w:t>
      </w:r>
    </w:p>
    <w:p w14:paraId="7D2B82B5" w14:textId="1766827A" w:rsidR="00FB7A11" w:rsidRPr="00FB7A11" w:rsidRDefault="00FB7A11" w:rsidP="00FB7A11">
      <w:r>
        <w:t>Trainee Representative to the ISMRM MR Engineering Study Group Committee</w:t>
      </w:r>
      <w:r w:rsidR="00B206C5">
        <w:t xml:space="preserve"> 2022-2024</w:t>
      </w:r>
    </w:p>
    <w:p w14:paraId="2113948F" w14:textId="35C9AE63" w:rsidR="0092255F" w:rsidRPr="00FB7A11" w:rsidRDefault="0092255F" w:rsidP="00FB7A11">
      <w:r>
        <w:t>NIST SURF Application Reviewer 202</w:t>
      </w:r>
      <w:r w:rsidR="00045F03">
        <w:t>4-2025</w:t>
      </w:r>
    </w:p>
    <w:p w14:paraId="6F6A2DB0" w14:textId="6CC9A0FB" w:rsidR="00BF3499" w:rsidRPr="009072C1" w:rsidRDefault="00BF3499" w:rsidP="006024B5">
      <w:pPr>
        <w:pStyle w:val="Heading2"/>
        <w:rPr>
          <w:b/>
          <w:bCs/>
        </w:rPr>
      </w:pPr>
      <w:r w:rsidRPr="009072C1">
        <w:rPr>
          <w:b/>
          <w:bCs/>
        </w:rPr>
        <w:t>Professional Affiliations</w:t>
      </w:r>
    </w:p>
    <w:p w14:paraId="0E31B572" w14:textId="3BA730DC" w:rsidR="00BF3499" w:rsidRPr="009072C1" w:rsidRDefault="00B25073" w:rsidP="00BF3499">
      <w:pPr>
        <w:pBdr>
          <w:bottom w:val="double" w:sz="6" w:space="1" w:color="auto"/>
        </w:pBdr>
      </w:pPr>
      <w:r>
        <w:t>Trainee</w:t>
      </w:r>
      <w:r w:rsidR="006024B5" w:rsidRPr="009072C1">
        <w:t xml:space="preserve"> Member of the International Society for Magnetic Resonance in Medicine (ISMRM)</w:t>
      </w:r>
    </w:p>
    <w:p w14:paraId="58B11BF2" w14:textId="4ACEEB71" w:rsidR="00A05D9A" w:rsidRPr="009072C1" w:rsidRDefault="00A05D9A" w:rsidP="00BF3499">
      <w:pPr>
        <w:pBdr>
          <w:bottom w:val="double" w:sz="6" w:space="1" w:color="auto"/>
        </w:pBdr>
      </w:pPr>
    </w:p>
    <w:p w14:paraId="09E9C413" w14:textId="1FA21F66" w:rsidR="00A05D9A" w:rsidRPr="009072C1" w:rsidRDefault="00A05D9A" w:rsidP="00A05D9A">
      <w:pPr>
        <w:pStyle w:val="Heading1"/>
        <w:rPr>
          <w:b/>
          <w:bCs/>
        </w:rPr>
      </w:pPr>
      <w:r w:rsidRPr="009072C1">
        <w:rPr>
          <w:b/>
          <w:bCs/>
        </w:rPr>
        <w:t>Honors and Awards</w:t>
      </w:r>
    </w:p>
    <w:p w14:paraId="1E897A4B" w14:textId="71AA47A0" w:rsidR="00AB4CC0" w:rsidRDefault="00AB4CC0" w:rsidP="00A05D9A">
      <w:pPr>
        <w:pStyle w:val="ListParagraph"/>
        <w:numPr>
          <w:ilvl w:val="0"/>
          <w:numId w:val="8"/>
        </w:numPr>
      </w:pPr>
      <w:r>
        <w:t xml:space="preserve">National Research Council </w:t>
      </w:r>
      <w:r w:rsidR="00776D84">
        <w:t>Research Associateship Program</w:t>
      </w:r>
      <w:r w:rsidR="00B02A35">
        <w:t xml:space="preserve"> – 2023</w:t>
      </w:r>
    </w:p>
    <w:p w14:paraId="2C8AC57B" w14:textId="77754001" w:rsidR="00B02A35" w:rsidRDefault="00B02A35" w:rsidP="00B02A35">
      <w:pPr>
        <w:ind w:left="1080"/>
      </w:pPr>
      <w:r>
        <w:t xml:space="preserve">This is a </w:t>
      </w:r>
      <w:r w:rsidR="0030566B">
        <w:t xml:space="preserve">competitive postdoctoral fellowship awarded by the National Academies of </w:t>
      </w:r>
      <w:r w:rsidR="006921A2">
        <w:t>Science</w:t>
      </w:r>
      <w:r w:rsidR="00FF6934">
        <w:t>s</w:t>
      </w:r>
      <w:r w:rsidR="006921A2">
        <w:t>, En</w:t>
      </w:r>
      <w:r w:rsidR="00FF6934">
        <w:t>gineering and Medicine</w:t>
      </w:r>
      <w:r w:rsidR="009A3800">
        <w:t xml:space="preserve"> to conduct research at a federal laboratory.</w:t>
      </w:r>
    </w:p>
    <w:p w14:paraId="299B4959" w14:textId="37A4433D" w:rsidR="00A05D9A" w:rsidRPr="009072C1" w:rsidRDefault="00A05D9A" w:rsidP="00FF6934">
      <w:pPr>
        <w:pStyle w:val="ListParagraph"/>
        <w:numPr>
          <w:ilvl w:val="0"/>
          <w:numId w:val="8"/>
        </w:numPr>
      </w:pPr>
      <w:r w:rsidRPr="009072C1">
        <w:t>Texas A&amp;M Graduate Merit Fellowship – 2013-2017</w:t>
      </w:r>
    </w:p>
    <w:sectPr w:rsidR="00A05D9A" w:rsidRPr="009072C1" w:rsidSect="008C4905">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3B6"/>
    <w:multiLevelType w:val="hybridMultilevel"/>
    <w:tmpl w:val="0CFEA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D4DEC"/>
    <w:multiLevelType w:val="hybridMultilevel"/>
    <w:tmpl w:val="4CF8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51208"/>
    <w:multiLevelType w:val="hybridMultilevel"/>
    <w:tmpl w:val="37D8C6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3F3651"/>
    <w:multiLevelType w:val="hybridMultilevel"/>
    <w:tmpl w:val="EC947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42836"/>
    <w:multiLevelType w:val="hybridMultilevel"/>
    <w:tmpl w:val="37D8C6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45479B"/>
    <w:multiLevelType w:val="hybridMultilevel"/>
    <w:tmpl w:val="94D4E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EE2B1F"/>
    <w:multiLevelType w:val="hybridMultilevel"/>
    <w:tmpl w:val="22E2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131513"/>
    <w:multiLevelType w:val="hybridMultilevel"/>
    <w:tmpl w:val="62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365F11"/>
    <w:multiLevelType w:val="hybridMultilevel"/>
    <w:tmpl w:val="BAACE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BE5C10"/>
    <w:multiLevelType w:val="hybridMultilevel"/>
    <w:tmpl w:val="522C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9218BC"/>
    <w:multiLevelType w:val="hybridMultilevel"/>
    <w:tmpl w:val="3BEA0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A1E5E"/>
    <w:multiLevelType w:val="hybridMultilevel"/>
    <w:tmpl w:val="8D100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715489"/>
    <w:multiLevelType w:val="hybridMultilevel"/>
    <w:tmpl w:val="37D8C6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9070108">
    <w:abstractNumId w:val="0"/>
  </w:num>
  <w:num w:numId="2" w16cid:durableId="1153986085">
    <w:abstractNumId w:val="8"/>
  </w:num>
  <w:num w:numId="3" w16cid:durableId="1992518872">
    <w:abstractNumId w:val="5"/>
  </w:num>
  <w:num w:numId="4" w16cid:durableId="254871373">
    <w:abstractNumId w:val="11"/>
  </w:num>
  <w:num w:numId="5" w16cid:durableId="1116871848">
    <w:abstractNumId w:val="7"/>
  </w:num>
  <w:num w:numId="6" w16cid:durableId="1580599311">
    <w:abstractNumId w:val="6"/>
  </w:num>
  <w:num w:numId="7" w16cid:durableId="1283003538">
    <w:abstractNumId w:val="1"/>
  </w:num>
  <w:num w:numId="8" w16cid:durableId="448941500">
    <w:abstractNumId w:val="10"/>
  </w:num>
  <w:num w:numId="9" w16cid:durableId="373191300">
    <w:abstractNumId w:val="9"/>
  </w:num>
  <w:num w:numId="10" w16cid:durableId="2020886885">
    <w:abstractNumId w:val="2"/>
  </w:num>
  <w:num w:numId="11" w16cid:durableId="1695761918">
    <w:abstractNumId w:val="12"/>
  </w:num>
  <w:num w:numId="12" w16cid:durableId="296109564">
    <w:abstractNumId w:val="3"/>
  </w:num>
  <w:num w:numId="13" w16cid:durableId="1373336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8A"/>
    <w:rsid w:val="000027E9"/>
    <w:rsid w:val="00017217"/>
    <w:rsid w:val="00021E87"/>
    <w:rsid w:val="000314DC"/>
    <w:rsid w:val="000416B9"/>
    <w:rsid w:val="00041AF5"/>
    <w:rsid w:val="00042EBA"/>
    <w:rsid w:val="00043513"/>
    <w:rsid w:val="00043591"/>
    <w:rsid w:val="00043845"/>
    <w:rsid w:val="00044FBE"/>
    <w:rsid w:val="00045F03"/>
    <w:rsid w:val="00050183"/>
    <w:rsid w:val="00051303"/>
    <w:rsid w:val="000528D0"/>
    <w:rsid w:val="00060A6C"/>
    <w:rsid w:val="00064B08"/>
    <w:rsid w:val="000677AE"/>
    <w:rsid w:val="00067D85"/>
    <w:rsid w:val="00074E61"/>
    <w:rsid w:val="000810FD"/>
    <w:rsid w:val="000825B7"/>
    <w:rsid w:val="000930D7"/>
    <w:rsid w:val="000A225C"/>
    <w:rsid w:val="000B3EF4"/>
    <w:rsid w:val="000B3F30"/>
    <w:rsid w:val="000C538A"/>
    <w:rsid w:val="000C7E50"/>
    <w:rsid w:val="000D3C60"/>
    <w:rsid w:val="000E1BF3"/>
    <w:rsid w:val="000E3E11"/>
    <w:rsid w:val="000E690C"/>
    <w:rsid w:val="001025FC"/>
    <w:rsid w:val="0010584D"/>
    <w:rsid w:val="001075EB"/>
    <w:rsid w:val="00111817"/>
    <w:rsid w:val="00112394"/>
    <w:rsid w:val="00113157"/>
    <w:rsid w:val="001169FF"/>
    <w:rsid w:val="0012006B"/>
    <w:rsid w:val="001266F3"/>
    <w:rsid w:val="00133845"/>
    <w:rsid w:val="0013419D"/>
    <w:rsid w:val="00143BB8"/>
    <w:rsid w:val="00143E9A"/>
    <w:rsid w:val="001555CE"/>
    <w:rsid w:val="00161D66"/>
    <w:rsid w:val="001638B1"/>
    <w:rsid w:val="00167C3F"/>
    <w:rsid w:val="00170631"/>
    <w:rsid w:val="0018465F"/>
    <w:rsid w:val="001953AA"/>
    <w:rsid w:val="001A6F2C"/>
    <w:rsid w:val="001B5662"/>
    <w:rsid w:val="001B794D"/>
    <w:rsid w:val="001C25A2"/>
    <w:rsid w:val="001C6FAC"/>
    <w:rsid w:val="001C7337"/>
    <w:rsid w:val="001C7741"/>
    <w:rsid w:val="001D098F"/>
    <w:rsid w:val="001D1CAC"/>
    <w:rsid w:val="001E1273"/>
    <w:rsid w:val="00200E4C"/>
    <w:rsid w:val="00203265"/>
    <w:rsid w:val="00213C4E"/>
    <w:rsid w:val="00222DE0"/>
    <w:rsid w:val="002234D6"/>
    <w:rsid w:val="002337AB"/>
    <w:rsid w:val="0023449A"/>
    <w:rsid w:val="002450A4"/>
    <w:rsid w:val="00246A99"/>
    <w:rsid w:val="00250B7F"/>
    <w:rsid w:val="002511EF"/>
    <w:rsid w:val="00253B22"/>
    <w:rsid w:val="00257F0A"/>
    <w:rsid w:val="00273936"/>
    <w:rsid w:val="00290566"/>
    <w:rsid w:val="002A66CB"/>
    <w:rsid w:val="002B3774"/>
    <w:rsid w:val="002C5A8D"/>
    <w:rsid w:val="002D1970"/>
    <w:rsid w:val="002D7F90"/>
    <w:rsid w:val="002E69EF"/>
    <w:rsid w:val="002F2095"/>
    <w:rsid w:val="002F3EEE"/>
    <w:rsid w:val="003025C2"/>
    <w:rsid w:val="0030566B"/>
    <w:rsid w:val="003109E7"/>
    <w:rsid w:val="003132E7"/>
    <w:rsid w:val="0032580A"/>
    <w:rsid w:val="00327AA6"/>
    <w:rsid w:val="003318C1"/>
    <w:rsid w:val="00333BEA"/>
    <w:rsid w:val="00342737"/>
    <w:rsid w:val="0035531D"/>
    <w:rsid w:val="00356316"/>
    <w:rsid w:val="00357592"/>
    <w:rsid w:val="00393DA0"/>
    <w:rsid w:val="00393E12"/>
    <w:rsid w:val="00397876"/>
    <w:rsid w:val="003A4F42"/>
    <w:rsid w:val="003A6AAD"/>
    <w:rsid w:val="003B0D73"/>
    <w:rsid w:val="003C2F84"/>
    <w:rsid w:val="003C5AD1"/>
    <w:rsid w:val="003E0539"/>
    <w:rsid w:val="00401D80"/>
    <w:rsid w:val="004159E0"/>
    <w:rsid w:val="00417C4E"/>
    <w:rsid w:val="004213A1"/>
    <w:rsid w:val="00423E74"/>
    <w:rsid w:val="004329D7"/>
    <w:rsid w:val="00434DCB"/>
    <w:rsid w:val="00437405"/>
    <w:rsid w:val="004458EF"/>
    <w:rsid w:val="00472058"/>
    <w:rsid w:val="00481C6E"/>
    <w:rsid w:val="00487A1B"/>
    <w:rsid w:val="0049122F"/>
    <w:rsid w:val="0049714D"/>
    <w:rsid w:val="004A7414"/>
    <w:rsid w:val="004B757B"/>
    <w:rsid w:val="004C44DD"/>
    <w:rsid w:val="004C7416"/>
    <w:rsid w:val="004D2CCA"/>
    <w:rsid w:val="004E2633"/>
    <w:rsid w:val="004F283E"/>
    <w:rsid w:val="005020C1"/>
    <w:rsid w:val="00510430"/>
    <w:rsid w:val="0051238A"/>
    <w:rsid w:val="005511D0"/>
    <w:rsid w:val="00555B96"/>
    <w:rsid w:val="005629A2"/>
    <w:rsid w:val="00565698"/>
    <w:rsid w:val="005675B8"/>
    <w:rsid w:val="00567EFB"/>
    <w:rsid w:val="00572C89"/>
    <w:rsid w:val="005735A9"/>
    <w:rsid w:val="005761CE"/>
    <w:rsid w:val="00590987"/>
    <w:rsid w:val="005914BB"/>
    <w:rsid w:val="0059327F"/>
    <w:rsid w:val="00593D25"/>
    <w:rsid w:val="00595328"/>
    <w:rsid w:val="005A730A"/>
    <w:rsid w:val="005A747E"/>
    <w:rsid w:val="005A7DEE"/>
    <w:rsid w:val="005C34BD"/>
    <w:rsid w:val="005D012C"/>
    <w:rsid w:val="005D0F8F"/>
    <w:rsid w:val="005D2E20"/>
    <w:rsid w:val="005F47A1"/>
    <w:rsid w:val="005F76B1"/>
    <w:rsid w:val="0060083E"/>
    <w:rsid w:val="006024B5"/>
    <w:rsid w:val="00604173"/>
    <w:rsid w:val="0061749F"/>
    <w:rsid w:val="0064647A"/>
    <w:rsid w:val="00647424"/>
    <w:rsid w:val="00666721"/>
    <w:rsid w:val="00667447"/>
    <w:rsid w:val="0067405C"/>
    <w:rsid w:val="006871B7"/>
    <w:rsid w:val="006921A2"/>
    <w:rsid w:val="00692B41"/>
    <w:rsid w:val="006A14D3"/>
    <w:rsid w:val="006A1899"/>
    <w:rsid w:val="006B4641"/>
    <w:rsid w:val="006B487A"/>
    <w:rsid w:val="006C28B8"/>
    <w:rsid w:val="006C3137"/>
    <w:rsid w:val="006C3A59"/>
    <w:rsid w:val="006C42D4"/>
    <w:rsid w:val="006C589A"/>
    <w:rsid w:val="006D152B"/>
    <w:rsid w:val="006D21C3"/>
    <w:rsid w:val="006D6F91"/>
    <w:rsid w:val="006E67BE"/>
    <w:rsid w:val="006F267D"/>
    <w:rsid w:val="00703CAC"/>
    <w:rsid w:val="00716A2B"/>
    <w:rsid w:val="00727EB9"/>
    <w:rsid w:val="00727F3A"/>
    <w:rsid w:val="00735D6B"/>
    <w:rsid w:val="007460CF"/>
    <w:rsid w:val="0075759D"/>
    <w:rsid w:val="00760A52"/>
    <w:rsid w:val="00761F40"/>
    <w:rsid w:val="007749B9"/>
    <w:rsid w:val="00776D84"/>
    <w:rsid w:val="00780280"/>
    <w:rsid w:val="00780CED"/>
    <w:rsid w:val="00782897"/>
    <w:rsid w:val="00782978"/>
    <w:rsid w:val="007961D5"/>
    <w:rsid w:val="007A0D67"/>
    <w:rsid w:val="007B0EAB"/>
    <w:rsid w:val="007B2542"/>
    <w:rsid w:val="007C28FC"/>
    <w:rsid w:val="007C2C06"/>
    <w:rsid w:val="007D0833"/>
    <w:rsid w:val="007E3731"/>
    <w:rsid w:val="007F42AE"/>
    <w:rsid w:val="007F6E41"/>
    <w:rsid w:val="00831502"/>
    <w:rsid w:val="0083560F"/>
    <w:rsid w:val="00835971"/>
    <w:rsid w:val="00843369"/>
    <w:rsid w:val="008439EF"/>
    <w:rsid w:val="008569C9"/>
    <w:rsid w:val="00860B43"/>
    <w:rsid w:val="00862D03"/>
    <w:rsid w:val="00864A68"/>
    <w:rsid w:val="00866142"/>
    <w:rsid w:val="00867A0E"/>
    <w:rsid w:val="00873864"/>
    <w:rsid w:val="00877663"/>
    <w:rsid w:val="008807DA"/>
    <w:rsid w:val="00881C23"/>
    <w:rsid w:val="008965B9"/>
    <w:rsid w:val="008A05EB"/>
    <w:rsid w:val="008A5C27"/>
    <w:rsid w:val="008B0076"/>
    <w:rsid w:val="008C4905"/>
    <w:rsid w:val="008C4F12"/>
    <w:rsid w:val="008E38E0"/>
    <w:rsid w:val="008E509C"/>
    <w:rsid w:val="008E7B24"/>
    <w:rsid w:val="008F06A5"/>
    <w:rsid w:val="008F0CA0"/>
    <w:rsid w:val="008F3BFA"/>
    <w:rsid w:val="009067AD"/>
    <w:rsid w:val="009072C1"/>
    <w:rsid w:val="00921D21"/>
    <w:rsid w:val="0092255F"/>
    <w:rsid w:val="00923D44"/>
    <w:rsid w:val="00927D19"/>
    <w:rsid w:val="009330D9"/>
    <w:rsid w:val="00933E6B"/>
    <w:rsid w:val="009340B2"/>
    <w:rsid w:val="0093588B"/>
    <w:rsid w:val="00937F86"/>
    <w:rsid w:val="00940B7F"/>
    <w:rsid w:val="009449F3"/>
    <w:rsid w:val="009458BD"/>
    <w:rsid w:val="009629F3"/>
    <w:rsid w:val="00963DFE"/>
    <w:rsid w:val="0097460B"/>
    <w:rsid w:val="009824EE"/>
    <w:rsid w:val="00985F6C"/>
    <w:rsid w:val="009902C8"/>
    <w:rsid w:val="009A3800"/>
    <w:rsid w:val="009A40BE"/>
    <w:rsid w:val="009B2550"/>
    <w:rsid w:val="009C1F08"/>
    <w:rsid w:val="009D03B7"/>
    <w:rsid w:val="009D39D3"/>
    <w:rsid w:val="009D7062"/>
    <w:rsid w:val="00A007BF"/>
    <w:rsid w:val="00A00FE4"/>
    <w:rsid w:val="00A05D9A"/>
    <w:rsid w:val="00A160F0"/>
    <w:rsid w:val="00A242F7"/>
    <w:rsid w:val="00A26971"/>
    <w:rsid w:val="00A37432"/>
    <w:rsid w:val="00A42240"/>
    <w:rsid w:val="00A51223"/>
    <w:rsid w:val="00A57EBE"/>
    <w:rsid w:val="00A60D99"/>
    <w:rsid w:val="00A67587"/>
    <w:rsid w:val="00A71868"/>
    <w:rsid w:val="00A742C5"/>
    <w:rsid w:val="00A80C49"/>
    <w:rsid w:val="00A83B30"/>
    <w:rsid w:val="00A85331"/>
    <w:rsid w:val="00A8552A"/>
    <w:rsid w:val="00A85937"/>
    <w:rsid w:val="00AB0751"/>
    <w:rsid w:val="00AB4CC0"/>
    <w:rsid w:val="00AD3008"/>
    <w:rsid w:val="00AD506E"/>
    <w:rsid w:val="00AD5A19"/>
    <w:rsid w:val="00AF1C98"/>
    <w:rsid w:val="00AF4218"/>
    <w:rsid w:val="00B02A35"/>
    <w:rsid w:val="00B0412A"/>
    <w:rsid w:val="00B049BA"/>
    <w:rsid w:val="00B206C5"/>
    <w:rsid w:val="00B25073"/>
    <w:rsid w:val="00B2524B"/>
    <w:rsid w:val="00B26311"/>
    <w:rsid w:val="00B3707E"/>
    <w:rsid w:val="00B53173"/>
    <w:rsid w:val="00B53900"/>
    <w:rsid w:val="00B5446B"/>
    <w:rsid w:val="00B57870"/>
    <w:rsid w:val="00B71898"/>
    <w:rsid w:val="00B71B99"/>
    <w:rsid w:val="00B80240"/>
    <w:rsid w:val="00B82F9C"/>
    <w:rsid w:val="00B83A8E"/>
    <w:rsid w:val="00B90ABB"/>
    <w:rsid w:val="00B90BCA"/>
    <w:rsid w:val="00B939B4"/>
    <w:rsid w:val="00BB2650"/>
    <w:rsid w:val="00BB7EA0"/>
    <w:rsid w:val="00BD133E"/>
    <w:rsid w:val="00BD59D4"/>
    <w:rsid w:val="00BF0DFD"/>
    <w:rsid w:val="00BF1DD8"/>
    <w:rsid w:val="00BF3499"/>
    <w:rsid w:val="00C0253A"/>
    <w:rsid w:val="00C0552B"/>
    <w:rsid w:val="00C21653"/>
    <w:rsid w:val="00C324C1"/>
    <w:rsid w:val="00C42602"/>
    <w:rsid w:val="00C449B1"/>
    <w:rsid w:val="00C54CFE"/>
    <w:rsid w:val="00C65BBB"/>
    <w:rsid w:val="00C84037"/>
    <w:rsid w:val="00C92D91"/>
    <w:rsid w:val="00C94540"/>
    <w:rsid w:val="00CA41D6"/>
    <w:rsid w:val="00CA7F5C"/>
    <w:rsid w:val="00CC1695"/>
    <w:rsid w:val="00CC4911"/>
    <w:rsid w:val="00CD0ADA"/>
    <w:rsid w:val="00CD2F72"/>
    <w:rsid w:val="00CE00FD"/>
    <w:rsid w:val="00CE23B2"/>
    <w:rsid w:val="00CF20C1"/>
    <w:rsid w:val="00CF6745"/>
    <w:rsid w:val="00D17795"/>
    <w:rsid w:val="00D44F7C"/>
    <w:rsid w:val="00D46317"/>
    <w:rsid w:val="00D51F89"/>
    <w:rsid w:val="00D52184"/>
    <w:rsid w:val="00D56C47"/>
    <w:rsid w:val="00D61FB7"/>
    <w:rsid w:val="00D646A3"/>
    <w:rsid w:val="00D7190F"/>
    <w:rsid w:val="00D76979"/>
    <w:rsid w:val="00D91413"/>
    <w:rsid w:val="00D92A31"/>
    <w:rsid w:val="00D97222"/>
    <w:rsid w:val="00DA0E7C"/>
    <w:rsid w:val="00DA2644"/>
    <w:rsid w:val="00DA3F27"/>
    <w:rsid w:val="00DA71A5"/>
    <w:rsid w:val="00DB12E0"/>
    <w:rsid w:val="00DB26DD"/>
    <w:rsid w:val="00DC1B7F"/>
    <w:rsid w:val="00DC47CB"/>
    <w:rsid w:val="00DD1EE0"/>
    <w:rsid w:val="00DD44BF"/>
    <w:rsid w:val="00DD4E76"/>
    <w:rsid w:val="00DF7783"/>
    <w:rsid w:val="00E02EB1"/>
    <w:rsid w:val="00E10743"/>
    <w:rsid w:val="00E162F8"/>
    <w:rsid w:val="00E214CF"/>
    <w:rsid w:val="00E2255A"/>
    <w:rsid w:val="00E46C4A"/>
    <w:rsid w:val="00E55298"/>
    <w:rsid w:val="00E73FD8"/>
    <w:rsid w:val="00E84B26"/>
    <w:rsid w:val="00E92A06"/>
    <w:rsid w:val="00E96702"/>
    <w:rsid w:val="00EC7E8A"/>
    <w:rsid w:val="00ED0904"/>
    <w:rsid w:val="00ED4B41"/>
    <w:rsid w:val="00EE1754"/>
    <w:rsid w:val="00EF0CEC"/>
    <w:rsid w:val="00EF1A07"/>
    <w:rsid w:val="00EF1F25"/>
    <w:rsid w:val="00EF7FCD"/>
    <w:rsid w:val="00F02D2C"/>
    <w:rsid w:val="00F0381E"/>
    <w:rsid w:val="00F03C54"/>
    <w:rsid w:val="00F046F8"/>
    <w:rsid w:val="00F15472"/>
    <w:rsid w:val="00F20D3D"/>
    <w:rsid w:val="00F23D04"/>
    <w:rsid w:val="00F318FF"/>
    <w:rsid w:val="00F32FD6"/>
    <w:rsid w:val="00F37E5F"/>
    <w:rsid w:val="00F4069D"/>
    <w:rsid w:val="00F425D7"/>
    <w:rsid w:val="00F437E6"/>
    <w:rsid w:val="00F4668B"/>
    <w:rsid w:val="00F52298"/>
    <w:rsid w:val="00F7548E"/>
    <w:rsid w:val="00F83DD9"/>
    <w:rsid w:val="00FA5D53"/>
    <w:rsid w:val="00FB08C8"/>
    <w:rsid w:val="00FB25A5"/>
    <w:rsid w:val="00FB7A11"/>
    <w:rsid w:val="00FC3CFF"/>
    <w:rsid w:val="00FD198E"/>
    <w:rsid w:val="00FD1B46"/>
    <w:rsid w:val="00FE0C2E"/>
    <w:rsid w:val="00FF0101"/>
    <w:rsid w:val="00FF669E"/>
    <w:rsid w:val="00FF69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562E"/>
  <w15:chartTrackingRefBased/>
  <w15:docId w15:val="{EBE87C51-DDC8-4B83-99F9-49308C71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4D"/>
    <w:rPr>
      <w:rFonts w:ascii="Georgia" w:hAnsi="Georgia"/>
      <w:sz w:val="24"/>
    </w:rPr>
  </w:style>
  <w:style w:type="paragraph" w:styleId="Heading1">
    <w:name w:val="heading 1"/>
    <w:basedOn w:val="Normal"/>
    <w:next w:val="Normal"/>
    <w:link w:val="Heading1Char"/>
    <w:uiPriority w:val="9"/>
    <w:qFormat/>
    <w:rsid w:val="00B5446B"/>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862D03"/>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862D03"/>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862D0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49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9B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749B9"/>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B5446B"/>
    <w:rPr>
      <w:rFonts w:ascii="Georgia" w:eastAsiaTheme="majorEastAsia" w:hAnsi="Georgia" w:cstheme="majorBidi"/>
      <w:sz w:val="32"/>
      <w:szCs w:val="32"/>
    </w:rPr>
  </w:style>
  <w:style w:type="character" w:customStyle="1" w:styleId="Heading2Char">
    <w:name w:val="Heading 2 Char"/>
    <w:basedOn w:val="DefaultParagraphFont"/>
    <w:link w:val="Heading2"/>
    <w:uiPriority w:val="9"/>
    <w:rsid w:val="00862D03"/>
    <w:rPr>
      <w:rFonts w:ascii="Georgia" w:eastAsiaTheme="majorEastAsia" w:hAnsi="Georgia" w:cstheme="majorBidi"/>
      <w:sz w:val="26"/>
      <w:szCs w:val="26"/>
    </w:rPr>
  </w:style>
  <w:style w:type="table" w:styleId="TableGrid">
    <w:name w:val="Table Grid"/>
    <w:basedOn w:val="TableNormal"/>
    <w:uiPriority w:val="39"/>
    <w:rsid w:val="00774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62D03"/>
    <w:rPr>
      <w:rFonts w:ascii="Georgia" w:eastAsiaTheme="majorEastAsia" w:hAnsi="Georgia" w:cstheme="majorBidi"/>
      <w:sz w:val="24"/>
      <w:szCs w:val="24"/>
    </w:rPr>
  </w:style>
  <w:style w:type="paragraph" w:styleId="ListParagraph">
    <w:name w:val="List Paragraph"/>
    <w:basedOn w:val="Normal"/>
    <w:uiPriority w:val="34"/>
    <w:qFormat/>
    <w:rsid w:val="00AD5A19"/>
    <w:pPr>
      <w:ind w:left="720"/>
      <w:contextualSpacing/>
    </w:pPr>
  </w:style>
  <w:style w:type="character" w:customStyle="1" w:styleId="Heading4Char">
    <w:name w:val="Heading 4 Char"/>
    <w:basedOn w:val="DefaultParagraphFont"/>
    <w:link w:val="Heading4"/>
    <w:uiPriority w:val="9"/>
    <w:rsid w:val="00862D03"/>
    <w:rPr>
      <w:rFonts w:ascii="Georgia" w:eastAsiaTheme="majorEastAsia" w:hAnsi="Georgia" w:cstheme="majorBidi"/>
      <w:i/>
      <w:iCs/>
    </w:rPr>
  </w:style>
  <w:style w:type="character" w:styleId="CommentReference">
    <w:name w:val="annotation reference"/>
    <w:basedOn w:val="DefaultParagraphFont"/>
    <w:uiPriority w:val="99"/>
    <w:semiHidden/>
    <w:unhideWhenUsed/>
    <w:rsid w:val="00937F86"/>
    <w:rPr>
      <w:sz w:val="16"/>
      <w:szCs w:val="16"/>
    </w:rPr>
  </w:style>
  <w:style w:type="character" w:styleId="Hyperlink">
    <w:name w:val="Hyperlink"/>
    <w:basedOn w:val="DefaultParagraphFont"/>
    <w:uiPriority w:val="99"/>
    <w:unhideWhenUsed/>
    <w:rsid w:val="00200E4C"/>
    <w:rPr>
      <w:color w:val="0563C1" w:themeColor="hyperlink"/>
      <w:u w:val="single"/>
    </w:rPr>
  </w:style>
  <w:style w:type="character" w:styleId="UnresolvedMention">
    <w:name w:val="Unresolved Mention"/>
    <w:basedOn w:val="DefaultParagraphFont"/>
    <w:uiPriority w:val="99"/>
    <w:semiHidden/>
    <w:unhideWhenUsed/>
    <w:rsid w:val="00200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19306">
      <w:bodyDiv w:val="1"/>
      <w:marLeft w:val="0"/>
      <w:marRight w:val="0"/>
      <w:marTop w:val="0"/>
      <w:marBottom w:val="0"/>
      <w:divBdr>
        <w:top w:val="none" w:sz="0" w:space="0" w:color="auto"/>
        <w:left w:val="none" w:sz="0" w:space="0" w:color="auto"/>
        <w:bottom w:val="none" w:sz="0" w:space="0" w:color="auto"/>
        <w:right w:val="none" w:sz="0" w:space="0" w:color="auto"/>
      </w:divBdr>
    </w:div>
    <w:div w:id="405029567">
      <w:bodyDiv w:val="1"/>
      <w:marLeft w:val="0"/>
      <w:marRight w:val="0"/>
      <w:marTop w:val="0"/>
      <w:marBottom w:val="0"/>
      <w:divBdr>
        <w:top w:val="none" w:sz="0" w:space="0" w:color="auto"/>
        <w:left w:val="none" w:sz="0" w:space="0" w:color="auto"/>
        <w:bottom w:val="none" w:sz="0" w:space="0" w:color="auto"/>
        <w:right w:val="none" w:sz="0" w:space="0" w:color="auto"/>
      </w:divBdr>
      <w:divsChild>
        <w:div w:id="785999558">
          <w:marLeft w:val="0"/>
          <w:marRight w:val="0"/>
          <w:marTop w:val="0"/>
          <w:marBottom w:val="0"/>
          <w:divBdr>
            <w:top w:val="none" w:sz="0" w:space="0" w:color="auto"/>
            <w:left w:val="none" w:sz="0" w:space="0" w:color="auto"/>
            <w:bottom w:val="none" w:sz="0" w:space="0" w:color="auto"/>
            <w:right w:val="none" w:sz="0" w:space="0" w:color="auto"/>
          </w:divBdr>
        </w:div>
        <w:div w:id="1348290676">
          <w:marLeft w:val="0"/>
          <w:marRight w:val="0"/>
          <w:marTop w:val="0"/>
          <w:marBottom w:val="0"/>
          <w:divBdr>
            <w:top w:val="none" w:sz="0" w:space="0" w:color="auto"/>
            <w:left w:val="none" w:sz="0" w:space="0" w:color="auto"/>
            <w:bottom w:val="none" w:sz="0" w:space="0" w:color="auto"/>
            <w:right w:val="none" w:sz="0" w:space="0" w:color="auto"/>
          </w:divBdr>
        </w:div>
        <w:div w:id="1510214215">
          <w:marLeft w:val="0"/>
          <w:marRight w:val="0"/>
          <w:marTop w:val="0"/>
          <w:marBottom w:val="0"/>
          <w:divBdr>
            <w:top w:val="none" w:sz="0" w:space="0" w:color="auto"/>
            <w:left w:val="none" w:sz="0" w:space="0" w:color="auto"/>
            <w:bottom w:val="none" w:sz="0" w:space="0" w:color="auto"/>
            <w:right w:val="none" w:sz="0" w:space="0" w:color="auto"/>
          </w:divBdr>
        </w:div>
      </w:divsChild>
    </w:div>
    <w:div w:id="442262563">
      <w:bodyDiv w:val="1"/>
      <w:marLeft w:val="0"/>
      <w:marRight w:val="0"/>
      <w:marTop w:val="0"/>
      <w:marBottom w:val="0"/>
      <w:divBdr>
        <w:top w:val="none" w:sz="0" w:space="0" w:color="auto"/>
        <w:left w:val="none" w:sz="0" w:space="0" w:color="auto"/>
        <w:bottom w:val="none" w:sz="0" w:space="0" w:color="auto"/>
        <w:right w:val="none" w:sz="0" w:space="0" w:color="auto"/>
      </w:divBdr>
    </w:div>
    <w:div w:id="764884418">
      <w:bodyDiv w:val="1"/>
      <w:marLeft w:val="0"/>
      <w:marRight w:val="0"/>
      <w:marTop w:val="0"/>
      <w:marBottom w:val="0"/>
      <w:divBdr>
        <w:top w:val="none" w:sz="0" w:space="0" w:color="auto"/>
        <w:left w:val="none" w:sz="0" w:space="0" w:color="auto"/>
        <w:bottom w:val="none" w:sz="0" w:space="0" w:color="auto"/>
        <w:right w:val="none" w:sz="0" w:space="0" w:color="auto"/>
      </w:divBdr>
      <w:divsChild>
        <w:div w:id="1718121193">
          <w:marLeft w:val="0"/>
          <w:marRight w:val="0"/>
          <w:marTop w:val="0"/>
          <w:marBottom w:val="0"/>
          <w:divBdr>
            <w:top w:val="none" w:sz="0" w:space="0" w:color="auto"/>
            <w:left w:val="none" w:sz="0" w:space="0" w:color="auto"/>
            <w:bottom w:val="none" w:sz="0" w:space="0" w:color="auto"/>
            <w:right w:val="none" w:sz="0" w:space="0" w:color="auto"/>
          </w:divBdr>
          <w:divsChild>
            <w:div w:id="617218171">
              <w:marLeft w:val="0"/>
              <w:marRight w:val="0"/>
              <w:marTop w:val="0"/>
              <w:marBottom w:val="0"/>
              <w:divBdr>
                <w:top w:val="none" w:sz="0" w:space="0" w:color="auto"/>
                <w:left w:val="none" w:sz="0" w:space="0" w:color="auto"/>
                <w:bottom w:val="none" w:sz="0" w:space="0" w:color="auto"/>
                <w:right w:val="none" w:sz="0" w:space="0" w:color="auto"/>
              </w:divBdr>
              <w:divsChild>
                <w:div w:id="2122450318">
                  <w:marLeft w:val="0"/>
                  <w:marRight w:val="0"/>
                  <w:marTop w:val="0"/>
                  <w:marBottom w:val="0"/>
                  <w:divBdr>
                    <w:top w:val="none" w:sz="0" w:space="0" w:color="auto"/>
                    <w:left w:val="none" w:sz="0" w:space="0" w:color="auto"/>
                    <w:bottom w:val="none" w:sz="0" w:space="0" w:color="auto"/>
                    <w:right w:val="none" w:sz="0" w:space="0" w:color="auto"/>
                  </w:divBdr>
                  <w:divsChild>
                    <w:div w:id="707266210">
                      <w:marLeft w:val="0"/>
                      <w:marRight w:val="0"/>
                      <w:marTop w:val="0"/>
                      <w:marBottom w:val="0"/>
                      <w:divBdr>
                        <w:top w:val="none" w:sz="0" w:space="0" w:color="auto"/>
                        <w:left w:val="none" w:sz="0" w:space="0" w:color="auto"/>
                        <w:bottom w:val="none" w:sz="0" w:space="0" w:color="auto"/>
                        <w:right w:val="none" w:sz="0" w:space="0" w:color="auto"/>
                      </w:divBdr>
                      <w:divsChild>
                        <w:div w:id="223026719">
                          <w:marLeft w:val="0"/>
                          <w:marRight w:val="0"/>
                          <w:marTop w:val="0"/>
                          <w:marBottom w:val="0"/>
                          <w:divBdr>
                            <w:top w:val="none" w:sz="0" w:space="0" w:color="auto"/>
                            <w:left w:val="none" w:sz="0" w:space="0" w:color="auto"/>
                            <w:bottom w:val="none" w:sz="0" w:space="0" w:color="auto"/>
                            <w:right w:val="none" w:sz="0" w:space="0" w:color="auto"/>
                          </w:divBdr>
                          <w:divsChild>
                            <w:div w:id="1796947943">
                              <w:marLeft w:val="-240"/>
                              <w:marRight w:val="-120"/>
                              <w:marTop w:val="0"/>
                              <w:marBottom w:val="0"/>
                              <w:divBdr>
                                <w:top w:val="none" w:sz="0" w:space="0" w:color="auto"/>
                                <w:left w:val="none" w:sz="0" w:space="0" w:color="auto"/>
                                <w:bottom w:val="none" w:sz="0" w:space="0" w:color="auto"/>
                                <w:right w:val="none" w:sz="0" w:space="0" w:color="auto"/>
                              </w:divBdr>
                              <w:divsChild>
                                <w:div w:id="65347032">
                                  <w:marLeft w:val="0"/>
                                  <w:marRight w:val="0"/>
                                  <w:marTop w:val="0"/>
                                  <w:marBottom w:val="60"/>
                                  <w:divBdr>
                                    <w:top w:val="none" w:sz="0" w:space="0" w:color="auto"/>
                                    <w:left w:val="none" w:sz="0" w:space="0" w:color="auto"/>
                                    <w:bottom w:val="none" w:sz="0" w:space="0" w:color="auto"/>
                                    <w:right w:val="none" w:sz="0" w:space="0" w:color="auto"/>
                                  </w:divBdr>
                                  <w:divsChild>
                                    <w:div w:id="1399937974">
                                      <w:marLeft w:val="0"/>
                                      <w:marRight w:val="0"/>
                                      <w:marTop w:val="0"/>
                                      <w:marBottom w:val="0"/>
                                      <w:divBdr>
                                        <w:top w:val="none" w:sz="0" w:space="0" w:color="auto"/>
                                        <w:left w:val="none" w:sz="0" w:space="0" w:color="auto"/>
                                        <w:bottom w:val="none" w:sz="0" w:space="0" w:color="auto"/>
                                        <w:right w:val="none" w:sz="0" w:space="0" w:color="auto"/>
                                      </w:divBdr>
                                      <w:divsChild>
                                        <w:div w:id="1944607175">
                                          <w:marLeft w:val="0"/>
                                          <w:marRight w:val="0"/>
                                          <w:marTop w:val="0"/>
                                          <w:marBottom w:val="0"/>
                                          <w:divBdr>
                                            <w:top w:val="none" w:sz="0" w:space="0" w:color="auto"/>
                                            <w:left w:val="none" w:sz="0" w:space="0" w:color="auto"/>
                                            <w:bottom w:val="none" w:sz="0" w:space="0" w:color="auto"/>
                                            <w:right w:val="none" w:sz="0" w:space="0" w:color="auto"/>
                                          </w:divBdr>
                                          <w:divsChild>
                                            <w:div w:id="1813596168">
                                              <w:marLeft w:val="0"/>
                                              <w:marRight w:val="0"/>
                                              <w:marTop w:val="0"/>
                                              <w:marBottom w:val="0"/>
                                              <w:divBdr>
                                                <w:top w:val="none" w:sz="0" w:space="0" w:color="auto"/>
                                                <w:left w:val="none" w:sz="0" w:space="0" w:color="auto"/>
                                                <w:bottom w:val="none" w:sz="0" w:space="0" w:color="auto"/>
                                                <w:right w:val="none" w:sz="0" w:space="0" w:color="auto"/>
                                              </w:divBdr>
                                              <w:divsChild>
                                                <w:div w:id="24380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444241">
      <w:bodyDiv w:val="1"/>
      <w:marLeft w:val="0"/>
      <w:marRight w:val="0"/>
      <w:marTop w:val="0"/>
      <w:marBottom w:val="0"/>
      <w:divBdr>
        <w:top w:val="none" w:sz="0" w:space="0" w:color="auto"/>
        <w:left w:val="none" w:sz="0" w:space="0" w:color="auto"/>
        <w:bottom w:val="none" w:sz="0" w:space="0" w:color="auto"/>
        <w:right w:val="none" w:sz="0" w:space="0" w:color="auto"/>
      </w:divBdr>
    </w:div>
    <w:div w:id="1023046605">
      <w:bodyDiv w:val="1"/>
      <w:marLeft w:val="0"/>
      <w:marRight w:val="0"/>
      <w:marTop w:val="0"/>
      <w:marBottom w:val="0"/>
      <w:divBdr>
        <w:top w:val="none" w:sz="0" w:space="0" w:color="auto"/>
        <w:left w:val="none" w:sz="0" w:space="0" w:color="auto"/>
        <w:bottom w:val="none" w:sz="0" w:space="0" w:color="auto"/>
        <w:right w:val="none" w:sz="0" w:space="0" w:color="auto"/>
      </w:divBdr>
      <w:divsChild>
        <w:div w:id="535385516">
          <w:marLeft w:val="0"/>
          <w:marRight w:val="0"/>
          <w:marTop w:val="0"/>
          <w:marBottom w:val="0"/>
          <w:divBdr>
            <w:top w:val="none" w:sz="0" w:space="0" w:color="auto"/>
            <w:left w:val="none" w:sz="0" w:space="0" w:color="auto"/>
            <w:bottom w:val="none" w:sz="0" w:space="0" w:color="auto"/>
            <w:right w:val="none" w:sz="0" w:space="0" w:color="auto"/>
          </w:divBdr>
        </w:div>
        <w:div w:id="1189560369">
          <w:marLeft w:val="0"/>
          <w:marRight w:val="0"/>
          <w:marTop w:val="0"/>
          <w:marBottom w:val="0"/>
          <w:divBdr>
            <w:top w:val="none" w:sz="0" w:space="0" w:color="auto"/>
            <w:left w:val="none" w:sz="0" w:space="0" w:color="auto"/>
            <w:bottom w:val="none" w:sz="0" w:space="0" w:color="auto"/>
            <w:right w:val="none" w:sz="0" w:space="0" w:color="auto"/>
          </w:divBdr>
        </w:div>
        <w:div w:id="1200123409">
          <w:marLeft w:val="0"/>
          <w:marRight w:val="0"/>
          <w:marTop w:val="0"/>
          <w:marBottom w:val="0"/>
          <w:divBdr>
            <w:top w:val="none" w:sz="0" w:space="0" w:color="auto"/>
            <w:left w:val="none" w:sz="0" w:space="0" w:color="auto"/>
            <w:bottom w:val="none" w:sz="0" w:space="0" w:color="auto"/>
            <w:right w:val="none" w:sz="0" w:space="0" w:color="auto"/>
          </w:divBdr>
        </w:div>
      </w:divsChild>
    </w:div>
    <w:div w:id="1140001501">
      <w:bodyDiv w:val="1"/>
      <w:marLeft w:val="0"/>
      <w:marRight w:val="0"/>
      <w:marTop w:val="0"/>
      <w:marBottom w:val="0"/>
      <w:divBdr>
        <w:top w:val="none" w:sz="0" w:space="0" w:color="auto"/>
        <w:left w:val="none" w:sz="0" w:space="0" w:color="auto"/>
        <w:bottom w:val="none" w:sz="0" w:space="0" w:color="auto"/>
        <w:right w:val="none" w:sz="0" w:space="0" w:color="auto"/>
      </w:divBdr>
    </w:div>
    <w:div w:id="1174958532">
      <w:bodyDiv w:val="1"/>
      <w:marLeft w:val="0"/>
      <w:marRight w:val="0"/>
      <w:marTop w:val="0"/>
      <w:marBottom w:val="0"/>
      <w:divBdr>
        <w:top w:val="none" w:sz="0" w:space="0" w:color="auto"/>
        <w:left w:val="none" w:sz="0" w:space="0" w:color="auto"/>
        <w:bottom w:val="none" w:sz="0" w:space="0" w:color="auto"/>
        <w:right w:val="none" w:sz="0" w:space="0" w:color="auto"/>
      </w:divBdr>
    </w:div>
    <w:div w:id="1396587865">
      <w:bodyDiv w:val="1"/>
      <w:marLeft w:val="0"/>
      <w:marRight w:val="0"/>
      <w:marTop w:val="0"/>
      <w:marBottom w:val="0"/>
      <w:divBdr>
        <w:top w:val="none" w:sz="0" w:space="0" w:color="auto"/>
        <w:left w:val="none" w:sz="0" w:space="0" w:color="auto"/>
        <w:bottom w:val="none" w:sz="0" w:space="0" w:color="auto"/>
        <w:right w:val="none" w:sz="0" w:space="0" w:color="auto"/>
      </w:divBdr>
    </w:div>
    <w:div w:id="1455949771">
      <w:bodyDiv w:val="1"/>
      <w:marLeft w:val="0"/>
      <w:marRight w:val="0"/>
      <w:marTop w:val="0"/>
      <w:marBottom w:val="0"/>
      <w:divBdr>
        <w:top w:val="none" w:sz="0" w:space="0" w:color="auto"/>
        <w:left w:val="none" w:sz="0" w:space="0" w:color="auto"/>
        <w:bottom w:val="none" w:sz="0" w:space="0" w:color="auto"/>
        <w:right w:val="none" w:sz="0" w:space="0" w:color="auto"/>
      </w:divBdr>
    </w:div>
    <w:div w:id="1540046229">
      <w:bodyDiv w:val="1"/>
      <w:marLeft w:val="0"/>
      <w:marRight w:val="0"/>
      <w:marTop w:val="0"/>
      <w:marBottom w:val="0"/>
      <w:divBdr>
        <w:top w:val="none" w:sz="0" w:space="0" w:color="auto"/>
        <w:left w:val="none" w:sz="0" w:space="0" w:color="auto"/>
        <w:bottom w:val="none" w:sz="0" w:space="0" w:color="auto"/>
        <w:right w:val="none" w:sz="0" w:space="0" w:color="auto"/>
      </w:divBdr>
      <w:divsChild>
        <w:div w:id="847333000">
          <w:marLeft w:val="-225"/>
          <w:marRight w:val="-225"/>
          <w:marTop w:val="0"/>
          <w:marBottom w:val="0"/>
          <w:divBdr>
            <w:top w:val="none" w:sz="0" w:space="0" w:color="auto"/>
            <w:left w:val="none" w:sz="0" w:space="0" w:color="auto"/>
            <w:bottom w:val="none" w:sz="0" w:space="0" w:color="auto"/>
            <w:right w:val="none" w:sz="0" w:space="0" w:color="auto"/>
          </w:divBdr>
        </w:div>
      </w:divsChild>
    </w:div>
    <w:div w:id="1554536868">
      <w:bodyDiv w:val="1"/>
      <w:marLeft w:val="0"/>
      <w:marRight w:val="0"/>
      <w:marTop w:val="0"/>
      <w:marBottom w:val="0"/>
      <w:divBdr>
        <w:top w:val="none" w:sz="0" w:space="0" w:color="auto"/>
        <w:left w:val="none" w:sz="0" w:space="0" w:color="auto"/>
        <w:bottom w:val="none" w:sz="0" w:space="0" w:color="auto"/>
        <w:right w:val="none" w:sz="0" w:space="0" w:color="auto"/>
      </w:divBdr>
    </w:div>
    <w:div w:id="1589193557">
      <w:bodyDiv w:val="1"/>
      <w:marLeft w:val="0"/>
      <w:marRight w:val="0"/>
      <w:marTop w:val="0"/>
      <w:marBottom w:val="0"/>
      <w:divBdr>
        <w:top w:val="none" w:sz="0" w:space="0" w:color="auto"/>
        <w:left w:val="none" w:sz="0" w:space="0" w:color="auto"/>
        <w:bottom w:val="none" w:sz="0" w:space="0" w:color="auto"/>
        <w:right w:val="none" w:sz="0" w:space="0" w:color="auto"/>
      </w:divBdr>
    </w:div>
    <w:div w:id="1593127437">
      <w:bodyDiv w:val="1"/>
      <w:marLeft w:val="0"/>
      <w:marRight w:val="0"/>
      <w:marTop w:val="0"/>
      <w:marBottom w:val="0"/>
      <w:divBdr>
        <w:top w:val="none" w:sz="0" w:space="0" w:color="auto"/>
        <w:left w:val="none" w:sz="0" w:space="0" w:color="auto"/>
        <w:bottom w:val="none" w:sz="0" w:space="0" w:color="auto"/>
        <w:right w:val="none" w:sz="0" w:space="0" w:color="auto"/>
      </w:divBdr>
      <w:divsChild>
        <w:div w:id="1649437349">
          <w:marLeft w:val="0"/>
          <w:marRight w:val="0"/>
          <w:marTop w:val="0"/>
          <w:marBottom w:val="0"/>
          <w:divBdr>
            <w:top w:val="none" w:sz="0" w:space="0" w:color="auto"/>
            <w:left w:val="none" w:sz="0" w:space="0" w:color="auto"/>
            <w:bottom w:val="none" w:sz="0" w:space="0" w:color="auto"/>
            <w:right w:val="none" w:sz="0" w:space="0" w:color="auto"/>
          </w:divBdr>
          <w:divsChild>
            <w:div w:id="1556165485">
              <w:marLeft w:val="0"/>
              <w:marRight w:val="0"/>
              <w:marTop w:val="0"/>
              <w:marBottom w:val="0"/>
              <w:divBdr>
                <w:top w:val="none" w:sz="0" w:space="0" w:color="auto"/>
                <w:left w:val="none" w:sz="0" w:space="0" w:color="auto"/>
                <w:bottom w:val="none" w:sz="0" w:space="0" w:color="auto"/>
                <w:right w:val="none" w:sz="0" w:space="0" w:color="auto"/>
              </w:divBdr>
              <w:divsChild>
                <w:div w:id="1559896689">
                  <w:marLeft w:val="0"/>
                  <w:marRight w:val="0"/>
                  <w:marTop w:val="0"/>
                  <w:marBottom w:val="0"/>
                  <w:divBdr>
                    <w:top w:val="none" w:sz="0" w:space="0" w:color="auto"/>
                    <w:left w:val="none" w:sz="0" w:space="0" w:color="auto"/>
                    <w:bottom w:val="none" w:sz="0" w:space="0" w:color="auto"/>
                    <w:right w:val="none" w:sz="0" w:space="0" w:color="auto"/>
                  </w:divBdr>
                  <w:divsChild>
                    <w:div w:id="464585881">
                      <w:marLeft w:val="0"/>
                      <w:marRight w:val="0"/>
                      <w:marTop w:val="0"/>
                      <w:marBottom w:val="0"/>
                      <w:divBdr>
                        <w:top w:val="none" w:sz="0" w:space="0" w:color="auto"/>
                        <w:left w:val="none" w:sz="0" w:space="0" w:color="auto"/>
                        <w:bottom w:val="none" w:sz="0" w:space="0" w:color="auto"/>
                        <w:right w:val="none" w:sz="0" w:space="0" w:color="auto"/>
                      </w:divBdr>
                      <w:divsChild>
                        <w:div w:id="1054738059">
                          <w:marLeft w:val="0"/>
                          <w:marRight w:val="0"/>
                          <w:marTop w:val="0"/>
                          <w:marBottom w:val="0"/>
                          <w:divBdr>
                            <w:top w:val="none" w:sz="0" w:space="0" w:color="auto"/>
                            <w:left w:val="none" w:sz="0" w:space="0" w:color="auto"/>
                            <w:bottom w:val="none" w:sz="0" w:space="0" w:color="auto"/>
                            <w:right w:val="none" w:sz="0" w:space="0" w:color="auto"/>
                          </w:divBdr>
                          <w:divsChild>
                            <w:div w:id="1913419442">
                              <w:marLeft w:val="-240"/>
                              <w:marRight w:val="-120"/>
                              <w:marTop w:val="0"/>
                              <w:marBottom w:val="0"/>
                              <w:divBdr>
                                <w:top w:val="none" w:sz="0" w:space="0" w:color="auto"/>
                                <w:left w:val="none" w:sz="0" w:space="0" w:color="auto"/>
                                <w:bottom w:val="none" w:sz="0" w:space="0" w:color="auto"/>
                                <w:right w:val="none" w:sz="0" w:space="0" w:color="auto"/>
                              </w:divBdr>
                              <w:divsChild>
                                <w:div w:id="863445331">
                                  <w:marLeft w:val="0"/>
                                  <w:marRight w:val="0"/>
                                  <w:marTop w:val="0"/>
                                  <w:marBottom w:val="60"/>
                                  <w:divBdr>
                                    <w:top w:val="none" w:sz="0" w:space="0" w:color="auto"/>
                                    <w:left w:val="none" w:sz="0" w:space="0" w:color="auto"/>
                                    <w:bottom w:val="none" w:sz="0" w:space="0" w:color="auto"/>
                                    <w:right w:val="none" w:sz="0" w:space="0" w:color="auto"/>
                                  </w:divBdr>
                                  <w:divsChild>
                                    <w:div w:id="1443306396">
                                      <w:marLeft w:val="0"/>
                                      <w:marRight w:val="0"/>
                                      <w:marTop w:val="0"/>
                                      <w:marBottom w:val="0"/>
                                      <w:divBdr>
                                        <w:top w:val="none" w:sz="0" w:space="0" w:color="auto"/>
                                        <w:left w:val="none" w:sz="0" w:space="0" w:color="auto"/>
                                        <w:bottom w:val="none" w:sz="0" w:space="0" w:color="auto"/>
                                        <w:right w:val="none" w:sz="0" w:space="0" w:color="auto"/>
                                      </w:divBdr>
                                      <w:divsChild>
                                        <w:div w:id="1857384848">
                                          <w:marLeft w:val="0"/>
                                          <w:marRight w:val="0"/>
                                          <w:marTop w:val="0"/>
                                          <w:marBottom w:val="0"/>
                                          <w:divBdr>
                                            <w:top w:val="none" w:sz="0" w:space="0" w:color="auto"/>
                                            <w:left w:val="none" w:sz="0" w:space="0" w:color="auto"/>
                                            <w:bottom w:val="none" w:sz="0" w:space="0" w:color="auto"/>
                                            <w:right w:val="none" w:sz="0" w:space="0" w:color="auto"/>
                                          </w:divBdr>
                                          <w:divsChild>
                                            <w:div w:id="371031305">
                                              <w:marLeft w:val="0"/>
                                              <w:marRight w:val="0"/>
                                              <w:marTop w:val="0"/>
                                              <w:marBottom w:val="0"/>
                                              <w:divBdr>
                                                <w:top w:val="none" w:sz="0" w:space="0" w:color="auto"/>
                                                <w:left w:val="none" w:sz="0" w:space="0" w:color="auto"/>
                                                <w:bottom w:val="none" w:sz="0" w:space="0" w:color="auto"/>
                                                <w:right w:val="none" w:sz="0" w:space="0" w:color="auto"/>
                                              </w:divBdr>
                                              <w:divsChild>
                                                <w:div w:id="41520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0621679">
      <w:bodyDiv w:val="1"/>
      <w:marLeft w:val="0"/>
      <w:marRight w:val="0"/>
      <w:marTop w:val="0"/>
      <w:marBottom w:val="0"/>
      <w:divBdr>
        <w:top w:val="none" w:sz="0" w:space="0" w:color="auto"/>
        <w:left w:val="none" w:sz="0" w:space="0" w:color="auto"/>
        <w:bottom w:val="none" w:sz="0" w:space="0" w:color="auto"/>
        <w:right w:val="none" w:sz="0" w:space="0" w:color="auto"/>
      </w:divBdr>
    </w:div>
    <w:div w:id="1771392599">
      <w:bodyDiv w:val="1"/>
      <w:marLeft w:val="0"/>
      <w:marRight w:val="0"/>
      <w:marTop w:val="0"/>
      <w:marBottom w:val="0"/>
      <w:divBdr>
        <w:top w:val="none" w:sz="0" w:space="0" w:color="auto"/>
        <w:left w:val="none" w:sz="0" w:space="0" w:color="auto"/>
        <w:bottom w:val="none" w:sz="0" w:space="0" w:color="auto"/>
        <w:right w:val="none" w:sz="0" w:space="0" w:color="auto"/>
      </w:divBdr>
      <w:divsChild>
        <w:div w:id="214971700">
          <w:marLeft w:val="-225"/>
          <w:marRight w:val="-225"/>
          <w:marTop w:val="0"/>
          <w:marBottom w:val="0"/>
          <w:divBdr>
            <w:top w:val="none" w:sz="0" w:space="0" w:color="auto"/>
            <w:left w:val="none" w:sz="0" w:space="0" w:color="auto"/>
            <w:bottom w:val="none" w:sz="0" w:space="0" w:color="auto"/>
            <w:right w:val="none" w:sz="0" w:space="0" w:color="auto"/>
          </w:divBdr>
        </w:div>
      </w:divsChild>
    </w:div>
    <w:div w:id="1937472854">
      <w:bodyDiv w:val="1"/>
      <w:marLeft w:val="0"/>
      <w:marRight w:val="0"/>
      <w:marTop w:val="0"/>
      <w:marBottom w:val="0"/>
      <w:divBdr>
        <w:top w:val="none" w:sz="0" w:space="0" w:color="auto"/>
        <w:left w:val="none" w:sz="0" w:space="0" w:color="auto"/>
        <w:bottom w:val="none" w:sz="0" w:space="0" w:color="auto"/>
        <w:right w:val="none" w:sz="0" w:space="0" w:color="auto"/>
      </w:divBdr>
    </w:div>
    <w:div w:id="196885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3925D66E7BD4193A73652FD85112A" ma:contentTypeVersion="13" ma:contentTypeDescription="Create a new document." ma:contentTypeScope="" ma:versionID="ed0fca7f84298a81b9c62b7770b7de63">
  <xsd:schema xmlns:xsd="http://www.w3.org/2001/XMLSchema" xmlns:xs="http://www.w3.org/2001/XMLSchema" xmlns:p="http://schemas.microsoft.com/office/2006/metadata/properties" xmlns:ns2="1280ed49-9b8c-4445-912a-e7a0e9b6eac8" xmlns:ns3="9fa4d0bb-3fd6-4430-bf8a-3387e918c697" xmlns:ns4="92c16b9d-8c83-445e-a4f4-1fe3d2f43f13" targetNamespace="http://schemas.microsoft.com/office/2006/metadata/properties" ma:root="true" ma:fieldsID="2173f31678795297c05ec97dbc5fa21e" ns2:_="" ns3:_="" ns4:_="">
    <xsd:import namespace="1280ed49-9b8c-4445-912a-e7a0e9b6eac8"/>
    <xsd:import namespace="9fa4d0bb-3fd6-4430-bf8a-3387e918c697"/>
    <xsd:import namespace="92c16b9d-8c83-445e-a4f4-1fe3d2f43f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0ed49-9b8c-4445-912a-e7a0e9b6ea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a4d0bb-3fd6-4430-bf8a-3387e918c6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1847b4f-5190-42a3-8af9-05fe0e80d4df}" ma:internalName="TaxCatchAll" ma:showField="CatchAllData" ma:web="1280ed49-9b8c-4445-912a-e7a0e9b6e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a4d0bb-3fd6-4430-bf8a-3387e918c697">
      <Terms xmlns="http://schemas.microsoft.com/office/infopath/2007/PartnerControls"/>
    </lcf76f155ced4ddcb4097134ff3c332f>
    <TaxCatchAll xmlns="92c16b9d-8c83-445e-a4f4-1fe3d2f43f13" xsi:nil="true"/>
    <_dlc_DocId xmlns="1280ed49-9b8c-4445-912a-e7a0e9b6eac8">HRX4CUCTZP7P-433713260-54266</_dlc_DocId>
    <_dlc_DocIdUrl xmlns="1280ed49-9b8c-4445-912a-e7a0e9b6eac8">
      <Url>https://o365coloradoedu.sharepoint.com/sites/PHYS-DRAs/_layouts/15/DocIdRedir.aspx?ID=HRX4CUCTZP7P-433713260-54266</Url>
      <Description>HRX4CUCTZP7P-433713260-54266</Description>
    </_dlc_DocIdUrl>
  </documentManagement>
</p:properties>
</file>

<file path=customXml/itemProps1.xml><?xml version="1.0" encoding="utf-8"?>
<ds:datastoreItem xmlns:ds="http://schemas.openxmlformats.org/officeDocument/2006/customXml" ds:itemID="{C72990D4-A413-4D3E-892E-530DEBF26DDC}"/>
</file>

<file path=customXml/itemProps2.xml><?xml version="1.0" encoding="utf-8"?>
<ds:datastoreItem xmlns:ds="http://schemas.openxmlformats.org/officeDocument/2006/customXml" ds:itemID="{651E7B70-CF54-434E-A064-9B359DD1E58F}"/>
</file>

<file path=customXml/itemProps3.xml><?xml version="1.0" encoding="utf-8"?>
<ds:datastoreItem xmlns:ds="http://schemas.openxmlformats.org/officeDocument/2006/customXml" ds:itemID="{9F9A8B47-E29A-404D-8E59-66C7C80C4D30}"/>
</file>

<file path=customXml/itemProps4.xml><?xml version="1.0" encoding="utf-8"?>
<ds:datastoreItem xmlns:ds="http://schemas.openxmlformats.org/officeDocument/2006/customXml" ds:itemID="{E7C13C73-4B32-42E5-A396-0A248E5E1149}"/>
</file>

<file path=docProps/app.xml><?xml version="1.0" encoding="utf-8"?>
<Properties xmlns="http://schemas.openxmlformats.org/officeDocument/2006/extended-properties" xmlns:vt="http://schemas.openxmlformats.org/officeDocument/2006/docPropsVTypes">
  <Template>Normal</Template>
  <TotalTime>0</TotalTime>
  <Pages>9</Pages>
  <Words>2744</Words>
  <Characters>16051</Characters>
  <Application>Microsoft Office Word</Application>
  <DocSecurity>0</DocSecurity>
  <Lines>381</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Ogier, Stephen E. (Fed)</dc:creator>
  <cp:keywords/>
  <dc:description/>
  <cp:lastModifiedBy>Jane Hill</cp:lastModifiedBy>
  <cp:revision>2</cp:revision>
  <cp:lastPrinted>2022-11-02T05:17:00Z</cp:lastPrinted>
  <dcterms:created xsi:type="dcterms:W3CDTF">2025-11-06T20:06:00Z</dcterms:created>
  <dcterms:modified xsi:type="dcterms:W3CDTF">2025-11-06T20:06:00Z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0x01010048F3925D66E7BD4193A73652FD85112A</vt:lpwstr>
  </property>
  <property fmtid="{D5CDD505-2E9C-101B-9397-08002B2CF9AE}" pid="3" name="_dlc_DocIdItemGuid">
    <vt:lpwstr>20c0c146-05f7-44db-b39e-ba6a7d8ba43a</vt:lpwstr>
  </property>
  <property fmtid="{D5CDD505-2E9C-101B-9397-08002B2CF9AE}" pid="4" name="MediaServiceImageTags">
    <vt:lpwstr/>
  </property>
</Properties>
</file>