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99FB" w14:textId="31553783" w:rsidR="008C7AAD" w:rsidRPr="00BC3E48" w:rsidRDefault="00BC3E48" w:rsidP="00BC3E48">
      <w:pPr>
        <w:jc w:val="center"/>
        <w:rPr>
          <w:rFonts w:ascii="Arial" w:hAnsi="Arial" w:cs="Arial"/>
          <w:b/>
          <w:bCs/>
          <w:u w:val="single"/>
        </w:rPr>
      </w:pPr>
      <w:r w:rsidRPr="00BC3E48">
        <w:rPr>
          <w:rFonts w:ascii="Arial" w:hAnsi="Arial" w:cs="Arial"/>
          <w:b/>
          <w:bCs/>
          <w:u w:val="single"/>
        </w:rPr>
        <w:t>REVIEWER GUIDANCE FOR CHANCELLOR’S POSTDOCTORAL FELLOWSHIP FOR DIVERSITY</w:t>
      </w:r>
    </w:p>
    <w:p w14:paraId="42E41438" w14:textId="3C71E76E" w:rsidR="008C7AAD" w:rsidRDefault="00597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the program </w:t>
      </w:r>
      <w:hyperlink r:id="rId7" w:history="1">
        <w:r w:rsidRPr="00597FA4">
          <w:rPr>
            <w:rStyle w:val="Hyperlink"/>
            <w:rFonts w:ascii="Arial" w:hAnsi="Arial" w:cs="Arial"/>
            <w:sz w:val="20"/>
            <w:szCs w:val="20"/>
          </w:rPr>
          <w:t>guidelines</w:t>
        </w:r>
      </w:hyperlink>
      <w:r>
        <w:rPr>
          <w:rFonts w:ascii="Arial" w:hAnsi="Arial" w:cs="Arial"/>
          <w:sz w:val="20"/>
          <w:szCs w:val="20"/>
        </w:rPr>
        <w:t>, a</w:t>
      </w:r>
      <w:r w:rsidR="008C7AAD" w:rsidRPr="00BC3E48">
        <w:rPr>
          <w:rFonts w:ascii="Arial" w:hAnsi="Arial" w:cs="Arial"/>
          <w:sz w:val="20"/>
          <w:szCs w:val="20"/>
        </w:rPr>
        <w:t>pplications are reviewed in three stages and candidates are assessed according to academic accomplishments, personal statement</w:t>
      </w:r>
      <w:r w:rsidR="00F0352D">
        <w:rPr>
          <w:rFonts w:ascii="Arial" w:hAnsi="Arial" w:cs="Arial"/>
          <w:sz w:val="20"/>
          <w:szCs w:val="20"/>
        </w:rPr>
        <w:t>s</w:t>
      </w:r>
      <w:r w:rsidR="008C7AAD" w:rsidRPr="00BC3E48">
        <w:rPr>
          <w:rFonts w:ascii="Arial" w:hAnsi="Arial" w:cs="Arial"/>
          <w:sz w:val="20"/>
          <w:szCs w:val="20"/>
        </w:rPr>
        <w:t xml:space="preserve">, letters of recommendation and </w:t>
      </w:r>
      <w:r w:rsidR="00D01E05">
        <w:rPr>
          <w:rFonts w:ascii="Arial" w:hAnsi="Arial" w:cs="Arial"/>
          <w:sz w:val="20"/>
          <w:szCs w:val="20"/>
        </w:rPr>
        <w:t xml:space="preserve">the </w:t>
      </w:r>
      <w:r w:rsidR="008C7AAD" w:rsidRPr="00BC3E48">
        <w:rPr>
          <w:rFonts w:ascii="Arial" w:hAnsi="Arial" w:cs="Arial"/>
          <w:sz w:val="20"/>
          <w:szCs w:val="20"/>
        </w:rPr>
        <w:t xml:space="preserve">potential for </w:t>
      </w:r>
      <w:r w:rsidR="002F7F94">
        <w:rPr>
          <w:rFonts w:ascii="Arial" w:hAnsi="Arial" w:cs="Arial"/>
          <w:sz w:val="20"/>
          <w:szCs w:val="20"/>
        </w:rPr>
        <w:t xml:space="preserve">a </w:t>
      </w:r>
      <w:r w:rsidR="008C7AAD" w:rsidRPr="00BC3E48">
        <w:rPr>
          <w:rFonts w:ascii="Arial" w:hAnsi="Arial" w:cs="Arial"/>
          <w:sz w:val="20"/>
          <w:szCs w:val="20"/>
        </w:rPr>
        <w:t>faculty career that will contribute to diversity at CU Boulder. At the first evaluative stage, faculty in the proposed home department</w:t>
      </w:r>
      <w:r w:rsidR="002F7F94">
        <w:rPr>
          <w:rFonts w:ascii="Arial" w:hAnsi="Arial" w:cs="Arial"/>
          <w:sz w:val="20"/>
          <w:szCs w:val="20"/>
        </w:rPr>
        <w:t xml:space="preserve"> (i.e., chairs, mentors)</w:t>
      </w:r>
      <w:r w:rsidR="008C7AAD" w:rsidRPr="00BC3E48">
        <w:rPr>
          <w:rFonts w:ascii="Arial" w:hAnsi="Arial" w:cs="Arial"/>
          <w:sz w:val="20"/>
          <w:szCs w:val="20"/>
        </w:rPr>
        <w:t xml:space="preserve"> discuss and rank order candidates, followed by evaluation by the appropriate school or college</w:t>
      </w:r>
      <w:r w:rsidR="00D01E05">
        <w:rPr>
          <w:rFonts w:ascii="Arial" w:hAnsi="Arial" w:cs="Arial"/>
          <w:sz w:val="20"/>
          <w:szCs w:val="20"/>
        </w:rPr>
        <w:t xml:space="preserve"> </w:t>
      </w:r>
      <w:r w:rsidR="003F6D8B">
        <w:rPr>
          <w:rFonts w:ascii="Arial" w:hAnsi="Arial" w:cs="Arial"/>
          <w:sz w:val="20"/>
          <w:szCs w:val="20"/>
        </w:rPr>
        <w:t xml:space="preserve">(i.e., the dean or their designee) </w:t>
      </w:r>
      <w:r w:rsidR="00D01E05">
        <w:rPr>
          <w:rFonts w:ascii="Arial" w:hAnsi="Arial" w:cs="Arial"/>
          <w:sz w:val="20"/>
          <w:szCs w:val="20"/>
        </w:rPr>
        <w:t>who likewise rank order the candidates</w:t>
      </w:r>
      <w:r w:rsidR="008C7AAD" w:rsidRPr="00BC3E48">
        <w:rPr>
          <w:rFonts w:ascii="Arial" w:hAnsi="Arial" w:cs="Arial"/>
          <w:sz w:val="20"/>
          <w:szCs w:val="20"/>
        </w:rPr>
        <w:t>.</w:t>
      </w:r>
    </w:p>
    <w:p w14:paraId="3D90C9BF" w14:textId="0BE365CD" w:rsidR="004D659A" w:rsidRPr="00BC3E48" w:rsidRDefault="009061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Colleges and schools</w:t>
      </w:r>
      <w:r w:rsidR="004D659A">
        <w:rPr>
          <w:rFonts w:ascii="Arial" w:hAnsi="Arial" w:cs="Arial"/>
          <w:sz w:val="20"/>
          <w:szCs w:val="20"/>
        </w:rPr>
        <w:t xml:space="preserve"> </w:t>
      </w:r>
      <w:r w:rsidR="0049569D">
        <w:rPr>
          <w:rFonts w:ascii="Arial" w:hAnsi="Arial" w:cs="Arial"/>
          <w:sz w:val="20"/>
          <w:szCs w:val="20"/>
        </w:rPr>
        <w:t>should</w:t>
      </w:r>
      <w:r w:rsidR="004D659A">
        <w:rPr>
          <w:rFonts w:ascii="Arial" w:hAnsi="Arial" w:cs="Arial"/>
          <w:sz w:val="20"/>
          <w:szCs w:val="20"/>
        </w:rPr>
        <w:t xml:space="preserve"> keep n</w:t>
      </w:r>
      <w:r w:rsidR="0049569D">
        <w:rPr>
          <w:rFonts w:ascii="Arial" w:hAnsi="Arial" w:cs="Arial"/>
          <w:sz w:val="20"/>
          <w:szCs w:val="20"/>
        </w:rPr>
        <w:t xml:space="preserve">otes on each application in </w:t>
      </w:r>
      <w:r>
        <w:rPr>
          <w:rFonts w:ascii="Arial" w:hAnsi="Arial" w:cs="Arial"/>
          <w:sz w:val="20"/>
          <w:szCs w:val="20"/>
        </w:rPr>
        <w:t>the event</w:t>
      </w:r>
      <w:r w:rsidR="0049569D">
        <w:rPr>
          <w:rFonts w:ascii="Arial" w:hAnsi="Arial" w:cs="Arial"/>
          <w:sz w:val="20"/>
          <w:szCs w:val="20"/>
        </w:rPr>
        <w:t xml:space="preserve"> applicants and/or mentors inquire about the evaluation.</w:t>
      </w:r>
    </w:p>
    <w:p w14:paraId="306E13E9" w14:textId="244AB670" w:rsidR="008C7AAD" w:rsidRPr="00BC3E48" w:rsidRDefault="008C7AAD">
      <w:pPr>
        <w:rPr>
          <w:rFonts w:ascii="Arial" w:hAnsi="Arial" w:cs="Arial"/>
          <w:sz w:val="20"/>
          <w:szCs w:val="20"/>
        </w:rPr>
      </w:pPr>
      <w:r w:rsidRPr="00BC3E48">
        <w:rPr>
          <w:rFonts w:ascii="Arial" w:hAnsi="Arial" w:cs="Arial"/>
          <w:sz w:val="20"/>
          <w:szCs w:val="20"/>
        </w:rPr>
        <w:t xml:space="preserve">The college-level rankings are submitted to a final, campus-level selection committee comprised of representatives from the Office of Diversity, Equity and Community Engagement, Office of Faculty Affairs and the Research &amp; Innovation Office, who assess applicants based on feedback from the school(s) </w:t>
      </w:r>
      <w:r w:rsidR="00EF6075">
        <w:rPr>
          <w:rFonts w:ascii="Arial" w:hAnsi="Arial" w:cs="Arial"/>
          <w:sz w:val="20"/>
          <w:szCs w:val="20"/>
        </w:rPr>
        <w:t>and/</w:t>
      </w:r>
      <w:r w:rsidRPr="00BC3E48">
        <w:rPr>
          <w:rFonts w:ascii="Arial" w:hAnsi="Arial" w:cs="Arial"/>
          <w:sz w:val="20"/>
          <w:szCs w:val="20"/>
        </w:rPr>
        <w:t xml:space="preserve">or college(s), strategic areas of growth/need and priorities outlined in the </w:t>
      </w:r>
      <w:hyperlink r:id="rId8" w:history="1">
        <w:r w:rsidRPr="00BC3E48">
          <w:rPr>
            <w:rStyle w:val="Hyperlink"/>
            <w:rFonts w:ascii="Arial" w:hAnsi="Arial" w:cs="Arial"/>
            <w:sz w:val="20"/>
            <w:szCs w:val="20"/>
          </w:rPr>
          <w:t>IDEA Plan</w:t>
        </w:r>
      </w:hyperlink>
      <w:r w:rsidRPr="00BC3E48">
        <w:rPr>
          <w:rFonts w:ascii="Arial" w:hAnsi="Arial" w:cs="Arial"/>
          <w:sz w:val="20"/>
          <w:szCs w:val="20"/>
        </w:rPr>
        <w:t>.</w:t>
      </w:r>
    </w:p>
    <w:p w14:paraId="6E13ACCF" w14:textId="60839958" w:rsidR="008C7AAD" w:rsidRPr="00BC3E48" w:rsidRDefault="008C7AAD" w:rsidP="008C7AAD">
      <w:pPr>
        <w:rPr>
          <w:rFonts w:ascii="Arial" w:hAnsi="Arial" w:cs="Arial"/>
          <w:sz w:val="20"/>
          <w:szCs w:val="20"/>
        </w:rPr>
      </w:pPr>
      <w:r w:rsidRPr="00BC3E48">
        <w:rPr>
          <w:rFonts w:ascii="Arial" w:hAnsi="Arial" w:cs="Arial"/>
          <w:sz w:val="20"/>
          <w:szCs w:val="20"/>
        </w:rPr>
        <w:t xml:space="preserve">In addition to the </w:t>
      </w:r>
      <w:r w:rsidR="005677DD">
        <w:rPr>
          <w:rFonts w:ascii="Arial" w:hAnsi="Arial" w:cs="Arial"/>
          <w:sz w:val="20"/>
          <w:szCs w:val="20"/>
        </w:rPr>
        <w:t xml:space="preserve">eligibility and </w:t>
      </w:r>
      <w:r w:rsidRPr="00BC3E48">
        <w:rPr>
          <w:rFonts w:ascii="Arial" w:hAnsi="Arial" w:cs="Arial"/>
          <w:sz w:val="20"/>
          <w:szCs w:val="20"/>
        </w:rPr>
        <w:t xml:space="preserve">roles and responsibilities below, we encourage you to consider the following during your review: </w:t>
      </w:r>
    </w:p>
    <w:p w14:paraId="0A9C4638" w14:textId="3642C668" w:rsidR="008C7AAD" w:rsidRPr="00BC3E48" w:rsidRDefault="008C7AAD" w:rsidP="008C7A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3E48">
        <w:rPr>
          <w:rFonts w:ascii="Arial" w:hAnsi="Arial" w:cs="Arial"/>
          <w:b/>
          <w:bCs/>
          <w:sz w:val="20"/>
          <w:szCs w:val="20"/>
        </w:rPr>
        <w:t>The department’s commitment to hire the applicant into a tenure-track position following the fellowship;</w:t>
      </w:r>
    </w:p>
    <w:p w14:paraId="11143152" w14:textId="672CC090" w:rsidR="008C7AAD" w:rsidRPr="00BC3E48" w:rsidRDefault="008C7AAD" w:rsidP="008C7A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3E48">
        <w:rPr>
          <w:rFonts w:ascii="Arial" w:hAnsi="Arial" w:cs="Arial"/>
          <w:sz w:val="20"/>
          <w:szCs w:val="20"/>
        </w:rPr>
        <w:t xml:space="preserve">The mentor’s capacity and ability to support the applicant’s career trajectory; </w:t>
      </w:r>
    </w:p>
    <w:p w14:paraId="5693BB2C" w14:textId="694B58CB" w:rsidR="008C7AAD" w:rsidRPr="00BC3E48" w:rsidRDefault="00EF6075" w:rsidP="008C7A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applicant’s a</w:t>
      </w:r>
      <w:r w:rsidR="008C7AAD" w:rsidRPr="00BC3E48">
        <w:rPr>
          <w:rFonts w:ascii="Arial" w:hAnsi="Arial" w:cs="Arial"/>
          <w:sz w:val="20"/>
          <w:szCs w:val="20"/>
        </w:rPr>
        <w:t xml:space="preserve">cademic and personal experience that will offer different perspectives to the CU Boulder community and </w:t>
      </w:r>
      <w:r>
        <w:rPr>
          <w:rFonts w:ascii="Arial" w:hAnsi="Arial" w:cs="Arial"/>
          <w:sz w:val="20"/>
          <w:szCs w:val="20"/>
        </w:rPr>
        <w:t>the</w:t>
      </w:r>
      <w:r w:rsidR="008C7AAD" w:rsidRPr="00BC3E48">
        <w:rPr>
          <w:rFonts w:ascii="Arial" w:hAnsi="Arial" w:cs="Arial"/>
          <w:sz w:val="20"/>
          <w:szCs w:val="20"/>
        </w:rPr>
        <w:t xml:space="preserve"> discipline; and</w:t>
      </w:r>
    </w:p>
    <w:p w14:paraId="7ECB62AB" w14:textId="3659D0BD" w:rsidR="008C7AAD" w:rsidRPr="00BC3E48" w:rsidRDefault="00EF6075" w:rsidP="008C7A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applicant’s c</w:t>
      </w:r>
      <w:r w:rsidR="008C7AAD" w:rsidRPr="00BC3E48">
        <w:rPr>
          <w:rFonts w:ascii="Arial" w:hAnsi="Arial" w:cs="Arial"/>
          <w:sz w:val="20"/>
          <w:szCs w:val="20"/>
        </w:rPr>
        <w:t xml:space="preserve">ontributions to diversity, equity and inclusive practices (DEI) in educational or community settings and/or ways in which </w:t>
      </w:r>
      <w:r>
        <w:rPr>
          <w:rFonts w:ascii="Arial" w:hAnsi="Arial" w:cs="Arial"/>
          <w:sz w:val="20"/>
          <w:szCs w:val="20"/>
        </w:rPr>
        <w:t>they</w:t>
      </w:r>
      <w:r w:rsidR="008C7AAD" w:rsidRPr="00BC3E48">
        <w:rPr>
          <w:rFonts w:ascii="Arial" w:hAnsi="Arial" w:cs="Arial"/>
          <w:sz w:val="20"/>
          <w:szCs w:val="20"/>
        </w:rPr>
        <w:t xml:space="preserve"> plan to contribute to DEI in </w:t>
      </w:r>
      <w:r>
        <w:rPr>
          <w:rFonts w:ascii="Arial" w:hAnsi="Arial" w:cs="Arial"/>
          <w:sz w:val="20"/>
          <w:szCs w:val="20"/>
        </w:rPr>
        <w:t>their</w:t>
      </w:r>
      <w:r w:rsidR="008C7AAD" w:rsidRPr="00BC3E48">
        <w:rPr>
          <w:rFonts w:ascii="Arial" w:hAnsi="Arial" w:cs="Arial"/>
          <w:sz w:val="20"/>
          <w:szCs w:val="20"/>
        </w:rPr>
        <w:t xml:space="preserve"> future academic career. </w:t>
      </w:r>
    </w:p>
    <w:p w14:paraId="1AA756B2" w14:textId="5A818A0D" w:rsidR="008C7AAD" w:rsidRPr="00BC3E48" w:rsidRDefault="008C7AAD">
      <w:pPr>
        <w:rPr>
          <w:rFonts w:ascii="Arial" w:hAnsi="Arial" w:cs="Arial"/>
          <w:b/>
          <w:bCs/>
          <w:sz w:val="20"/>
          <w:szCs w:val="20"/>
        </w:rPr>
      </w:pPr>
      <w:r w:rsidRPr="00BC3E48">
        <w:rPr>
          <w:rFonts w:ascii="Arial" w:hAnsi="Arial" w:cs="Arial"/>
          <w:b/>
          <w:bCs/>
          <w:sz w:val="20"/>
          <w:szCs w:val="20"/>
        </w:rPr>
        <w:t xml:space="preserve">ELIGIBILITY </w:t>
      </w:r>
    </w:p>
    <w:p w14:paraId="369A0258" w14:textId="487C0270" w:rsidR="008C7AAD" w:rsidRPr="00BC3E48" w:rsidRDefault="008C7AAD">
      <w:pPr>
        <w:rPr>
          <w:rFonts w:ascii="Arial" w:hAnsi="Arial" w:cs="Arial"/>
          <w:sz w:val="20"/>
          <w:szCs w:val="20"/>
        </w:rPr>
      </w:pPr>
      <w:r w:rsidRPr="00BC3E48">
        <w:rPr>
          <w:rFonts w:ascii="Arial" w:hAnsi="Arial" w:cs="Arial"/>
          <w:sz w:val="20"/>
          <w:szCs w:val="20"/>
        </w:rPr>
        <w:t>All applicants must be U.S. citizens or permanent residents and have a completed doctorate or other terminal degree before July 1, 202</w:t>
      </w:r>
      <w:r w:rsidR="00892D78">
        <w:rPr>
          <w:rFonts w:ascii="Arial" w:hAnsi="Arial" w:cs="Arial"/>
          <w:sz w:val="20"/>
          <w:szCs w:val="20"/>
        </w:rPr>
        <w:t>3</w:t>
      </w:r>
      <w:r w:rsidRPr="00BC3E48">
        <w:rPr>
          <w:rFonts w:ascii="Arial" w:hAnsi="Arial" w:cs="Arial"/>
          <w:sz w:val="20"/>
          <w:szCs w:val="20"/>
        </w:rPr>
        <w:t>. Applicants who have completed their doctoral or other terminal degree within the last three years (</w:t>
      </w:r>
      <w:r w:rsidR="000D6CC1">
        <w:rPr>
          <w:rFonts w:ascii="Arial" w:hAnsi="Arial" w:cs="Arial"/>
          <w:sz w:val="20"/>
          <w:szCs w:val="20"/>
        </w:rPr>
        <w:t>2020</w:t>
      </w:r>
      <w:r w:rsidRPr="00BC3E48">
        <w:rPr>
          <w:rFonts w:ascii="Arial" w:hAnsi="Arial" w:cs="Arial"/>
          <w:sz w:val="20"/>
          <w:szCs w:val="20"/>
        </w:rPr>
        <w:t xml:space="preserve"> or after) are eligible if they are preparing for a</w:t>
      </w:r>
      <w:r w:rsidR="002F7F94">
        <w:rPr>
          <w:rFonts w:ascii="Arial" w:hAnsi="Arial" w:cs="Arial"/>
          <w:sz w:val="20"/>
          <w:szCs w:val="20"/>
        </w:rPr>
        <w:t>n academic</w:t>
      </w:r>
      <w:r w:rsidRPr="00BC3E48">
        <w:rPr>
          <w:rFonts w:ascii="Arial" w:hAnsi="Arial" w:cs="Arial"/>
          <w:sz w:val="20"/>
          <w:szCs w:val="20"/>
        </w:rPr>
        <w:t xml:space="preserve"> career in research, scholarship or creative work.</w:t>
      </w:r>
    </w:p>
    <w:p w14:paraId="722780C2" w14:textId="57FA6398" w:rsidR="008C7AAD" w:rsidRPr="00BC3E48" w:rsidRDefault="008C7AAD">
      <w:pPr>
        <w:rPr>
          <w:rFonts w:ascii="Arial" w:hAnsi="Arial" w:cs="Arial"/>
          <w:b/>
          <w:bCs/>
          <w:sz w:val="20"/>
          <w:szCs w:val="20"/>
        </w:rPr>
      </w:pPr>
      <w:r w:rsidRPr="00BC3E48">
        <w:rPr>
          <w:rFonts w:ascii="Arial" w:hAnsi="Arial" w:cs="Arial"/>
          <w:b/>
          <w:bCs/>
          <w:sz w:val="20"/>
          <w:szCs w:val="20"/>
        </w:rPr>
        <w:t xml:space="preserve">ROLES AND RESPONSIBILITIES </w:t>
      </w:r>
    </w:p>
    <w:p w14:paraId="13DD1C54" w14:textId="78C84C60" w:rsidR="008C7AAD" w:rsidRPr="008C7AAD" w:rsidRDefault="008C7AAD" w:rsidP="008C7A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Tenured or Tenure-Track Faculty Mentors</w:t>
      </w:r>
    </w:p>
    <w:p w14:paraId="24948295" w14:textId="77777777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Identify common research, scholarly or creative work interests with the applicant and agree to serve as a mentor;</w:t>
      </w:r>
    </w:p>
    <w:p w14:paraId="70624D37" w14:textId="77777777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Assist the fellow to establish a visible, active presence in the unit;</w:t>
      </w:r>
    </w:p>
    <w:p w14:paraId="063934F0" w14:textId="77777777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Be available and regularly meet with the fellow one-on-one;</w:t>
      </w:r>
    </w:p>
    <w:p w14:paraId="5BB09BB3" w14:textId="77777777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 xml:space="preserve">Create an </w:t>
      </w:r>
      <w:hyperlink r:id="rId9" w:history="1">
        <w:r w:rsidRPr="008C7A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Individual Development Plan</w:t>
        </w:r>
      </w:hyperlink>
      <w:r w:rsidRPr="008C7AAD">
        <w:rPr>
          <w:rFonts w:ascii="Arial" w:eastAsia="Times New Roman" w:hAnsi="Arial" w:cs="Arial"/>
          <w:sz w:val="20"/>
          <w:szCs w:val="20"/>
        </w:rPr>
        <w:t xml:space="preserve"> (IDP) with the fellow to track career progress;</w:t>
      </w:r>
    </w:p>
    <w:p w14:paraId="21520AEE" w14:textId="60001ECA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Encourage the fellow to attend orientations, training</w:t>
      </w:r>
      <w:r w:rsidR="00D01E05">
        <w:rPr>
          <w:rFonts w:ascii="Arial" w:eastAsia="Times New Roman" w:hAnsi="Arial" w:cs="Arial"/>
          <w:sz w:val="20"/>
          <w:szCs w:val="20"/>
        </w:rPr>
        <w:t>s</w:t>
      </w:r>
      <w:r w:rsidRPr="008C7AAD">
        <w:rPr>
          <w:rFonts w:ascii="Arial" w:eastAsia="Times New Roman" w:hAnsi="Arial" w:cs="Arial"/>
          <w:sz w:val="20"/>
          <w:szCs w:val="20"/>
        </w:rPr>
        <w:t xml:space="preserve"> and professional development workshops offered by the Office of Postdoctoral Affairs, Career Services and other campus units;</w:t>
      </w:r>
    </w:p>
    <w:p w14:paraId="637A0B53" w14:textId="77777777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Encourage the fellow to present at conferences and/or symposia;</w:t>
      </w:r>
    </w:p>
    <w:p w14:paraId="5C115833" w14:textId="77777777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Help the fellow network with other mentors, particularly those of various backgrounds and disciplines to help foster a well-rounded experience;</w:t>
      </w:r>
    </w:p>
    <w:p w14:paraId="20718FB2" w14:textId="094752FD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Provide support and guidance in the fellow’s work while allowing a degree of autonomy;</w:t>
      </w:r>
      <w:r w:rsidR="00D01E05">
        <w:rPr>
          <w:rFonts w:ascii="Arial" w:eastAsia="Times New Roman" w:hAnsi="Arial" w:cs="Arial"/>
          <w:sz w:val="20"/>
          <w:szCs w:val="20"/>
        </w:rPr>
        <w:t xml:space="preserve"> and</w:t>
      </w:r>
    </w:p>
    <w:p w14:paraId="3FA25A1C" w14:textId="10476E6F" w:rsidR="008C7AAD" w:rsidRPr="008C7AAD" w:rsidRDefault="008C7AAD" w:rsidP="008C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Advise the fellow about the academic job market and help facilitate connections</w:t>
      </w:r>
      <w:r w:rsidR="00D01E05">
        <w:rPr>
          <w:rFonts w:ascii="Arial" w:eastAsia="Times New Roman" w:hAnsi="Arial" w:cs="Arial"/>
          <w:sz w:val="20"/>
          <w:szCs w:val="20"/>
        </w:rPr>
        <w:t>.</w:t>
      </w:r>
    </w:p>
    <w:p w14:paraId="5267B1B9" w14:textId="385CB7A5" w:rsidR="008C7AAD" w:rsidRPr="008C7AAD" w:rsidRDefault="008C7AAD" w:rsidP="008C7A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Department</w:t>
      </w:r>
    </w:p>
    <w:p w14:paraId="0352EBE1" w14:textId="2C56BE87" w:rsidR="000E7D51" w:rsidRDefault="000E7D51" w:rsidP="008C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E7D51">
        <w:rPr>
          <w:rFonts w:ascii="Arial" w:eastAsia="Times New Roman" w:hAnsi="Arial" w:cs="Arial"/>
          <w:sz w:val="20"/>
          <w:szCs w:val="20"/>
        </w:rPr>
        <w:t xml:space="preserve">Commit to hiring the applicant into a tenure-track position using department or college/school resources. Additional funding avenues include but are not limited to the </w:t>
      </w:r>
      <w:hyperlink r:id="rId10" w:history="1">
        <w:r w:rsidRPr="000E7D51">
          <w:rPr>
            <w:rStyle w:val="Hyperlink"/>
            <w:rFonts w:ascii="Arial" w:eastAsia="Times New Roman" w:hAnsi="Arial" w:cs="Arial"/>
            <w:sz w:val="20"/>
            <w:szCs w:val="20"/>
          </w:rPr>
          <w:t>Faculty Diversity Action Plan</w:t>
        </w:r>
      </w:hyperlink>
      <w:r w:rsidRPr="000E7D51">
        <w:rPr>
          <w:rFonts w:ascii="Arial" w:eastAsia="Times New Roman" w:hAnsi="Arial" w:cs="Arial"/>
          <w:sz w:val="20"/>
          <w:szCs w:val="20"/>
        </w:rPr>
        <w:t xml:space="preserve"> (FDAP), which prioritize</w:t>
      </w:r>
      <w:r w:rsidR="00E22DAF">
        <w:rPr>
          <w:rFonts w:ascii="Arial" w:eastAsia="Times New Roman" w:hAnsi="Arial" w:cs="Arial"/>
          <w:sz w:val="20"/>
          <w:szCs w:val="20"/>
        </w:rPr>
        <w:t>s</w:t>
      </w:r>
      <w:r w:rsidRPr="000E7D51">
        <w:rPr>
          <w:rFonts w:ascii="Arial" w:eastAsia="Times New Roman" w:hAnsi="Arial" w:cs="Arial"/>
          <w:sz w:val="20"/>
          <w:szCs w:val="20"/>
        </w:rPr>
        <w:t xml:space="preserve"> CU Boulder Chancellor’s Postdoctoral Fellows for Diversity</w:t>
      </w:r>
      <w:r w:rsidR="00E22DAF">
        <w:rPr>
          <w:rFonts w:ascii="Arial" w:eastAsia="Times New Roman" w:hAnsi="Arial" w:cs="Arial"/>
          <w:sz w:val="20"/>
          <w:szCs w:val="20"/>
        </w:rPr>
        <w:t xml:space="preserve"> recipients</w:t>
      </w:r>
      <w:r w:rsidRPr="000E7D5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EB21E29" w14:textId="4879CA4E" w:rsidR="008C7AAD" w:rsidRPr="008C7AAD" w:rsidRDefault="008C7AAD" w:rsidP="008C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>Welcome the fellow into the department and ensure the fellow is included in department colloquia, seminars, social events and faculty meetings;</w:t>
      </w:r>
    </w:p>
    <w:p w14:paraId="223BE87B" w14:textId="47A474B1" w:rsidR="008C7AAD" w:rsidRPr="008C7AAD" w:rsidRDefault="008C7AAD" w:rsidP="008C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t xml:space="preserve">Onboard fellows </w:t>
      </w:r>
      <w:r w:rsidR="002F7F94">
        <w:rPr>
          <w:rFonts w:ascii="Arial" w:eastAsia="Times New Roman" w:hAnsi="Arial" w:cs="Arial"/>
          <w:sz w:val="20"/>
          <w:szCs w:val="20"/>
        </w:rPr>
        <w:t>consistent with</w:t>
      </w:r>
      <w:r w:rsidR="002F7F94" w:rsidRPr="008C7AAD">
        <w:rPr>
          <w:rFonts w:ascii="Arial" w:eastAsia="Times New Roman" w:hAnsi="Arial" w:cs="Arial"/>
          <w:sz w:val="20"/>
          <w:szCs w:val="20"/>
        </w:rPr>
        <w:t xml:space="preserve"> </w:t>
      </w:r>
      <w:r w:rsidRPr="008C7AAD">
        <w:rPr>
          <w:rFonts w:ascii="Arial" w:eastAsia="Times New Roman" w:hAnsi="Arial" w:cs="Arial"/>
          <w:sz w:val="20"/>
          <w:szCs w:val="20"/>
        </w:rPr>
        <w:t>any new hire and make arrangements for space, technology, supplies and other necessary resources; and</w:t>
      </w:r>
    </w:p>
    <w:p w14:paraId="7EB3BC2A" w14:textId="0E3F22FB" w:rsidR="008C7AAD" w:rsidRPr="00BC3E48" w:rsidRDefault="008C7AAD" w:rsidP="00BC3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AAD">
        <w:rPr>
          <w:rFonts w:ascii="Arial" w:eastAsia="Times New Roman" w:hAnsi="Arial" w:cs="Arial"/>
          <w:sz w:val="20"/>
          <w:szCs w:val="20"/>
        </w:rPr>
        <w:lastRenderedPageBreak/>
        <w:t>Hire the fellow under the Postdoctoral Associate (1312) job code and coordinate offer letters with the HR Research Service Center (</w:t>
      </w:r>
      <w:hyperlink r:id="rId11" w:history="1">
        <w:r w:rsidRPr="008C7A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resfachr@colorado.edu</w:t>
        </w:r>
      </w:hyperlink>
      <w:r w:rsidRPr="008C7AAD">
        <w:rPr>
          <w:rFonts w:ascii="Arial" w:eastAsia="Times New Roman" w:hAnsi="Arial" w:cs="Arial"/>
          <w:sz w:val="20"/>
          <w:szCs w:val="20"/>
        </w:rPr>
        <w:t>).</w:t>
      </w:r>
    </w:p>
    <w:sectPr w:rsidR="008C7AAD" w:rsidRPr="00BC3E48" w:rsidSect="0049569D">
      <w:headerReference w:type="default" r:id="rId12"/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7AD9" w14:textId="77777777" w:rsidR="0049569D" w:rsidRDefault="0049569D" w:rsidP="0049569D">
      <w:pPr>
        <w:spacing w:after="0" w:line="240" w:lineRule="auto"/>
      </w:pPr>
      <w:r>
        <w:separator/>
      </w:r>
    </w:p>
  </w:endnote>
  <w:endnote w:type="continuationSeparator" w:id="0">
    <w:p w14:paraId="795D5D6D" w14:textId="77777777" w:rsidR="0049569D" w:rsidRDefault="0049569D" w:rsidP="0049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AB6E" w14:textId="77777777" w:rsidR="0049569D" w:rsidRDefault="0049569D" w:rsidP="0049569D">
      <w:pPr>
        <w:spacing w:after="0" w:line="240" w:lineRule="auto"/>
      </w:pPr>
      <w:r>
        <w:separator/>
      </w:r>
    </w:p>
  </w:footnote>
  <w:footnote w:type="continuationSeparator" w:id="0">
    <w:p w14:paraId="14C48E56" w14:textId="77777777" w:rsidR="0049569D" w:rsidRDefault="0049569D" w:rsidP="0049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AB48" w14:textId="77777777" w:rsidR="0049569D" w:rsidRDefault="00495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1BAA"/>
    <w:multiLevelType w:val="hybridMultilevel"/>
    <w:tmpl w:val="ECD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5291"/>
    <w:multiLevelType w:val="multilevel"/>
    <w:tmpl w:val="775C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F5FA5"/>
    <w:multiLevelType w:val="multilevel"/>
    <w:tmpl w:val="349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761319">
    <w:abstractNumId w:val="1"/>
  </w:num>
  <w:num w:numId="2" w16cid:durableId="974138812">
    <w:abstractNumId w:val="2"/>
  </w:num>
  <w:num w:numId="3" w16cid:durableId="1554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AD"/>
    <w:rsid w:val="00063F6E"/>
    <w:rsid w:val="000D6CC1"/>
    <w:rsid w:val="000E7D51"/>
    <w:rsid w:val="002F7F94"/>
    <w:rsid w:val="003672D4"/>
    <w:rsid w:val="003F6D8B"/>
    <w:rsid w:val="0049569D"/>
    <w:rsid w:val="004D659A"/>
    <w:rsid w:val="005677DD"/>
    <w:rsid w:val="00597FA4"/>
    <w:rsid w:val="00892D78"/>
    <w:rsid w:val="008C7AAD"/>
    <w:rsid w:val="009061FF"/>
    <w:rsid w:val="00BC3E48"/>
    <w:rsid w:val="00CD3AD7"/>
    <w:rsid w:val="00D01E05"/>
    <w:rsid w:val="00E22DAF"/>
    <w:rsid w:val="00EF6075"/>
    <w:rsid w:val="00F0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04EA0B"/>
  <w15:chartTrackingRefBased/>
  <w15:docId w15:val="{FE98E475-ECD3-48A4-9FD2-543E68BC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A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7A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6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0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72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9D"/>
  </w:style>
  <w:style w:type="paragraph" w:styleId="Footer">
    <w:name w:val="footer"/>
    <w:basedOn w:val="Normal"/>
    <w:link w:val="FooterChar"/>
    <w:uiPriority w:val="99"/>
    <w:unhideWhenUsed/>
    <w:rsid w:val="0049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odece/sites/default/files/attached-files/idea_plan_09212020_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orado.edu/postdoctoralaffairs/current-postdocs/chancellors-postdoctoral-fellowship-diversity-progr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fachr@colorado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lorado.edu/facultyaffairs/faculty-diversity-action-p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ado.edu/postdoctoralaffairs/current-postdocs/professional-development/individual-development-plan-i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Reeves</dc:creator>
  <cp:keywords/>
  <dc:description/>
  <cp:lastModifiedBy>Ryan Reeves</cp:lastModifiedBy>
  <cp:revision>3</cp:revision>
  <dcterms:created xsi:type="dcterms:W3CDTF">2023-03-28T19:34:00Z</dcterms:created>
  <dcterms:modified xsi:type="dcterms:W3CDTF">2023-03-28T19:36:00Z</dcterms:modified>
</cp:coreProperties>
</file>