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96D8" w14:textId="6A7E600E" w:rsidR="008900BA" w:rsidRPr="00750484" w:rsidRDefault="00AE48EB" w:rsidP="00C70F03">
      <w:pPr>
        <w:spacing w:after="0"/>
        <w:jc w:val="center"/>
        <w:rPr>
          <w:rFonts w:ascii="Book Antiqua" w:hAnsi="Book Antiqua"/>
          <w:b/>
        </w:rPr>
      </w:pPr>
      <w:r w:rsidRPr="00750484">
        <w:rPr>
          <w:rFonts w:ascii="Book Antiqua" w:hAnsi="Book Antiqua"/>
          <w:b/>
        </w:rPr>
        <w:t xml:space="preserve">Special Topics: </w:t>
      </w:r>
      <w:r w:rsidR="002C6A7E" w:rsidRPr="00750484">
        <w:rPr>
          <w:rFonts w:ascii="Book Antiqua" w:hAnsi="Book Antiqua"/>
          <w:b/>
        </w:rPr>
        <w:t>Introduction to Qualitative Methods</w:t>
      </w:r>
    </w:p>
    <w:p w14:paraId="50FE0C36" w14:textId="519BAA94" w:rsidR="00FE6AAC" w:rsidRPr="00750484" w:rsidRDefault="002C6A7E" w:rsidP="00C70F03">
      <w:pPr>
        <w:spacing w:after="0"/>
        <w:jc w:val="center"/>
        <w:rPr>
          <w:rFonts w:ascii="Book Antiqua" w:hAnsi="Book Antiqua" w:cs="Georgia"/>
          <w:b/>
        </w:rPr>
      </w:pPr>
      <w:r w:rsidRPr="00750484">
        <w:rPr>
          <w:rFonts w:ascii="Book Antiqua" w:hAnsi="Book Antiqua"/>
          <w:b/>
        </w:rPr>
        <w:t>PSCI</w:t>
      </w:r>
      <w:r w:rsidR="00AE48EB" w:rsidRPr="00750484">
        <w:rPr>
          <w:rFonts w:ascii="Book Antiqua" w:hAnsi="Book Antiqua"/>
          <w:b/>
        </w:rPr>
        <w:t xml:space="preserve"> 4028</w:t>
      </w:r>
      <w:r w:rsidR="008900BA" w:rsidRPr="00750484">
        <w:rPr>
          <w:rFonts w:ascii="Book Antiqua" w:hAnsi="Book Antiqua"/>
          <w:b/>
        </w:rPr>
        <w:t xml:space="preserve">, </w:t>
      </w:r>
      <w:r w:rsidR="00290F09" w:rsidRPr="00750484">
        <w:rPr>
          <w:rFonts w:ascii="Book Antiqua" w:hAnsi="Book Antiqua" w:cs="Georgia"/>
          <w:b/>
        </w:rPr>
        <w:t>Fall 2020</w:t>
      </w:r>
    </w:p>
    <w:p w14:paraId="62D386EE" w14:textId="7151C2D7" w:rsidR="00E4428E" w:rsidRPr="00750484" w:rsidRDefault="00E4428E" w:rsidP="00C70F03">
      <w:pPr>
        <w:spacing w:after="0"/>
        <w:jc w:val="center"/>
        <w:rPr>
          <w:rFonts w:ascii="Book Antiqua" w:hAnsi="Book Antiqua" w:cs="Georgia"/>
          <w:b/>
        </w:rPr>
      </w:pPr>
      <w:r w:rsidRPr="00750484">
        <w:rPr>
          <w:rFonts w:ascii="Book Antiqua" w:hAnsi="Book Antiqua" w:cs="Georgia"/>
          <w:b/>
        </w:rPr>
        <w:t xml:space="preserve">University of </w:t>
      </w:r>
      <w:r w:rsidR="002C6A7E" w:rsidRPr="00750484">
        <w:rPr>
          <w:rFonts w:ascii="Book Antiqua" w:hAnsi="Book Antiqua" w:cs="Georgia"/>
          <w:b/>
        </w:rPr>
        <w:t>Colorado, Boulder</w:t>
      </w:r>
    </w:p>
    <w:p w14:paraId="6203F84D" w14:textId="34990E76" w:rsidR="008900BA" w:rsidRPr="00750484" w:rsidRDefault="008900BA" w:rsidP="00C70F03">
      <w:pPr>
        <w:spacing w:after="0"/>
        <w:jc w:val="both"/>
        <w:rPr>
          <w:rFonts w:ascii="Book Antiqua" w:hAnsi="Book Antiqua"/>
          <w:b/>
        </w:rPr>
      </w:pPr>
    </w:p>
    <w:p w14:paraId="6099C70C" w14:textId="7F807C5B" w:rsidR="008D4763" w:rsidRPr="00750484" w:rsidRDefault="00FD5A81" w:rsidP="008D4763">
      <w:pPr>
        <w:autoSpaceDE w:val="0"/>
        <w:autoSpaceDN w:val="0"/>
        <w:adjustRightInd w:val="0"/>
        <w:spacing w:after="0"/>
        <w:rPr>
          <w:rFonts w:ascii="Book Antiqua" w:hAnsi="Book Antiqua"/>
          <w:b/>
        </w:rPr>
      </w:pPr>
      <w:r w:rsidRPr="00750484">
        <w:rPr>
          <w:rFonts w:ascii="Book Antiqua" w:hAnsi="Book Antiqua"/>
          <w:b/>
        </w:rPr>
        <w:t>Schedule</w:t>
      </w:r>
      <w:r w:rsidR="008D4763" w:rsidRPr="00750484">
        <w:rPr>
          <w:rFonts w:ascii="Book Antiqua" w:hAnsi="Book Antiqua"/>
          <w:b/>
        </w:rPr>
        <w:t>:</w:t>
      </w:r>
      <w:r w:rsidR="008D4763" w:rsidRPr="00750484">
        <w:rPr>
          <w:rFonts w:ascii="Book Antiqua" w:hAnsi="Book Antiqua"/>
        </w:rPr>
        <w:t xml:space="preserve"> </w:t>
      </w:r>
      <w:r w:rsidR="00CD5CDB" w:rsidRPr="00750484">
        <w:rPr>
          <w:rFonts w:ascii="Book Antiqua" w:hAnsi="Book Antiqua"/>
        </w:rPr>
        <w:t>MWF</w:t>
      </w:r>
      <w:r w:rsidR="00152B7F" w:rsidRPr="00750484">
        <w:rPr>
          <w:rFonts w:ascii="Book Antiqua" w:hAnsi="Book Antiqua"/>
        </w:rPr>
        <w:t xml:space="preserve"> 10:20-11:10am</w:t>
      </w:r>
      <w:r w:rsidR="008D4763" w:rsidRPr="00750484">
        <w:rPr>
          <w:rFonts w:ascii="Book Antiqua" w:hAnsi="Book Antiqua"/>
        </w:rPr>
        <w:t xml:space="preserve">; </w:t>
      </w:r>
      <w:r w:rsidR="00290F09" w:rsidRPr="00750484">
        <w:rPr>
          <w:rFonts w:ascii="Book Antiqua" w:hAnsi="Book Antiqua"/>
        </w:rPr>
        <w:t>Online</w:t>
      </w:r>
    </w:p>
    <w:p w14:paraId="4D5984BA" w14:textId="77777777" w:rsidR="008900BA" w:rsidRPr="00750484" w:rsidRDefault="008900BA" w:rsidP="00C70F03">
      <w:pPr>
        <w:spacing w:after="0"/>
        <w:rPr>
          <w:rFonts w:ascii="Book Antiqua" w:hAnsi="Book Antiqua"/>
          <w:b/>
        </w:rPr>
      </w:pPr>
    </w:p>
    <w:p w14:paraId="70288D13" w14:textId="77777777" w:rsidR="00F94531" w:rsidRPr="00750484" w:rsidRDefault="00F94531" w:rsidP="00C70F03">
      <w:pPr>
        <w:spacing w:after="0"/>
        <w:rPr>
          <w:rFonts w:ascii="Book Antiqua" w:hAnsi="Book Antiqua"/>
          <w:b/>
        </w:rPr>
        <w:sectPr w:rsidR="00F94531" w:rsidRPr="00750484" w:rsidSect="00DB6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E45BCD7" w14:textId="3BDFEBFD" w:rsidR="008900BA" w:rsidRPr="00750484" w:rsidRDefault="00397320" w:rsidP="00C70F03">
      <w:pPr>
        <w:spacing w:after="0"/>
        <w:rPr>
          <w:rFonts w:ascii="Book Antiqua" w:hAnsi="Book Antiqua"/>
        </w:rPr>
      </w:pPr>
      <w:r w:rsidRPr="00750484">
        <w:rPr>
          <w:rFonts w:ascii="Book Antiqua" w:hAnsi="Book Antiqua"/>
          <w:b/>
        </w:rPr>
        <w:t>Professor</w:t>
      </w:r>
      <w:r w:rsidR="008900BA" w:rsidRPr="00750484">
        <w:rPr>
          <w:rFonts w:ascii="Book Antiqua" w:hAnsi="Book Antiqua"/>
        </w:rPr>
        <w:t xml:space="preserve">: </w:t>
      </w:r>
      <w:r w:rsidR="002C6A7E" w:rsidRPr="00750484">
        <w:rPr>
          <w:rFonts w:ascii="Book Antiqua" w:hAnsi="Book Antiqua"/>
        </w:rPr>
        <w:t>Svet Derderyan</w:t>
      </w:r>
    </w:p>
    <w:p w14:paraId="546A8C2D" w14:textId="5D3268AC" w:rsidR="00397320" w:rsidRPr="00750484" w:rsidRDefault="00397320" w:rsidP="00C70F03">
      <w:pPr>
        <w:spacing w:after="0"/>
        <w:rPr>
          <w:rFonts w:ascii="Book Antiqua" w:hAnsi="Book Antiqua"/>
        </w:rPr>
      </w:pPr>
      <w:r w:rsidRPr="00750484">
        <w:rPr>
          <w:rFonts w:ascii="Book Antiqua" w:hAnsi="Book Antiqua"/>
          <w:b/>
        </w:rPr>
        <w:t>Office Hours</w:t>
      </w:r>
      <w:r w:rsidR="003576A4" w:rsidRPr="00750484">
        <w:rPr>
          <w:rFonts w:ascii="Book Antiqua" w:hAnsi="Book Antiqua"/>
        </w:rPr>
        <w:t xml:space="preserve">: </w:t>
      </w:r>
      <w:r w:rsidR="00290F09" w:rsidRPr="00750484">
        <w:rPr>
          <w:rFonts w:ascii="Book Antiqua" w:hAnsi="Book Antiqua"/>
        </w:rPr>
        <w:t>Fri 2:40-3:40</w:t>
      </w:r>
      <w:r w:rsidR="006B3554" w:rsidRPr="00750484">
        <w:rPr>
          <w:rFonts w:ascii="Book Antiqua" w:hAnsi="Book Antiqua"/>
        </w:rPr>
        <w:t>,</w:t>
      </w:r>
      <w:r w:rsidRPr="00750484">
        <w:rPr>
          <w:rFonts w:ascii="Book Antiqua" w:hAnsi="Book Antiqua"/>
        </w:rPr>
        <w:t xml:space="preserve"> or by appointment</w:t>
      </w:r>
      <w:r w:rsidR="00290F09" w:rsidRPr="00750484">
        <w:rPr>
          <w:rFonts w:ascii="Book Antiqua" w:hAnsi="Book Antiqua"/>
        </w:rPr>
        <w:t xml:space="preserve"> (FT, Zoom)</w:t>
      </w:r>
    </w:p>
    <w:p w14:paraId="16906ECB" w14:textId="09F25ED3" w:rsidR="008900BA" w:rsidRPr="00750484" w:rsidRDefault="008900BA" w:rsidP="00C70F03">
      <w:pPr>
        <w:pStyle w:val="Default"/>
        <w:rPr>
          <w:rFonts w:ascii="Book Antiqua" w:hAnsi="Book Antiqua"/>
          <w:color w:val="auto"/>
        </w:rPr>
      </w:pPr>
      <w:r w:rsidRPr="00750484">
        <w:rPr>
          <w:rFonts w:ascii="Book Antiqua" w:hAnsi="Book Antiqua"/>
          <w:b/>
          <w:color w:val="auto"/>
        </w:rPr>
        <w:t>Office</w:t>
      </w:r>
      <w:r w:rsidRPr="00750484">
        <w:rPr>
          <w:rFonts w:ascii="Book Antiqua" w:hAnsi="Book Antiqua"/>
          <w:color w:val="auto"/>
        </w:rPr>
        <w:t xml:space="preserve">: </w:t>
      </w:r>
      <w:r w:rsidR="002C6A7E" w:rsidRPr="00750484">
        <w:rPr>
          <w:rFonts w:ascii="Book Antiqua" w:hAnsi="Book Antiqua"/>
          <w:color w:val="auto"/>
        </w:rPr>
        <w:t>Ketchum 232</w:t>
      </w:r>
    </w:p>
    <w:p w14:paraId="3DF7306C" w14:textId="2D9CAE30" w:rsidR="008900BA" w:rsidRPr="00750484" w:rsidRDefault="008900BA" w:rsidP="00C70F03">
      <w:pPr>
        <w:spacing w:after="0"/>
        <w:rPr>
          <w:rFonts w:ascii="Book Antiqua" w:hAnsi="Book Antiqua"/>
        </w:rPr>
      </w:pPr>
      <w:r w:rsidRPr="00750484">
        <w:rPr>
          <w:rFonts w:ascii="Book Antiqua" w:hAnsi="Book Antiqua"/>
          <w:b/>
        </w:rPr>
        <w:t>E-mail</w:t>
      </w:r>
      <w:r w:rsidRPr="00750484">
        <w:rPr>
          <w:rFonts w:ascii="Book Antiqua" w:hAnsi="Book Antiqua"/>
        </w:rPr>
        <w:t xml:space="preserve">: </w:t>
      </w:r>
      <w:r w:rsidR="002C6A7E" w:rsidRPr="00750484">
        <w:rPr>
          <w:rFonts w:ascii="Book Antiqua" w:hAnsi="Book Antiqua"/>
        </w:rPr>
        <w:t>svde3789@colorado.edu</w:t>
      </w:r>
      <w:r w:rsidRPr="00750484">
        <w:rPr>
          <w:rFonts w:ascii="Book Antiqua" w:hAnsi="Book Antiqua"/>
        </w:rPr>
        <w:t xml:space="preserve"> </w:t>
      </w:r>
    </w:p>
    <w:p w14:paraId="040AF01A" w14:textId="77777777" w:rsidR="00577493" w:rsidRPr="00750484" w:rsidRDefault="00577493" w:rsidP="00C70F03">
      <w:pPr>
        <w:spacing w:after="0"/>
        <w:rPr>
          <w:rFonts w:ascii="Book Antiqua" w:hAnsi="Book Antiqua"/>
          <w:b/>
        </w:rPr>
      </w:pPr>
    </w:p>
    <w:p w14:paraId="6BC5E751" w14:textId="6316B8F4" w:rsidR="008900BA" w:rsidRPr="00750484" w:rsidRDefault="008900BA" w:rsidP="00C70F03">
      <w:pPr>
        <w:pStyle w:val="Heading1"/>
        <w:spacing w:before="0"/>
        <w:rPr>
          <w:rFonts w:ascii="Book Antiqua" w:hAnsi="Book Antiqua"/>
          <w:b/>
          <w:sz w:val="24"/>
          <w:szCs w:val="24"/>
        </w:rPr>
      </w:pPr>
      <w:r w:rsidRPr="00750484">
        <w:rPr>
          <w:rFonts w:ascii="Book Antiqua" w:hAnsi="Book Antiqua"/>
          <w:b/>
          <w:sz w:val="24"/>
          <w:szCs w:val="24"/>
        </w:rPr>
        <w:t>Course Overview</w:t>
      </w:r>
      <w:r w:rsidR="00397320" w:rsidRPr="00750484">
        <w:rPr>
          <w:rFonts w:ascii="Book Antiqua" w:hAnsi="Book Antiqua"/>
          <w:b/>
          <w:sz w:val="24"/>
          <w:szCs w:val="24"/>
        </w:rPr>
        <w:t xml:space="preserve"> </w:t>
      </w:r>
    </w:p>
    <w:p w14:paraId="2247F42E" w14:textId="77777777" w:rsidR="008900BA" w:rsidRPr="00750484" w:rsidRDefault="008900BA" w:rsidP="00C70F03">
      <w:pPr>
        <w:spacing w:after="0"/>
        <w:jc w:val="both"/>
        <w:rPr>
          <w:rFonts w:ascii="Book Antiqua" w:hAnsi="Book Antiqua"/>
          <w:b/>
        </w:rPr>
      </w:pPr>
    </w:p>
    <w:p w14:paraId="65257DD4" w14:textId="4309F064" w:rsidR="00083D4C" w:rsidRPr="00750484" w:rsidRDefault="00FD5A81" w:rsidP="007F312E">
      <w:pPr>
        <w:widowControl w:val="0"/>
        <w:tabs>
          <w:tab w:val="left" w:pos="720"/>
          <w:tab w:val="left" w:pos="1440"/>
          <w:tab w:val="left" w:pos="2160"/>
          <w:tab w:val="left" w:pos="2880"/>
          <w:tab w:val="left" w:pos="3600"/>
          <w:tab w:val="left" w:pos="4320"/>
          <w:tab w:val="left" w:pos="5040"/>
          <w:tab w:val="left" w:pos="5760"/>
          <w:tab w:val="left" w:pos="6480"/>
        </w:tabs>
        <w:rPr>
          <w:rFonts w:ascii="Book Antiqua" w:hAnsi="Book Antiqua"/>
        </w:rPr>
      </w:pPr>
      <w:r w:rsidRPr="00750484">
        <w:rPr>
          <w:rFonts w:ascii="Book Antiqua" w:hAnsi="Book Antiqua"/>
        </w:rPr>
        <w:t xml:space="preserve">This course </w:t>
      </w:r>
      <w:r w:rsidR="004075DC" w:rsidRPr="00750484">
        <w:rPr>
          <w:rFonts w:ascii="Book Antiqua" w:hAnsi="Book Antiqua"/>
        </w:rPr>
        <w:t>introduces students</w:t>
      </w:r>
      <w:r w:rsidRPr="00750484">
        <w:rPr>
          <w:rFonts w:ascii="Book Antiqua" w:hAnsi="Book Antiqua"/>
        </w:rPr>
        <w:t xml:space="preserve"> to </w:t>
      </w:r>
      <w:r w:rsidR="00730D91" w:rsidRPr="00750484">
        <w:rPr>
          <w:rFonts w:ascii="Book Antiqua" w:hAnsi="Book Antiqua"/>
        </w:rPr>
        <w:t xml:space="preserve">conceptualizing and </w:t>
      </w:r>
      <w:r w:rsidR="00852349" w:rsidRPr="00750484">
        <w:rPr>
          <w:rFonts w:ascii="Book Antiqua" w:hAnsi="Book Antiqua"/>
        </w:rPr>
        <w:t>applying</w:t>
      </w:r>
      <w:r w:rsidR="00730D91" w:rsidRPr="00750484">
        <w:rPr>
          <w:rFonts w:ascii="Book Antiqua" w:hAnsi="Book Antiqua"/>
        </w:rPr>
        <w:t xml:space="preserve"> </w:t>
      </w:r>
      <w:r w:rsidR="002C6A7E" w:rsidRPr="00750484">
        <w:rPr>
          <w:rFonts w:ascii="Book Antiqua" w:hAnsi="Book Antiqua"/>
        </w:rPr>
        <w:t xml:space="preserve">qualitative </w:t>
      </w:r>
      <w:r w:rsidR="00392DEB" w:rsidRPr="00750484">
        <w:rPr>
          <w:rFonts w:ascii="Book Antiqua" w:hAnsi="Book Antiqua"/>
        </w:rPr>
        <w:t xml:space="preserve">research </w:t>
      </w:r>
      <w:r w:rsidRPr="00750484">
        <w:rPr>
          <w:rFonts w:ascii="Book Antiqua" w:hAnsi="Book Antiqua"/>
        </w:rPr>
        <w:t>in the social sciences</w:t>
      </w:r>
      <w:r w:rsidR="002C6A7E" w:rsidRPr="00750484">
        <w:rPr>
          <w:rFonts w:ascii="Book Antiqua" w:hAnsi="Book Antiqua"/>
        </w:rPr>
        <w:t xml:space="preserve">. The objective is to enable students to </w:t>
      </w:r>
      <w:r w:rsidR="00852349" w:rsidRPr="00750484">
        <w:rPr>
          <w:rFonts w:ascii="Book Antiqua" w:hAnsi="Book Antiqua"/>
        </w:rPr>
        <w:t>create</w:t>
      </w:r>
      <w:r w:rsidR="002C6A7E" w:rsidRPr="00750484">
        <w:rPr>
          <w:rFonts w:ascii="Book Antiqua" w:hAnsi="Book Antiqua"/>
        </w:rPr>
        <w:t xml:space="preserve"> and critique qualitative research designs including</w:t>
      </w:r>
      <w:r w:rsidRPr="00750484">
        <w:rPr>
          <w:rFonts w:ascii="Book Antiqua" w:hAnsi="Book Antiqua"/>
        </w:rPr>
        <w:t xml:space="preserve"> </w:t>
      </w:r>
      <w:r w:rsidR="002C6A7E" w:rsidRPr="00750484">
        <w:rPr>
          <w:rFonts w:ascii="Book Antiqua" w:hAnsi="Book Antiqua"/>
        </w:rPr>
        <w:t>comparative case studies, process tracing</w:t>
      </w:r>
      <w:r w:rsidRPr="00750484">
        <w:rPr>
          <w:rFonts w:ascii="Book Antiqua" w:hAnsi="Book Antiqua"/>
        </w:rPr>
        <w:t xml:space="preserve">, interviews, and </w:t>
      </w:r>
      <w:r w:rsidR="00730D91" w:rsidRPr="00750484">
        <w:rPr>
          <w:rFonts w:ascii="Book Antiqua" w:hAnsi="Book Antiqua"/>
        </w:rPr>
        <w:t>archival research</w:t>
      </w:r>
      <w:r w:rsidRPr="00750484">
        <w:rPr>
          <w:rFonts w:ascii="Book Antiqua" w:hAnsi="Book Antiqua"/>
        </w:rPr>
        <w:t xml:space="preserve">. </w:t>
      </w:r>
    </w:p>
    <w:p w14:paraId="042669DC" w14:textId="1297BC5E" w:rsidR="002C6A7E" w:rsidRPr="00750484" w:rsidRDefault="00A235AB" w:rsidP="00F00B97">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r w:rsidRPr="00750484">
        <w:rPr>
          <w:rFonts w:ascii="Book Antiqua" w:hAnsi="Book Antiqua"/>
        </w:rPr>
        <w:t xml:space="preserve">One cannot learn research methods in a passive way; really understanding the concepts and techniques behind methodology requires </w:t>
      </w:r>
      <w:r w:rsidRPr="00750484">
        <w:rPr>
          <w:rFonts w:ascii="Book Antiqua" w:hAnsi="Book Antiqua"/>
          <w:i/>
          <w:iCs/>
        </w:rPr>
        <w:t>Doing Research</w:t>
      </w:r>
      <w:r w:rsidRPr="00750484">
        <w:rPr>
          <w:rFonts w:ascii="Book Antiqua" w:hAnsi="Book Antiqua"/>
        </w:rPr>
        <w:t xml:space="preserve">. </w:t>
      </w:r>
      <w:r w:rsidR="002C6A7E" w:rsidRPr="00750484">
        <w:rPr>
          <w:rFonts w:ascii="Book Antiqua" w:hAnsi="Book Antiqua"/>
        </w:rPr>
        <w:t>That is why this class will ask</w:t>
      </w:r>
      <w:r w:rsidRPr="00750484">
        <w:rPr>
          <w:rFonts w:ascii="Book Antiqua" w:hAnsi="Book Antiqua"/>
        </w:rPr>
        <w:t xml:space="preserve"> </w:t>
      </w:r>
      <w:r w:rsidR="00730D91" w:rsidRPr="00750484">
        <w:rPr>
          <w:rFonts w:ascii="Book Antiqua" w:hAnsi="Book Antiqua"/>
        </w:rPr>
        <w:t>students</w:t>
      </w:r>
      <w:r w:rsidRPr="00750484">
        <w:rPr>
          <w:rFonts w:ascii="Book Antiqua" w:hAnsi="Book Antiqua"/>
        </w:rPr>
        <w:t xml:space="preserve"> </w:t>
      </w:r>
      <w:r w:rsidR="002C6A7E" w:rsidRPr="00750484">
        <w:rPr>
          <w:rFonts w:ascii="Book Antiqua" w:hAnsi="Book Antiqua"/>
        </w:rPr>
        <w:t xml:space="preserve">routinely to perform </w:t>
      </w:r>
      <w:r w:rsidRPr="00750484">
        <w:rPr>
          <w:rFonts w:ascii="Book Antiqua" w:hAnsi="Book Antiqua"/>
        </w:rPr>
        <w:t xml:space="preserve">in- or out-of-class exercises in which </w:t>
      </w:r>
      <w:r w:rsidR="00730D91" w:rsidRPr="00750484">
        <w:rPr>
          <w:rFonts w:ascii="Book Antiqua" w:hAnsi="Book Antiqua"/>
        </w:rPr>
        <w:t xml:space="preserve">they will </w:t>
      </w:r>
      <w:r w:rsidRPr="00750484">
        <w:rPr>
          <w:rFonts w:ascii="Book Antiqua" w:hAnsi="Book Antiqua"/>
        </w:rPr>
        <w:t xml:space="preserve">apply ideas developed in the course. </w:t>
      </w:r>
    </w:p>
    <w:p w14:paraId="349223F2" w14:textId="77777777" w:rsidR="002C6A7E" w:rsidRPr="00750484" w:rsidRDefault="002C6A7E" w:rsidP="00F00B97">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p>
    <w:p w14:paraId="461370CD" w14:textId="0F430146" w:rsidR="00F00B97" w:rsidRPr="00750484" w:rsidRDefault="002C6A7E" w:rsidP="00F00B97">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r w:rsidRPr="00750484">
        <w:rPr>
          <w:rFonts w:ascii="Book Antiqua" w:hAnsi="Book Antiqua"/>
        </w:rPr>
        <w:t xml:space="preserve">Thus, the skills that the course will introduce will be useful and appropriate to not only PSCI majors, but all students aspiring to pursue careers that require </w:t>
      </w:r>
      <w:r w:rsidR="00F00B97" w:rsidRPr="00750484">
        <w:rPr>
          <w:rFonts w:ascii="Book Antiqua" w:hAnsi="Book Antiqua"/>
        </w:rPr>
        <w:t xml:space="preserve">doing </w:t>
      </w:r>
      <w:r w:rsidR="00572DC2" w:rsidRPr="00750484">
        <w:rPr>
          <w:rFonts w:ascii="Book Antiqua" w:hAnsi="Book Antiqua"/>
        </w:rPr>
        <w:t xml:space="preserve">rigorous </w:t>
      </w:r>
      <w:r w:rsidR="00F00B97" w:rsidRPr="00750484">
        <w:rPr>
          <w:rFonts w:ascii="Book Antiqua" w:hAnsi="Book Antiqua"/>
        </w:rPr>
        <w:t>research (such as journalism, advocacy</w:t>
      </w:r>
      <w:r w:rsidR="00852349" w:rsidRPr="00750484">
        <w:rPr>
          <w:rFonts w:ascii="Book Antiqua" w:hAnsi="Book Antiqua"/>
        </w:rPr>
        <w:t xml:space="preserve"> and marketing</w:t>
      </w:r>
      <w:r w:rsidR="00F00B97" w:rsidRPr="00750484">
        <w:rPr>
          <w:rFonts w:ascii="Book Antiqua" w:hAnsi="Book Antiqua"/>
        </w:rPr>
        <w:t>, public service, education, law)</w:t>
      </w:r>
      <w:r w:rsidRPr="00750484">
        <w:rPr>
          <w:rFonts w:ascii="Book Antiqua" w:hAnsi="Book Antiqua"/>
        </w:rPr>
        <w:t>.</w:t>
      </w:r>
    </w:p>
    <w:p w14:paraId="40D94D37" w14:textId="77777777" w:rsidR="00F00B97" w:rsidRPr="00750484" w:rsidRDefault="00F00B97" w:rsidP="00F00B97">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p>
    <w:p w14:paraId="7CFD5045" w14:textId="557E042B" w:rsidR="00083D4C" w:rsidRPr="00750484" w:rsidRDefault="00A235AB" w:rsidP="007F312E">
      <w:pPr>
        <w:widowControl w:val="0"/>
        <w:tabs>
          <w:tab w:val="left" w:pos="720"/>
          <w:tab w:val="left" w:pos="1440"/>
          <w:tab w:val="left" w:pos="2160"/>
          <w:tab w:val="left" w:pos="2880"/>
          <w:tab w:val="left" w:pos="3600"/>
          <w:tab w:val="left" w:pos="4320"/>
          <w:tab w:val="left" w:pos="5040"/>
          <w:tab w:val="left" w:pos="5760"/>
          <w:tab w:val="left" w:pos="6480"/>
        </w:tabs>
        <w:rPr>
          <w:rFonts w:ascii="Book Antiqua" w:hAnsi="Book Antiqua"/>
        </w:rPr>
      </w:pPr>
      <w:r w:rsidRPr="00750484">
        <w:rPr>
          <w:rFonts w:ascii="Book Antiqua" w:hAnsi="Book Antiqua"/>
        </w:rPr>
        <w:t xml:space="preserve">The course is divided into two parts. </w:t>
      </w:r>
      <w:r w:rsidR="00B51F1C" w:rsidRPr="00750484">
        <w:rPr>
          <w:rFonts w:ascii="Book Antiqua" w:hAnsi="Book Antiqua"/>
        </w:rPr>
        <w:t>The first</w:t>
      </w:r>
      <w:r w:rsidR="007F312E" w:rsidRPr="00750484">
        <w:rPr>
          <w:rFonts w:ascii="Book Antiqua" w:hAnsi="Book Antiqua"/>
        </w:rPr>
        <w:t xml:space="preserve"> aims to </w:t>
      </w:r>
      <w:r w:rsidR="00486658" w:rsidRPr="00750484">
        <w:rPr>
          <w:rFonts w:ascii="Book Antiqua" w:hAnsi="Book Antiqua"/>
        </w:rPr>
        <w:t>develop</w:t>
      </w:r>
      <w:r w:rsidR="007F312E" w:rsidRPr="00750484">
        <w:rPr>
          <w:rFonts w:ascii="Book Antiqua" w:hAnsi="Book Antiqua"/>
        </w:rPr>
        <w:t xml:space="preserve"> students’ capacity to pose </w:t>
      </w:r>
      <w:r w:rsidR="00730D91" w:rsidRPr="00750484">
        <w:rPr>
          <w:rFonts w:ascii="Book Antiqua" w:hAnsi="Book Antiqua"/>
        </w:rPr>
        <w:t xml:space="preserve">research questions </w:t>
      </w:r>
      <w:r w:rsidR="007F312E" w:rsidRPr="00750484">
        <w:rPr>
          <w:rFonts w:ascii="Book Antiqua" w:hAnsi="Book Antiqua"/>
        </w:rPr>
        <w:t xml:space="preserve">and </w:t>
      </w:r>
      <w:r w:rsidR="00B51F1C" w:rsidRPr="00750484">
        <w:rPr>
          <w:rFonts w:ascii="Book Antiqua" w:hAnsi="Book Antiqua"/>
        </w:rPr>
        <w:t xml:space="preserve">structure a plan for </w:t>
      </w:r>
      <w:r w:rsidR="007F312E" w:rsidRPr="00750484">
        <w:rPr>
          <w:rFonts w:ascii="Book Antiqua" w:hAnsi="Book Antiqua"/>
        </w:rPr>
        <w:t>answer</w:t>
      </w:r>
      <w:r w:rsidR="00B51F1C" w:rsidRPr="00750484">
        <w:rPr>
          <w:rFonts w:ascii="Book Antiqua" w:hAnsi="Book Antiqua"/>
        </w:rPr>
        <w:t>ing</w:t>
      </w:r>
      <w:r w:rsidR="007F312E" w:rsidRPr="00750484">
        <w:rPr>
          <w:rFonts w:ascii="Book Antiqua" w:hAnsi="Book Antiqua"/>
        </w:rPr>
        <w:t xml:space="preserve"> </w:t>
      </w:r>
      <w:r w:rsidR="00730D91" w:rsidRPr="00750484">
        <w:rPr>
          <w:rFonts w:ascii="Book Antiqua" w:hAnsi="Book Antiqua"/>
        </w:rPr>
        <w:t>them</w:t>
      </w:r>
      <w:r w:rsidR="00B51F1C" w:rsidRPr="00750484">
        <w:rPr>
          <w:rFonts w:ascii="Book Antiqua" w:hAnsi="Book Antiqua"/>
        </w:rPr>
        <w:t>. This part includes a discussion of research design</w:t>
      </w:r>
      <w:r w:rsidR="00083D4C" w:rsidRPr="00750484">
        <w:rPr>
          <w:rFonts w:ascii="Book Antiqua" w:hAnsi="Book Antiqua"/>
        </w:rPr>
        <w:t xml:space="preserve">— </w:t>
      </w:r>
      <w:r w:rsidR="00730D91" w:rsidRPr="00750484">
        <w:rPr>
          <w:rFonts w:ascii="Book Antiqua" w:hAnsi="Book Antiqua"/>
        </w:rPr>
        <w:t>identifying</w:t>
      </w:r>
      <w:r w:rsidR="00083D4C" w:rsidRPr="00750484">
        <w:rPr>
          <w:rFonts w:ascii="Book Antiqua" w:hAnsi="Book Antiqua"/>
        </w:rPr>
        <w:t xml:space="preserve"> research </w:t>
      </w:r>
      <w:r w:rsidR="00B51F1C" w:rsidRPr="00750484">
        <w:rPr>
          <w:rFonts w:ascii="Book Antiqua" w:hAnsi="Book Antiqua"/>
        </w:rPr>
        <w:t xml:space="preserve">puzzles, </w:t>
      </w:r>
      <w:r w:rsidR="00083D4C" w:rsidRPr="00750484">
        <w:rPr>
          <w:rFonts w:ascii="Book Antiqua" w:hAnsi="Book Antiqua"/>
        </w:rPr>
        <w:t xml:space="preserve">analyzing concepts, </w:t>
      </w:r>
      <w:r w:rsidR="00730D91" w:rsidRPr="00750484">
        <w:rPr>
          <w:rFonts w:ascii="Book Antiqua" w:hAnsi="Book Antiqua"/>
        </w:rPr>
        <w:t>developing</w:t>
      </w:r>
      <w:r w:rsidR="00083D4C" w:rsidRPr="00750484">
        <w:rPr>
          <w:rFonts w:ascii="Book Antiqua" w:hAnsi="Book Antiqua"/>
        </w:rPr>
        <w:t xml:space="preserve"> variables, and writing literature reviews</w:t>
      </w:r>
      <w:r w:rsidR="00B51F1C" w:rsidRPr="00750484">
        <w:rPr>
          <w:rFonts w:ascii="Book Antiqua" w:hAnsi="Book Antiqua"/>
        </w:rPr>
        <w:t xml:space="preserve">. </w:t>
      </w:r>
    </w:p>
    <w:p w14:paraId="03CF2264" w14:textId="75EBDC93" w:rsidR="007F312E" w:rsidRPr="00750484" w:rsidRDefault="00B51F1C" w:rsidP="007F312E">
      <w:pPr>
        <w:widowControl w:val="0"/>
        <w:tabs>
          <w:tab w:val="left" w:pos="720"/>
          <w:tab w:val="left" w:pos="1440"/>
          <w:tab w:val="left" w:pos="2160"/>
          <w:tab w:val="left" w:pos="2880"/>
          <w:tab w:val="left" w:pos="3600"/>
          <w:tab w:val="left" w:pos="4320"/>
          <w:tab w:val="left" w:pos="5040"/>
          <w:tab w:val="left" w:pos="5760"/>
          <w:tab w:val="left" w:pos="6480"/>
        </w:tabs>
        <w:rPr>
          <w:rFonts w:ascii="Book Antiqua" w:hAnsi="Book Antiqua"/>
        </w:rPr>
      </w:pPr>
      <w:r w:rsidRPr="00750484">
        <w:rPr>
          <w:rFonts w:ascii="Book Antiqua" w:hAnsi="Book Antiqua"/>
        </w:rPr>
        <w:t xml:space="preserve">The second part of the course will </w:t>
      </w:r>
      <w:r w:rsidR="00083D4C" w:rsidRPr="00750484">
        <w:rPr>
          <w:rFonts w:ascii="Book Antiqua" w:hAnsi="Book Antiqua"/>
        </w:rPr>
        <w:t xml:space="preserve">introduce students to </w:t>
      </w:r>
      <w:r w:rsidR="007F312E" w:rsidRPr="00750484">
        <w:rPr>
          <w:rFonts w:ascii="Book Antiqua" w:hAnsi="Book Antiqua"/>
        </w:rPr>
        <w:t>conducting qualitative research.</w:t>
      </w:r>
      <w:r w:rsidR="00083D4C" w:rsidRPr="00750484">
        <w:rPr>
          <w:rFonts w:ascii="Book Antiqua" w:hAnsi="Book Antiqua"/>
        </w:rPr>
        <w:t xml:space="preserve"> The methods discussed </w:t>
      </w:r>
      <w:r w:rsidR="00E92A58" w:rsidRPr="00750484">
        <w:rPr>
          <w:rFonts w:ascii="Book Antiqua" w:hAnsi="Book Antiqua"/>
        </w:rPr>
        <w:t xml:space="preserve">and analyzed </w:t>
      </w:r>
      <w:r w:rsidR="00083D4C" w:rsidRPr="00750484">
        <w:rPr>
          <w:rFonts w:ascii="Book Antiqua" w:hAnsi="Book Antiqua"/>
        </w:rPr>
        <w:t xml:space="preserve">in this course </w:t>
      </w:r>
      <w:proofErr w:type="gramStart"/>
      <w:r w:rsidR="00083D4C" w:rsidRPr="00750484">
        <w:rPr>
          <w:rFonts w:ascii="Book Antiqua" w:hAnsi="Book Antiqua"/>
        </w:rPr>
        <w:t>include:</w:t>
      </w:r>
      <w:proofErr w:type="gramEnd"/>
      <w:r w:rsidR="00083D4C" w:rsidRPr="00750484">
        <w:rPr>
          <w:rFonts w:ascii="Book Antiqua" w:hAnsi="Book Antiqua"/>
        </w:rPr>
        <w:t xml:space="preserve"> </w:t>
      </w:r>
      <w:r w:rsidR="00F00B97" w:rsidRPr="00750484">
        <w:rPr>
          <w:rFonts w:ascii="Book Antiqua" w:hAnsi="Book Antiqua"/>
        </w:rPr>
        <w:t>a</w:t>
      </w:r>
      <w:r w:rsidR="003F5DB9" w:rsidRPr="00750484">
        <w:rPr>
          <w:rFonts w:ascii="Book Antiqua" w:hAnsi="Book Antiqua"/>
        </w:rPr>
        <w:t xml:space="preserve">rchival </w:t>
      </w:r>
      <w:r w:rsidR="00F00B97" w:rsidRPr="00750484">
        <w:rPr>
          <w:rFonts w:ascii="Book Antiqua" w:hAnsi="Book Antiqua"/>
        </w:rPr>
        <w:t>r</w:t>
      </w:r>
      <w:r w:rsidR="003F5DB9" w:rsidRPr="00750484">
        <w:rPr>
          <w:rFonts w:ascii="Book Antiqua" w:hAnsi="Book Antiqua"/>
        </w:rPr>
        <w:t>esearch</w:t>
      </w:r>
      <w:r w:rsidR="00F00B97" w:rsidRPr="00750484">
        <w:rPr>
          <w:rFonts w:ascii="Book Antiqua" w:hAnsi="Book Antiqua"/>
        </w:rPr>
        <w:t>, content analysis, case studies, field research</w:t>
      </w:r>
      <w:r w:rsidR="00B56E51" w:rsidRPr="00750484">
        <w:rPr>
          <w:rFonts w:ascii="Book Antiqua" w:hAnsi="Book Antiqua"/>
        </w:rPr>
        <w:t xml:space="preserve"> and interviews</w:t>
      </w:r>
      <w:r w:rsidR="00F00B97" w:rsidRPr="00750484">
        <w:rPr>
          <w:rFonts w:ascii="Book Antiqua" w:hAnsi="Book Antiqua"/>
        </w:rPr>
        <w:t xml:space="preserve">, </w:t>
      </w:r>
      <w:r w:rsidR="00B56E51" w:rsidRPr="00750484">
        <w:rPr>
          <w:rFonts w:ascii="Book Antiqua" w:hAnsi="Book Antiqua"/>
        </w:rPr>
        <w:t xml:space="preserve">political documentary production, </w:t>
      </w:r>
      <w:r w:rsidR="00F00B97" w:rsidRPr="00750484">
        <w:rPr>
          <w:rFonts w:ascii="Book Antiqua" w:hAnsi="Book Antiqua"/>
        </w:rPr>
        <w:t>and mixed methods</w:t>
      </w:r>
      <w:r w:rsidR="00A973F3" w:rsidRPr="00750484">
        <w:rPr>
          <w:rFonts w:ascii="Book Antiqua" w:hAnsi="Book Antiqua"/>
        </w:rPr>
        <w:t xml:space="preserve">. </w:t>
      </w:r>
    </w:p>
    <w:p w14:paraId="2BA4652A" w14:textId="76ED8403" w:rsidR="003B7A4D" w:rsidRPr="00750484" w:rsidRDefault="00FD5A81" w:rsidP="003B7A4D">
      <w:pPr>
        <w:widowControl w:val="0"/>
        <w:tabs>
          <w:tab w:val="left" w:pos="720"/>
          <w:tab w:val="left" w:pos="1440"/>
          <w:tab w:val="left" w:pos="2160"/>
          <w:tab w:val="left" w:pos="2880"/>
          <w:tab w:val="left" w:pos="3600"/>
          <w:tab w:val="left" w:pos="4320"/>
          <w:tab w:val="left" w:pos="5040"/>
          <w:tab w:val="left" w:pos="5760"/>
          <w:tab w:val="left" w:pos="6480"/>
        </w:tabs>
        <w:rPr>
          <w:rFonts w:ascii="Book Antiqua" w:hAnsi="Book Antiqua"/>
        </w:rPr>
      </w:pPr>
      <w:r w:rsidRPr="00750484">
        <w:rPr>
          <w:rFonts w:ascii="Book Antiqua" w:hAnsi="Book Antiqua"/>
        </w:rPr>
        <w:t xml:space="preserve">The readings </w:t>
      </w:r>
      <w:r w:rsidR="00852349" w:rsidRPr="00750484">
        <w:rPr>
          <w:rFonts w:ascii="Book Antiqua" w:hAnsi="Book Antiqua"/>
        </w:rPr>
        <w:t xml:space="preserve">for this class have been carefully chosen to </w:t>
      </w:r>
      <w:r w:rsidRPr="00750484">
        <w:rPr>
          <w:rFonts w:ascii="Book Antiqua" w:hAnsi="Book Antiqua"/>
        </w:rPr>
        <w:t xml:space="preserve">include </w:t>
      </w:r>
      <w:r w:rsidR="00852349" w:rsidRPr="00750484">
        <w:rPr>
          <w:rFonts w:ascii="Book Antiqua" w:hAnsi="Book Antiqua"/>
        </w:rPr>
        <w:t>both</w:t>
      </w:r>
      <w:r w:rsidRPr="00750484">
        <w:rPr>
          <w:rFonts w:ascii="Book Antiqua" w:hAnsi="Book Antiqua"/>
        </w:rPr>
        <w:t xml:space="preserve"> explicitly methodological texts, </w:t>
      </w:r>
      <w:r w:rsidR="00852349" w:rsidRPr="00750484">
        <w:rPr>
          <w:rFonts w:ascii="Book Antiqua" w:hAnsi="Book Antiqua"/>
        </w:rPr>
        <w:t>as well as</w:t>
      </w:r>
      <w:r w:rsidRPr="00750484">
        <w:rPr>
          <w:rFonts w:ascii="Book Antiqua" w:hAnsi="Book Antiqua"/>
        </w:rPr>
        <w:t xml:space="preserve"> substantive examples from different fields </w:t>
      </w:r>
      <w:r w:rsidR="007F312E" w:rsidRPr="00750484">
        <w:rPr>
          <w:rFonts w:ascii="Book Antiqua" w:hAnsi="Book Antiqua"/>
        </w:rPr>
        <w:t>in the</w:t>
      </w:r>
      <w:r w:rsidRPr="00750484">
        <w:rPr>
          <w:rFonts w:ascii="Book Antiqua" w:hAnsi="Book Antiqua"/>
        </w:rPr>
        <w:t xml:space="preserve"> social science</w:t>
      </w:r>
      <w:r w:rsidR="003B7A4D" w:rsidRPr="00750484">
        <w:rPr>
          <w:rFonts w:ascii="Book Antiqua" w:hAnsi="Book Antiqua"/>
        </w:rPr>
        <w:t>s</w:t>
      </w:r>
      <w:r w:rsidRPr="00750484">
        <w:rPr>
          <w:rFonts w:ascii="Book Antiqua" w:hAnsi="Book Antiqua"/>
        </w:rPr>
        <w:t xml:space="preserve"> which serve to illustrate different methods. </w:t>
      </w:r>
      <w:r w:rsidR="003B7A4D" w:rsidRPr="00750484">
        <w:rPr>
          <w:rFonts w:ascii="Book Antiqua" w:hAnsi="Book Antiqua"/>
        </w:rPr>
        <w:t xml:space="preserve">Throughout the course, </w:t>
      </w:r>
      <w:r w:rsidR="0095743B" w:rsidRPr="00750484">
        <w:rPr>
          <w:rFonts w:ascii="Book Antiqua" w:hAnsi="Book Antiqua"/>
        </w:rPr>
        <w:t>students</w:t>
      </w:r>
      <w:r w:rsidR="003B7A4D" w:rsidRPr="00750484">
        <w:rPr>
          <w:rFonts w:ascii="Book Antiqua" w:hAnsi="Book Antiqua"/>
        </w:rPr>
        <w:t xml:space="preserve"> will be charged with thinking critically and debating the strengths and </w:t>
      </w:r>
      <w:r w:rsidR="00852349" w:rsidRPr="00750484">
        <w:rPr>
          <w:rFonts w:ascii="Book Antiqua" w:hAnsi="Book Antiqua"/>
        </w:rPr>
        <w:t>limitations</w:t>
      </w:r>
      <w:r w:rsidR="003B7A4D" w:rsidRPr="00750484">
        <w:rPr>
          <w:rFonts w:ascii="Book Antiqua" w:hAnsi="Book Antiqua"/>
        </w:rPr>
        <w:t xml:space="preserve"> of various methodological approaches in the study of politics </w:t>
      </w:r>
      <w:r w:rsidR="00852349" w:rsidRPr="00750484">
        <w:rPr>
          <w:rFonts w:ascii="Book Antiqua" w:hAnsi="Book Antiqua"/>
        </w:rPr>
        <w:t>as well as applying</w:t>
      </w:r>
      <w:r w:rsidR="003B7A4D" w:rsidRPr="00750484">
        <w:rPr>
          <w:rFonts w:ascii="Book Antiqua" w:hAnsi="Book Antiqua"/>
        </w:rPr>
        <w:t xml:space="preserve"> these insights to </w:t>
      </w:r>
      <w:r w:rsidR="0095743B" w:rsidRPr="00750484">
        <w:rPr>
          <w:rFonts w:ascii="Book Antiqua" w:hAnsi="Book Antiqua"/>
        </w:rPr>
        <w:t>their</w:t>
      </w:r>
      <w:r w:rsidR="003B7A4D" w:rsidRPr="00750484">
        <w:rPr>
          <w:rFonts w:ascii="Book Antiqua" w:hAnsi="Book Antiqua"/>
        </w:rPr>
        <w:t xml:space="preserve"> own research. </w:t>
      </w:r>
    </w:p>
    <w:p w14:paraId="5D21EF20" w14:textId="2C2B3970" w:rsidR="0095743B" w:rsidRPr="00750484" w:rsidRDefault="0095743B" w:rsidP="0095743B">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p>
    <w:p w14:paraId="114740FA" w14:textId="75946EA4" w:rsidR="00F00B97" w:rsidRPr="00750484" w:rsidRDefault="00F00B97" w:rsidP="0095743B">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p>
    <w:p w14:paraId="5A656FC7" w14:textId="77777777" w:rsidR="00F00B97" w:rsidRPr="00750484" w:rsidRDefault="00F00B97" w:rsidP="0095743B">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rPr>
      </w:pPr>
    </w:p>
    <w:p w14:paraId="4BD2A789" w14:textId="39E7B285" w:rsidR="00392DEB" w:rsidRPr="00750484" w:rsidRDefault="00392DEB" w:rsidP="00F611D6">
      <w:pPr>
        <w:spacing w:after="160" w:line="259" w:lineRule="auto"/>
        <w:rPr>
          <w:rFonts w:ascii="Book Antiqua" w:eastAsiaTheme="majorEastAsia" w:hAnsi="Book Antiqua" w:cstheme="majorBidi"/>
          <w:b/>
        </w:rPr>
      </w:pPr>
      <w:r w:rsidRPr="00750484">
        <w:rPr>
          <w:rFonts w:ascii="Book Antiqua" w:hAnsi="Book Antiqua"/>
          <w:b/>
        </w:rPr>
        <w:t>Learning Outcomes</w:t>
      </w:r>
    </w:p>
    <w:p w14:paraId="110BB789" w14:textId="77777777" w:rsidR="00896B1F" w:rsidRPr="00750484" w:rsidRDefault="00896B1F" w:rsidP="00896B1F">
      <w:pPr>
        <w:spacing w:after="0"/>
        <w:rPr>
          <w:rFonts w:ascii="Book Antiqua" w:hAnsi="Book Antiqua"/>
        </w:rPr>
      </w:pPr>
    </w:p>
    <w:p w14:paraId="75126437" w14:textId="02D336E4" w:rsidR="00A235AB" w:rsidRPr="00750484" w:rsidRDefault="00A235AB" w:rsidP="00A235AB">
      <w:pPr>
        <w:numPr>
          <w:ilvl w:val="0"/>
          <w:numId w:val="25"/>
        </w:numPr>
        <w:spacing w:after="0"/>
        <w:jc w:val="both"/>
        <w:rPr>
          <w:rFonts w:ascii="Book Antiqua" w:hAnsi="Book Antiqua"/>
          <w:bCs/>
        </w:rPr>
      </w:pPr>
      <w:r w:rsidRPr="00750484">
        <w:rPr>
          <w:rFonts w:ascii="Book Antiqua" w:hAnsi="Book Antiqua"/>
          <w:bCs/>
        </w:rPr>
        <w:t>Students will learn to develop research design</w:t>
      </w:r>
      <w:r w:rsidR="00896B1F" w:rsidRPr="00750484">
        <w:rPr>
          <w:rFonts w:ascii="Book Antiqua" w:hAnsi="Book Antiqua"/>
          <w:bCs/>
        </w:rPr>
        <w:t>s</w:t>
      </w:r>
      <w:r w:rsidRPr="00750484">
        <w:rPr>
          <w:rFonts w:ascii="Book Antiqua" w:hAnsi="Book Antiqua"/>
          <w:bCs/>
        </w:rPr>
        <w:t xml:space="preserve"> adequate to answer </w:t>
      </w:r>
      <w:proofErr w:type="gramStart"/>
      <w:r w:rsidRPr="00750484">
        <w:rPr>
          <w:rFonts w:ascii="Book Antiqua" w:hAnsi="Book Antiqua"/>
          <w:bCs/>
        </w:rPr>
        <w:t>particular research</w:t>
      </w:r>
      <w:proofErr w:type="gramEnd"/>
      <w:r w:rsidRPr="00750484">
        <w:rPr>
          <w:rFonts w:ascii="Book Antiqua" w:hAnsi="Book Antiqua"/>
          <w:bCs/>
        </w:rPr>
        <w:t xml:space="preserve"> questions.</w:t>
      </w:r>
    </w:p>
    <w:p w14:paraId="1008E128" w14:textId="77777777" w:rsidR="00A235AB" w:rsidRPr="00750484" w:rsidRDefault="00A235AB" w:rsidP="00A235AB">
      <w:pPr>
        <w:spacing w:after="0"/>
        <w:ind w:left="720"/>
        <w:jc w:val="both"/>
        <w:rPr>
          <w:rFonts w:ascii="Book Antiqua" w:hAnsi="Book Antiqua"/>
          <w:bCs/>
        </w:rPr>
      </w:pPr>
    </w:p>
    <w:p w14:paraId="7DFEA991" w14:textId="284C1EC0" w:rsidR="00440E5F" w:rsidRPr="00750484" w:rsidRDefault="00A235AB" w:rsidP="00C2532E">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bCs/>
        </w:rPr>
      </w:pPr>
      <w:r w:rsidRPr="00750484">
        <w:rPr>
          <w:rFonts w:ascii="Book Antiqua" w:hAnsi="Book Antiqua"/>
        </w:rPr>
        <w:t>Students will learn h</w:t>
      </w:r>
      <w:r w:rsidR="003B7A4D" w:rsidRPr="00750484">
        <w:rPr>
          <w:rFonts w:ascii="Book Antiqua" w:hAnsi="Book Antiqua"/>
        </w:rPr>
        <w:t xml:space="preserve">ow to gather evidence that will enable them to answer those research questions, and how to analyze this evidence to make valid causal conclusions. </w:t>
      </w:r>
      <w:r w:rsidR="00440E5F" w:rsidRPr="00750484">
        <w:rPr>
          <w:rFonts w:ascii="Book Antiqua" w:hAnsi="Book Antiqua"/>
        </w:rPr>
        <w:t>They</w:t>
      </w:r>
      <w:r w:rsidR="007F312E" w:rsidRPr="00750484">
        <w:rPr>
          <w:rFonts w:ascii="Book Antiqua" w:hAnsi="Book Antiqua"/>
        </w:rPr>
        <w:t xml:space="preserve"> will </w:t>
      </w:r>
      <w:r w:rsidR="00577AE8" w:rsidRPr="00750484">
        <w:rPr>
          <w:rFonts w:ascii="Book Antiqua" w:hAnsi="Book Antiqua"/>
        </w:rPr>
        <w:t>develop</w:t>
      </w:r>
      <w:r w:rsidR="007F312E" w:rsidRPr="00750484">
        <w:rPr>
          <w:rFonts w:ascii="Book Antiqua" w:hAnsi="Book Antiqua"/>
        </w:rPr>
        <w:t xml:space="preserve"> </w:t>
      </w:r>
      <w:r w:rsidR="00577AE8" w:rsidRPr="00750484">
        <w:rPr>
          <w:rFonts w:ascii="Book Antiqua" w:hAnsi="Book Antiqua"/>
        </w:rPr>
        <w:t xml:space="preserve">qualitative research skills </w:t>
      </w:r>
      <w:r w:rsidR="007F312E" w:rsidRPr="00750484">
        <w:rPr>
          <w:rFonts w:ascii="Book Antiqua" w:hAnsi="Book Antiqua"/>
        </w:rPr>
        <w:t>th</w:t>
      </w:r>
      <w:r w:rsidR="00440E5F" w:rsidRPr="00750484">
        <w:rPr>
          <w:rFonts w:ascii="Book Antiqua" w:hAnsi="Book Antiqua"/>
        </w:rPr>
        <w:t>at</w:t>
      </w:r>
      <w:r w:rsidR="007F312E" w:rsidRPr="00750484">
        <w:rPr>
          <w:rFonts w:ascii="Book Antiqua" w:hAnsi="Book Antiqua"/>
        </w:rPr>
        <w:t xml:space="preserve"> can</w:t>
      </w:r>
      <w:r w:rsidR="00440E5F" w:rsidRPr="00750484">
        <w:rPr>
          <w:rFonts w:ascii="Book Antiqua" w:hAnsi="Book Antiqua"/>
        </w:rPr>
        <w:t xml:space="preserve"> be applied</w:t>
      </w:r>
      <w:r w:rsidR="007F312E" w:rsidRPr="00750484">
        <w:rPr>
          <w:rFonts w:ascii="Book Antiqua" w:hAnsi="Book Antiqua"/>
        </w:rPr>
        <w:t xml:space="preserve"> to other courses and to their future careers. </w:t>
      </w:r>
    </w:p>
    <w:p w14:paraId="0B4461A1" w14:textId="77777777" w:rsidR="00746453" w:rsidRPr="00750484" w:rsidRDefault="00746453" w:rsidP="00746453">
      <w:pPr>
        <w:widowControl w:val="0"/>
        <w:tabs>
          <w:tab w:val="left" w:pos="720"/>
          <w:tab w:val="left" w:pos="1440"/>
          <w:tab w:val="left" w:pos="2160"/>
          <w:tab w:val="left" w:pos="2880"/>
          <w:tab w:val="left" w:pos="3600"/>
          <w:tab w:val="left" w:pos="4320"/>
          <w:tab w:val="left" w:pos="5040"/>
          <w:tab w:val="left" w:pos="5760"/>
          <w:tab w:val="left" w:pos="6480"/>
        </w:tabs>
        <w:spacing w:after="0"/>
        <w:rPr>
          <w:rFonts w:ascii="Book Antiqua" w:hAnsi="Book Antiqua"/>
          <w:bCs/>
        </w:rPr>
      </w:pPr>
    </w:p>
    <w:p w14:paraId="71693FE7" w14:textId="4F811F8B" w:rsidR="00440E5F" w:rsidRPr="00750484" w:rsidRDefault="00440E5F" w:rsidP="00440E5F">
      <w:pPr>
        <w:numPr>
          <w:ilvl w:val="0"/>
          <w:numId w:val="25"/>
        </w:numPr>
        <w:spacing w:after="0"/>
        <w:jc w:val="both"/>
        <w:rPr>
          <w:rFonts w:ascii="Book Antiqua" w:hAnsi="Book Antiqua"/>
          <w:bCs/>
        </w:rPr>
      </w:pPr>
      <w:r w:rsidRPr="00750484">
        <w:rPr>
          <w:rFonts w:ascii="Book Antiqua" w:hAnsi="Book Antiqua"/>
          <w:bCs/>
        </w:rPr>
        <w:t xml:space="preserve">Students will build critical thinking skills for understanding and criticizing academic works that use </w:t>
      </w:r>
      <w:r w:rsidR="00A235AB" w:rsidRPr="00750484">
        <w:rPr>
          <w:rFonts w:ascii="Book Antiqua" w:hAnsi="Book Antiqua"/>
          <w:bCs/>
        </w:rPr>
        <w:t>qualitative</w:t>
      </w:r>
      <w:r w:rsidRPr="00750484">
        <w:rPr>
          <w:rFonts w:ascii="Book Antiqua" w:hAnsi="Book Antiqua"/>
          <w:bCs/>
        </w:rPr>
        <w:t xml:space="preserve"> methodologies.</w:t>
      </w:r>
    </w:p>
    <w:p w14:paraId="6DC58504" w14:textId="77777777" w:rsidR="00440E5F" w:rsidRPr="00750484" w:rsidRDefault="00440E5F" w:rsidP="00FC3571">
      <w:pPr>
        <w:pStyle w:val="ListParagraph"/>
        <w:spacing w:after="0"/>
        <w:rPr>
          <w:rFonts w:ascii="Book Antiqua" w:hAnsi="Book Antiqua"/>
          <w:bCs/>
        </w:rPr>
      </w:pPr>
    </w:p>
    <w:p w14:paraId="044724B8" w14:textId="720AEDA7" w:rsidR="00392DEB" w:rsidRPr="00750484" w:rsidRDefault="00392DEB" w:rsidP="00440E5F">
      <w:pPr>
        <w:numPr>
          <w:ilvl w:val="0"/>
          <w:numId w:val="25"/>
        </w:numPr>
        <w:spacing w:after="0"/>
        <w:jc w:val="both"/>
        <w:rPr>
          <w:rFonts w:ascii="Book Antiqua" w:hAnsi="Book Antiqua"/>
          <w:bCs/>
        </w:rPr>
      </w:pPr>
      <w:r w:rsidRPr="00750484">
        <w:rPr>
          <w:rFonts w:ascii="Book Antiqua" w:hAnsi="Book Antiqua"/>
          <w:bCs/>
        </w:rPr>
        <w:t>Students will improve</w:t>
      </w:r>
      <w:r w:rsidR="007F312E" w:rsidRPr="00750484">
        <w:rPr>
          <w:rFonts w:ascii="Book Antiqua" w:hAnsi="Book Antiqua"/>
          <w:bCs/>
        </w:rPr>
        <w:t xml:space="preserve"> written and</w:t>
      </w:r>
      <w:r w:rsidRPr="00750484">
        <w:rPr>
          <w:rFonts w:ascii="Book Antiqua" w:hAnsi="Book Antiqua"/>
          <w:bCs/>
        </w:rPr>
        <w:t xml:space="preserve"> oral communication skills</w:t>
      </w:r>
      <w:r w:rsidR="00440E5F" w:rsidRPr="00750484">
        <w:rPr>
          <w:rFonts w:ascii="Book Antiqua" w:hAnsi="Book Antiqua"/>
          <w:bCs/>
        </w:rPr>
        <w:t xml:space="preserve"> through written activities, class discussion</w:t>
      </w:r>
      <w:r w:rsidR="00F00B97" w:rsidRPr="00750484">
        <w:rPr>
          <w:rFonts w:ascii="Book Antiqua" w:hAnsi="Book Antiqua"/>
          <w:bCs/>
        </w:rPr>
        <w:t>s</w:t>
      </w:r>
      <w:r w:rsidR="00440E5F" w:rsidRPr="00750484">
        <w:rPr>
          <w:rFonts w:ascii="Book Antiqua" w:hAnsi="Book Antiqua"/>
          <w:bCs/>
        </w:rPr>
        <w:t>, and</w:t>
      </w:r>
      <w:r w:rsidR="00A235AB" w:rsidRPr="00750484">
        <w:rPr>
          <w:rFonts w:ascii="Book Antiqua" w:hAnsi="Book Antiqua"/>
          <w:bCs/>
        </w:rPr>
        <w:t xml:space="preserve"> </w:t>
      </w:r>
      <w:r w:rsidR="00440E5F" w:rsidRPr="00750484">
        <w:rPr>
          <w:rFonts w:ascii="Book Antiqua" w:hAnsi="Book Antiqua"/>
          <w:bCs/>
        </w:rPr>
        <w:t>oral presentation</w:t>
      </w:r>
      <w:r w:rsidR="00F00B97" w:rsidRPr="00750484">
        <w:rPr>
          <w:rFonts w:ascii="Book Antiqua" w:hAnsi="Book Antiqua"/>
          <w:bCs/>
        </w:rPr>
        <w:t>s</w:t>
      </w:r>
      <w:r w:rsidR="00440E5F" w:rsidRPr="00750484">
        <w:rPr>
          <w:rFonts w:ascii="Book Antiqua" w:hAnsi="Book Antiqua"/>
          <w:bCs/>
        </w:rPr>
        <w:t>.</w:t>
      </w:r>
    </w:p>
    <w:p w14:paraId="3CBDD10D" w14:textId="77777777" w:rsidR="00F607AF" w:rsidRPr="00750484" w:rsidRDefault="00F607AF" w:rsidP="00B56E51">
      <w:pPr>
        <w:rPr>
          <w:rFonts w:ascii="Book Antiqua" w:hAnsi="Book Antiqua"/>
          <w:bCs/>
        </w:rPr>
      </w:pPr>
    </w:p>
    <w:p w14:paraId="13564017" w14:textId="77777777" w:rsidR="00F607AF" w:rsidRPr="00750484" w:rsidRDefault="00F607AF" w:rsidP="00F607AF">
      <w:pPr>
        <w:spacing w:after="0"/>
        <w:jc w:val="both"/>
        <w:rPr>
          <w:rFonts w:ascii="Book Antiqua" w:hAnsi="Book Antiqua"/>
        </w:rPr>
      </w:pPr>
      <w:r w:rsidRPr="00750484">
        <w:rPr>
          <w:rFonts w:ascii="Book Antiqua" w:hAnsi="Book Antiqua"/>
        </w:rPr>
        <w:t xml:space="preserve">Course Requirements </w:t>
      </w:r>
    </w:p>
    <w:p w14:paraId="72E4DE03" w14:textId="77777777" w:rsidR="00F607AF" w:rsidRPr="00750484" w:rsidRDefault="00F607AF" w:rsidP="00F607AF">
      <w:pPr>
        <w:spacing w:after="0"/>
        <w:jc w:val="both"/>
        <w:rPr>
          <w:rFonts w:ascii="Book Antiqua" w:hAnsi="Book Antiqua"/>
        </w:rPr>
      </w:pPr>
    </w:p>
    <w:p w14:paraId="4283DE99" w14:textId="1C1D0279" w:rsidR="00F611D6" w:rsidRPr="00750484" w:rsidRDefault="00F611D6" w:rsidP="00F611D6">
      <w:pPr>
        <w:pStyle w:val="ListParagraph"/>
        <w:numPr>
          <w:ilvl w:val="0"/>
          <w:numId w:val="35"/>
        </w:numPr>
        <w:rPr>
          <w:rFonts w:ascii="Book Antiqua" w:hAnsi="Book Antiqua"/>
        </w:rPr>
      </w:pPr>
      <w:r w:rsidRPr="00750484">
        <w:rPr>
          <w:rFonts w:ascii="Book Antiqua" w:hAnsi="Book Antiqua"/>
        </w:rPr>
        <w:t>Practicum. (30%)</w:t>
      </w:r>
    </w:p>
    <w:p w14:paraId="57FF6FAB" w14:textId="15D99FB3" w:rsidR="00F611D6" w:rsidRPr="00750484" w:rsidRDefault="00F611D6" w:rsidP="00F611D6">
      <w:pPr>
        <w:rPr>
          <w:rFonts w:ascii="Book Antiqua" w:hAnsi="Book Antiqua"/>
        </w:rPr>
      </w:pPr>
      <w:r w:rsidRPr="00750484">
        <w:rPr>
          <w:rFonts w:ascii="Book Antiqua" w:hAnsi="Book Antiqua"/>
        </w:rPr>
        <w:t xml:space="preserve">Students must do applied, hands-on qualitative research. I expect you to choose a research topic and pursue it over the course of the </w:t>
      </w:r>
      <w:r w:rsidR="00A57516" w:rsidRPr="00750484">
        <w:rPr>
          <w:rFonts w:ascii="Book Antiqua" w:hAnsi="Book Antiqua"/>
        </w:rPr>
        <w:t>semester</w:t>
      </w:r>
      <w:r w:rsidRPr="00750484">
        <w:rPr>
          <w:rFonts w:ascii="Book Antiqua" w:hAnsi="Book Antiqua"/>
        </w:rPr>
        <w:t xml:space="preserve">. We will discuss your research in class and treat the course in part as a collaborative workshop. </w:t>
      </w:r>
    </w:p>
    <w:p w14:paraId="7D6BD606" w14:textId="5310F0BE" w:rsidR="00F611D6" w:rsidRPr="00750484" w:rsidRDefault="00F611D6" w:rsidP="00A57516">
      <w:pPr>
        <w:pStyle w:val="ListParagraph"/>
        <w:numPr>
          <w:ilvl w:val="0"/>
          <w:numId w:val="36"/>
        </w:numPr>
        <w:rPr>
          <w:rFonts w:ascii="Book Antiqua" w:hAnsi="Book Antiqua"/>
        </w:rPr>
      </w:pPr>
      <w:r w:rsidRPr="00750484">
        <w:rPr>
          <w:rFonts w:ascii="Book Antiqua" w:hAnsi="Book Antiqua"/>
        </w:rPr>
        <w:t xml:space="preserve">Research topic. By Oct 2, you must email me a 3-page summary of your basic research question. This is a prerequisite for continuing in the course. If you do not have a clear topic that seems workable by then, I recommend dropping the course. </w:t>
      </w:r>
    </w:p>
    <w:p w14:paraId="2CFE9B64" w14:textId="4B7D65E8" w:rsidR="00F611D6" w:rsidRPr="00750484" w:rsidRDefault="00F611D6" w:rsidP="00A57516">
      <w:pPr>
        <w:pStyle w:val="ListParagraph"/>
        <w:numPr>
          <w:ilvl w:val="0"/>
          <w:numId w:val="36"/>
        </w:numPr>
        <w:rPr>
          <w:rFonts w:ascii="Book Antiqua" w:hAnsi="Book Antiqua"/>
          <w:i/>
          <w:iCs/>
        </w:rPr>
      </w:pPr>
      <w:r w:rsidRPr="00750484">
        <w:rPr>
          <w:rFonts w:ascii="Book Antiqua" w:hAnsi="Book Antiqua"/>
        </w:rPr>
        <w:t>Research design justification</w:t>
      </w:r>
      <w:r w:rsidR="00096678" w:rsidRPr="00750484">
        <w:rPr>
          <w:rFonts w:ascii="Book Antiqua" w:hAnsi="Book Antiqua"/>
        </w:rPr>
        <w:t xml:space="preserve"> and literature review</w:t>
      </w:r>
      <w:r w:rsidRPr="00750484">
        <w:rPr>
          <w:rFonts w:ascii="Book Antiqua" w:hAnsi="Book Antiqua"/>
        </w:rPr>
        <w:t xml:space="preserve">. By Oct 23, you must submit in a </w:t>
      </w:r>
      <w:r w:rsidR="00325C5D" w:rsidRPr="00750484">
        <w:rPr>
          <w:rFonts w:ascii="Book Antiqua" w:hAnsi="Book Antiqua"/>
        </w:rPr>
        <w:t>6</w:t>
      </w:r>
      <w:r w:rsidRPr="00750484">
        <w:rPr>
          <w:rFonts w:ascii="Book Antiqua" w:hAnsi="Book Antiqua"/>
        </w:rPr>
        <w:t xml:space="preserve">-page (double-sided, </w:t>
      </w:r>
      <w:proofErr w:type="gramStart"/>
      <w:r w:rsidRPr="00750484">
        <w:rPr>
          <w:rFonts w:ascii="Book Antiqua" w:hAnsi="Book Antiqua"/>
        </w:rPr>
        <w:t>12 point</w:t>
      </w:r>
      <w:proofErr w:type="gramEnd"/>
      <w:r w:rsidRPr="00750484">
        <w:rPr>
          <w:rFonts w:ascii="Book Antiqua" w:hAnsi="Book Antiqua"/>
        </w:rPr>
        <w:t xml:space="preserve"> font, 1-inch margins) paper justifying your research design while engaging with the readings we have done in class so far. </w:t>
      </w:r>
      <w:r w:rsidRPr="00750484">
        <w:rPr>
          <w:rFonts w:ascii="Book Antiqua" w:hAnsi="Book Antiqua"/>
          <w:i/>
          <w:iCs/>
        </w:rPr>
        <w:t xml:space="preserve">Why is the design of your research productive in terms of concept formation, theory development, and/or inference? Why did you choose a </w:t>
      </w:r>
      <w:proofErr w:type="gramStart"/>
      <w:r w:rsidRPr="00750484">
        <w:rPr>
          <w:rFonts w:ascii="Book Antiqua" w:hAnsi="Book Antiqua"/>
          <w:i/>
          <w:iCs/>
        </w:rPr>
        <w:t>particular case</w:t>
      </w:r>
      <w:proofErr w:type="gramEnd"/>
      <w:r w:rsidRPr="00750484">
        <w:rPr>
          <w:rFonts w:ascii="Book Antiqua" w:hAnsi="Book Antiqua"/>
          <w:i/>
          <w:iCs/>
        </w:rPr>
        <w:t xml:space="preserve"> or set of cases? What gaps in the literature does it help to fill? What are the limitations of your research design? What can your evidence do – </w:t>
      </w:r>
      <w:proofErr w:type="gramStart"/>
      <w:r w:rsidRPr="00750484">
        <w:rPr>
          <w:rFonts w:ascii="Book Antiqua" w:hAnsi="Book Antiqua"/>
          <w:i/>
          <w:iCs/>
        </w:rPr>
        <w:t>and,</w:t>
      </w:r>
      <w:proofErr w:type="gramEnd"/>
      <w:r w:rsidRPr="00750484">
        <w:rPr>
          <w:rFonts w:ascii="Book Antiqua" w:hAnsi="Book Antiqua"/>
          <w:i/>
          <w:iCs/>
        </w:rPr>
        <w:t xml:space="preserve"> just as importantly, not do? Why should I find your case selection and research methodology compelling? </w:t>
      </w:r>
    </w:p>
    <w:p w14:paraId="3E9C24DE" w14:textId="77777777" w:rsidR="00F611D6" w:rsidRPr="00750484" w:rsidRDefault="00F611D6" w:rsidP="00A57516">
      <w:pPr>
        <w:ind w:left="360" w:firstLine="720"/>
        <w:rPr>
          <w:rFonts w:ascii="Book Antiqua" w:hAnsi="Book Antiqua"/>
        </w:rPr>
      </w:pPr>
      <w:r w:rsidRPr="00750484">
        <w:rPr>
          <w:rFonts w:ascii="Book Antiqua" w:hAnsi="Book Antiqua"/>
        </w:rPr>
        <w:t xml:space="preserve">These two parts of your Practicum will account for 10% of your grade. </w:t>
      </w:r>
    </w:p>
    <w:p w14:paraId="7546757B" w14:textId="77777777" w:rsidR="00281741" w:rsidRPr="00750484" w:rsidRDefault="00F611D6" w:rsidP="00A57516">
      <w:pPr>
        <w:pStyle w:val="ListParagraph"/>
        <w:numPr>
          <w:ilvl w:val="0"/>
          <w:numId w:val="36"/>
        </w:numPr>
        <w:rPr>
          <w:rFonts w:ascii="Book Antiqua" w:hAnsi="Book Antiqua"/>
        </w:rPr>
      </w:pPr>
      <w:r w:rsidRPr="00750484">
        <w:rPr>
          <w:rFonts w:ascii="Book Antiqua" w:hAnsi="Book Antiqua"/>
        </w:rPr>
        <w:lastRenderedPageBreak/>
        <w:t xml:space="preserve">Presentation. You will be required to give an overview of your project in the final course meetings of the quarter. Depending on course size, each presentation will range from 4-6 minutes (including Q&amp;A), with </w:t>
      </w:r>
      <w:proofErr w:type="spellStart"/>
      <w:r w:rsidRPr="00750484">
        <w:rPr>
          <w:rFonts w:ascii="Book Antiqua" w:hAnsi="Book Antiqua"/>
        </w:rPr>
        <w:t>Powerpoint</w:t>
      </w:r>
      <w:proofErr w:type="spellEnd"/>
      <w:r w:rsidRPr="00750484">
        <w:rPr>
          <w:rFonts w:ascii="Book Antiqua" w:hAnsi="Book Antiqua"/>
        </w:rPr>
        <w:t xml:space="preserve"> available. The presentation will account for 10% of your grade.</w:t>
      </w:r>
    </w:p>
    <w:p w14:paraId="37CE6E86" w14:textId="5AFAA01A" w:rsidR="00281741" w:rsidRPr="00750484" w:rsidRDefault="00281741" w:rsidP="00281741">
      <w:pPr>
        <w:pStyle w:val="ListParagraph"/>
        <w:ind w:left="1080"/>
        <w:rPr>
          <w:rFonts w:ascii="Book Antiqua" w:hAnsi="Book Antiqua"/>
        </w:rPr>
      </w:pPr>
      <w:r w:rsidRPr="00750484">
        <w:rPr>
          <w:rFonts w:ascii="Book Antiqua" w:hAnsi="Book Antiqua"/>
        </w:rPr>
        <w:t xml:space="preserve">Sign-up sheet: </w:t>
      </w:r>
      <w:hyperlink r:id="rId14" w:anchor="gid=0" w:history="1">
        <w:r w:rsidR="00096678" w:rsidRPr="00750484">
          <w:rPr>
            <w:rStyle w:val="Hyperlink"/>
            <w:rFonts w:ascii="Book Antiqua" w:eastAsiaTheme="majorEastAsia" w:hAnsi="Book Antiqua"/>
          </w:rPr>
          <w:t>https://docs.google.com/spreadsheets/d/1-udtMBmww5WSAlPgSs6rV6uoqHlAJsyhPUggKdbuDIc/edit#gid=0</w:t>
        </w:r>
      </w:hyperlink>
    </w:p>
    <w:p w14:paraId="073F34D0" w14:textId="1E3D7C18" w:rsidR="00F611D6" w:rsidRPr="00750484" w:rsidRDefault="00F611D6" w:rsidP="00281741">
      <w:pPr>
        <w:pStyle w:val="ListParagraph"/>
        <w:ind w:left="1080"/>
        <w:rPr>
          <w:rFonts w:ascii="Book Antiqua" w:hAnsi="Book Antiqua"/>
        </w:rPr>
      </w:pPr>
      <w:r w:rsidRPr="00750484">
        <w:rPr>
          <w:rFonts w:ascii="Book Antiqua" w:hAnsi="Book Antiqua"/>
        </w:rPr>
        <w:t xml:space="preserve"> </w:t>
      </w:r>
    </w:p>
    <w:p w14:paraId="487735B2" w14:textId="59EACFDD" w:rsidR="006374E3" w:rsidRPr="00750484" w:rsidRDefault="00F611D6" w:rsidP="006374E3">
      <w:pPr>
        <w:pStyle w:val="ListParagraph"/>
        <w:numPr>
          <w:ilvl w:val="0"/>
          <w:numId w:val="36"/>
        </w:numPr>
        <w:rPr>
          <w:rFonts w:ascii="Book Antiqua" w:hAnsi="Book Antiqua"/>
        </w:rPr>
      </w:pPr>
      <w:r w:rsidRPr="00750484">
        <w:rPr>
          <w:rFonts w:ascii="Book Antiqua" w:hAnsi="Book Antiqua"/>
        </w:rPr>
        <w:t xml:space="preserve">Final paper. You need to turn in a hard copy final paper. It should be approximately </w:t>
      </w:r>
      <w:r w:rsidR="00A57516" w:rsidRPr="00750484">
        <w:rPr>
          <w:rFonts w:ascii="Book Antiqua" w:hAnsi="Book Antiqua"/>
        </w:rPr>
        <w:t>15-20</w:t>
      </w:r>
      <w:r w:rsidRPr="00750484">
        <w:rPr>
          <w:rFonts w:ascii="Book Antiqua" w:hAnsi="Book Antiqua"/>
        </w:rPr>
        <w:t xml:space="preserve"> pages (double-spaced, paginated, 1-inch margins, </w:t>
      </w:r>
      <w:proofErr w:type="gramStart"/>
      <w:r w:rsidRPr="00750484">
        <w:rPr>
          <w:rFonts w:ascii="Book Antiqua" w:hAnsi="Book Antiqua"/>
        </w:rPr>
        <w:t>12 point</w:t>
      </w:r>
      <w:proofErr w:type="gramEnd"/>
      <w:r w:rsidRPr="00750484">
        <w:rPr>
          <w:rFonts w:ascii="Book Antiqua" w:hAnsi="Book Antiqua"/>
        </w:rPr>
        <w:t xml:space="preserve"> Times New Roman, printed 2-sided), and is due by 5 pm on Dec 7th. The paper will account for 10% of grade.</w:t>
      </w:r>
    </w:p>
    <w:p w14:paraId="203544AD" w14:textId="77777777" w:rsidR="006374E3" w:rsidRPr="00750484" w:rsidRDefault="006374E3" w:rsidP="006374E3">
      <w:pPr>
        <w:pStyle w:val="ListParagraph"/>
        <w:ind w:left="1080"/>
        <w:rPr>
          <w:rFonts w:ascii="Book Antiqua" w:hAnsi="Book Antiqua"/>
        </w:rPr>
      </w:pPr>
    </w:p>
    <w:p w14:paraId="06968B53" w14:textId="0544A3AE" w:rsidR="00F611D6" w:rsidRPr="00750484" w:rsidRDefault="006374E3" w:rsidP="006374E3">
      <w:pPr>
        <w:pStyle w:val="ListParagraph"/>
        <w:numPr>
          <w:ilvl w:val="0"/>
          <w:numId w:val="35"/>
        </w:numPr>
        <w:rPr>
          <w:rFonts w:ascii="Book Antiqua" w:hAnsi="Book Antiqua"/>
        </w:rPr>
      </w:pPr>
      <w:r w:rsidRPr="00750484">
        <w:rPr>
          <w:rFonts w:ascii="Book Antiqua" w:hAnsi="Book Antiqua"/>
        </w:rPr>
        <w:t xml:space="preserve">Six </w:t>
      </w:r>
      <w:r w:rsidR="00F611D6" w:rsidRPr="00750484">
        <w:rPr>
          <w:rFonts w:ascii="Book Antiqua" w:hAnsi="Book Antiqua"/>
        </w:rPr>
        <w:t>Online Exercises (10%)</w:t>
      </w:r>
    </w:p>
    <w:p w14:paraId="2E038596" w14:textId="55576AC1" w:rsidR="00A57516" w:rsidRPr="00750484" w:rsidRDefault="00A57516" w:rsidP="00A57516">
      <w:pPr>
        <w:pStyle w:val="ListParagraph"/>
        <w:rPr>
          <w:rFonts w:ascii="Book Antiqua" w:hAnsi="Book Antiqua"/>
        </w:rPr>
      </w:pPr>
      <w:r w:rsidRPr="00750484">
        <w:rPr>
          <w:rFonts w:ascii="Book Antiqua" w:hAnsi="Book Antiqua"/>
        </w:rPr>
        <w:t xml:space="preserve">These will be completed on Canvas. Specific instructions will be provided below within this syllabus and on Canvas under Discussions. </w:t>
      </w:r>
    </w:p>
    <w:p w14:paraId="15A743C2" w14:textId="77777777" w:rsidR="00A57516" w:rsidRPr="00750484" w:rsidRDefault="00A57516" w:rsidP="00A57516">
      <w:pPr>
        <w:pStyle w:val="ListParagraph"/>
        <w:rPr>
          <w:rFonts w:ascii="Book Antiqua" w:hAnsi="Book Antiqua"/>
        </w:rPr>
      </w:pPr>
    </w:p>
    <w:p w14:paraId="050710BC" w14:textId="4CDF348E" w:rsidR="00F611D6" w:rsidRPr="00750484" w:rsidRDefault="00F611D6" w:rsidP="00F611D6">
      <w:pPr>
        <w:pStyle w:val="ListParagraph"/>
        <w:numPr>
          <w:ilvl w:val="0"/>
          <w:numId w:val="35"/>
        </w:numPr>
        <w:rPr>
          <w:rFonts w:ascii="Book Antiqua" w:hAnsi="Book Antiqua"/>
        </w:rPr>
      </w:pPr>
      <w:r w:rsidRPr="00750484">
        <w:rPr>
          <w:rFonts w:ascii="Book Antiqua" w:hAnsi="Book Antiqua"/>
        </w:rPr>
        <w:t>Attendance and Participation (10%)</w:t>
      </w:r>
    </w:p>
    <w:p w14:paraId="29F00594" w14:textId="1F9171E2" w:rsidR="00A57516" w:rsidRPr="00750484" w:rsidRDefault="00A57516" w:rsidP="00A57516">
      <w:pPr>
        <w:pStyle w:val="ListParagraph"/>
        <w:rPr>
          <w:rFonts w:ascii="Book Antiqua" w:hAnsi="Book Antiqua"/>
        </w:rPr>
      </w:pPr>
      <w:r w:rsidRPr="00750484">
        <w:rPr>
          <w:rFonts w:ascii="Book Antiqua" w:hAnsi="Book Antiqua"/>
        </w:rPr>
        <w:t xml:space="preserve">Participation in class discussion is essential for a successful seminar. Students are expected to have carefully done </w:t>
      </w:r>
      <w:proofErr w:type="gramStart"/>
      <w:r w:rsidRPr="00750484">
        <w:rPr>
          <w:rFonts w:ascii="Book Antiqua" w:hAnsi="Book Antiqua"/>
        </w:rPr>
        <w:t>all of</w:t>
      </w:r>
      <w:proofErr w:type="gramEnd"/>
      <w:r w:rsidRPr="00750484">
        <w:rPr>
          <w:rFonts w:ascii="Book Antiqua" w:hAnsi="Book Antiqua"/>
        </w:rPr>
        <w:t xml:space="preserve"> the required reading and to be prepared to discuss it in detail.</w:t>
      </w:r>
    </w:p>
    <w:p w14:paraId="29CAA3E6" w14:textId="77777777" w:rsidR="00A57516" w:rsidRPr="00750484" w:rsidRDefault="00A57516" w:rsidP="00A57516">
      <w:pPr>
        <w:pStyle w:val="ListParagraph"/>
        <w:rPr>
          <w:rFonts w:ascii="Book Antiqua" w:hAnsi="Book Antiqua"/>
        </w:rPr>
      </w:pPr>
    </w:p>
    <w:p w14:paraId="2529AAA2" w14:textId="571A1B2A" w:rsidR="00F607AF" w:rsidRPr="00750484" w:rsidRDefault="00F611D6" w:rsidP="00A57516">
      <w:pPr>
        <w:pStyle w:val="ListParagraph"/>
        <w:numPr>
          <w:ilvl w:val="0"/>
          <w:numId w:val="35"/>
        </w:numPr>
        <w:rPr>
          <w:rFonts w:ascii="Book Antiqua" w:hAnsi="Book Antiqua"/>
        </w:rPr>
      </w:pPr>
      <w:r w:rsidRPr="00750484">
        <w:rPr>
          <w:rFonts w:ascii="Book Antiqua" w:hAnsi="Book Antiqua"/>
        </w:rPr>
        <w:t>Midterm and Final (25% each)</w:t>
      </w:r>
    </w:p>
    <w:p w14:paraId="2B0E4E2E" w14:textId="77777777" w:rsidR="00FC3571" w:rsidRPr="00750484" w:rsidRDefault="00FC3571" w:rsidP="00FC3571">
      <w:pPr>
        <w:pStyle w:val="ListParagraph"/>
        <w:rPr>
          <w:rFonts w:ascii="Book Antiqua" w:hAnsi="Book Antiqua"/>
          <w:bCs/>
        </w:rPr>
      </w:pPr>
    </w:p>
    <w:p w14:paraId="411AFBF1" w14:textId="77777777" w:rsidR="003B7A4D" w:rsidRPr="00750484" w:rsidRDefault="003B7A4D" w:rsidP="003B7A4D">
      <w:pPr>
        <w:pStyle w:val="Heading1"/>
        <w:rPr>
          <w:rFonts w:ascii="Book Antiqua" w:hAnsi="Book Antiqua"/>
          <w:b/>
          <w:sz w:val="24"/>
          <w:szCs w:val="24"/>
        </w:rPr>
      </w:pPr>
      <w:r w:rsidRPr="00750484">
        <w:rPr>
          <w:rFonts w:ascii="Book Antiqua" w:hAnsi="Book Antiqua"/>
          <w:b/>
          <w:sz w:val="24"/>
          <w:szCs w:val="24"/>
        </w:rPr>
        <w:t>Readings</w:t>
      </w:r>
    </w:p>
    <w:p w14:paraId="43403347" w14:textId="77777777" w:rsidR="003B7A4D" w:rsidRPr="00750484" w:rsidRDefault="003B7A4D" w:rsidP="003B7A4D">
      <w:pPr>
        <w:spacing w:after="0"/>
        <w:rPr>
          <w:rFonts w:ascii="Book Antiqua" w:hAnsi="Book Antiqua"/>
        </w:rPr>
      </w:pPr>
    </w:p>
    <w:p w14:paraId="5E2915DC" w14:textId="3F0660C4" w:rsidR="003B3F0C" w:rsidRPr="00750484" w:rsidRDefault="003B3F0C" w:rsidP="003B3F0C">
      <w:pPr>
        <w:pStyle w:val="NoSpacing"/>
        <w:rPr>
          <w:rFonts w:ascii="Book Antiqua" w:hAnsi="Book Antiqua"/>
          <w:spacing w:val="-2"/>
        </w:rPr>
      </w:pPr>
      <w:r w:rsidRPr="00750484">
        <w:rPr>
          <w:rFonts w:ascii="Book Antiqua" w:hAnsi="Book Antiqua"/>
        </w:rPr>
        <w:t>Readings for</w:t>
      </w:r>
      <w:r w:rsidRPr="00750484">
        <w:rPr>
          <w:rFonts w:ascii="Book Antiqua" w:hAnsi="Book Antiqua"/>
          <w:spacing w:val="-3"/>
        </w:rPr>
        <w:t xml:space="preserve"> </w:t>
      </w:r>
      <w:r w:rsidRPr="00750484">
        <w:rPr>
          <w:rFonts w:ascii="Book Antiqua" w:hAnsi="Book Antiqua"/>
        </w:rPr>
        <w:t>this</w:t>
      </w:r>
      <w:r w:rsidRPr="00750484">
        <w:rPr>
          <w:rFonts w:ascii="Book Antiqua" w:hAnsi="Book Antiqua"/>
          <w:spacing w:val="-2"/>
        </w:rPr>
        <w:t xml:space="preserve"> </w:t>
      </w:r>
      <w:r w:rsidRPr="00750484">
        <w:rPr>
          <w:rFonts w:ascii="Book Antiqua" w:hAnsi="Book Antiqua"/>
        </w:rPr>
        <w:t>class come from two sources</w:t>
      </w:r>
      <w:r w:rsidR="00D964E0" w:rsidRPr="00750484">
        <w:rPr>
          <w:rFonts w:ascii="Book Antiqua" w:hAnsi="Book Antiqua"/>
        </w:rPr>
        <w:t>:</w:t>
      </w:r>
      <w:r w:rsidRPr="00750484">
        <w:rPr>
          <w:rFonts w:ascii="Book Antiqua" w:hAnsi="Book Antiqua"/>
          <w:spacing w:val="-2"/>
        </w:rPr>
        <w:t xml:space="preserve"> </w:t>
      </w:r>
    </w:p>
    <w:p w14:paraId="72BB1EF5" w14:textId="77777777" w:rsidR="007A7BD4" w:rsidRPr="00750484" w:rsidRDefault="007A7BD4" w:rsidP="003B3F0C">
      <w:pPr>
        <w:pStyle w:val="NoSpacing"/>
        <w:rPr>
          <w:rFonts w:ascii="Book Antiqua" w:hAnsi="Book Antiqua"/>
          <w:spacing w:val="-2"/>
        </w:rPr>
      </w:pPr>
    </w:p>
    <w:p w14:paraId="16C5C06D" w14:textId="45A9024D" w:rsidR="000946DC" w:rsidRPr="00750484" w:rsidRDefault="00096725" w:rsidP="00D964E0">
      <w:pPr>
        <w:pStyle w:val="ListParagraph"/>
        <w:numPr>
          <w:ilvl w:val="0"/>
          <w:numId w:val="31"/>
        </w:numPr>
        <w:spacing w:after="0" w:line="240" w:lineRule="atLeast"/>
        <w:rPr>
          <w:rFonts w:ascii="Book Antiqua" w:hAnsi="Book Antiqua" w:cs="Garamond"/>
        </w:rPr>
      </w:pPr>
      <w:proofErr w:type="spellStart"/>
      <w:r w:rsidRPr="00750484">
        <w:rPr>
          <w:rFonts w:ascii="Book Antiqua" w:hAnsi="Book Antiqua" w:cs="Garamond"/>
        </w:rPr>
        <w:t>Brancati</w:t>
      </w:r>
      <w:proofErr w:type="spellEnd"/>
      <w:r w:rsidRPr="00750484">
        <w:rPr>
          <w:rFonts w:ascii="Book Antiqua" w:hAnsi="Book Antiqua" w:cs="Garamond"/>
        </w:rPr>
        <w:t xml:space="preserve">, Dawn. </w:t>
      </w:r>
      <w:r w:rsidRPr="00750484">
        <w:rPr>
          <w:rFonts w:ascii="Book Antiqua" w:hAnsi="Book Antiqua" w:cs="Garamond"/>
          <w:i/>
          <w:iCs/>
        </w:rPr>
        <w:t>Social scientific research</w:t>
      </w:r>
      <w:r w:rsidRPr="00750484">
        <w:rPr>
          <w:rFonts w:ascii="Book Antiqua" w:hAnsi="Book Antiqua" w:cs="Garamond"/>
        </w:rPr>
        <w:t>. London: SAGE Publications Ltd, 2018</w:t>
      </w:r>
      <w:r w:rsidR="000946DC" w:rsidRPr="00750484">
        <w:rPr>
          <w:rFonts w:ascii="Book Antiqua" w:hAnsi="Book Antiqua" w:cs="Garamond"/>
        </w:rPr>
        <w:t>.</w:t>
      </w:r>
      <w:r w:rsidR="00346FDF" w:rsidRPr="00750484">
        <w:rPr>
          <w:rFonts w:ascii="Book Antiqua" w:hAnsi="Book Antiqua" w:cs="Garamond"/>
        </w:rPr>
        <w:t xml:space="preserve"> (The textbook is referred to as </w:t>
      </w:r>
      <w:r w:rsidRPr="00750484">
        <w:rPr>
          <w:rFonts w:ascii="Book Antiqua" w:hAnsi="Book Antiqua" w:cs="Garamond"/>
          <w:b/>
        </w:rPr>
        <w:t>S</w:t>
      </w:r>
      <w:r w:rsidR="001027F8" w:rsidRPr="00750484">
        <w:rPr>
          <w:rFonts w:ascii="Book Antiqua" w:hAnsi="Book Antiqua" w:cs="Garamond"/>
          <w:b/>
        </w:rPr>
        <w:t>SR</w:t>
      </w:r>
      <w:r w:rsidR="00346FDF" w:rsidRPr="00750484">
        <w:rPr>
          <w:rFonts w:ascii="Book Antiqua" w:hAnsi="Book Antiqua" w:cs="Garamond"/>
        </w:rPr>
        <w:t xml:space="preserve"> in </w:t>
      </w:r>
      <w:r w:rsidR="007A7BD4" w:rsidRPr="00750484">
        <w:rPr>
          <w:rFonts w:ascii="Book Antiqua" w:hAnsi="Book Antiqua" w:cs="Garamond"/>
        </w:rPr>
        <w:t xml:space="preserve">the </w:t>
      </w:r>
      <w:r w:rsidR="00346FDF" w:rsidRPr="00750484">
        <w:rPr>
          <w:rFonts w:ascii="Book Antiqua" w:hAnsi="Book Antiqua" w:cs="Garamond"/>
        </w:rPr>
        <w:t>syllabus).</w:t>
      </w:r>
      <w:r w:rsidR="000F6799" w:rsidRPr="00750484">
        <w:rPr>
          <w:rFonts w:ascii="Book Antiqua" w:hAnsi="Book Antiqua" w:cs="Garamond"/>
        </w:rPr>
        <w:t xml:space="preserve"> </w:t>
      </w:r>
      <w:proofErr w:type="spellStart"/>
      <w:r w:rsidR="0064061F" w:rsidRPr="00750484">
        <w:rPr>
          <w:rFonts w:ascii="Book Antiqua" w:hAnsi="Book Antiqua" w:cs="Garamond"/>
        </w:rPr>
        <w:t>Ebook</w:t>
      </w:r>
      <w:proofErr w:type="spellEnd"/>
      <w:r w:rsidR="0064061F" w:rsidRPr="00750484">
        <w:rPr>
          <w:rFonts w:ascii="Book Antiqua" w:hAnsi="Book Antiqua" w:cs="Garamond"/>
        </w:rPr>
        <w:t xml:space="preserve"> available under course Materials on Canvas. You can also purchase a paper copy from the bookstore or Amazon. </w:t>
      </w:r>
    </w:p>
    <w:p w14:paraId="7805EDC4" w14:textId="7C09DD1C" w:rsidR="000E33EA" w:rsidRPr="00750484" w:rsidRDefault="00290F09" w:rsidP="000E33EA">
      <w:pPr>
        <w:pStyle w:val="ListParagraph"/>
        <w:numPr>
          <w:ilvl w:val="0"/>
          <w:numId w:val="31"/>
        </w:numPr>
        <w:rPr>
          <w:rFonts w:ascii="Book Antiqua" w:hAnsi="Book Antiqua" w:cs="Calibri"/>
        </w:rPr>
      </w:pPr>
      <w:r w:rsidRPr="00750484">
        <w:rPr>
          <w:rFonts w:ascii="Book Antiqua" w:hAnsi="Book Antiqua" w:cs="Calibri"/>
        </w:rPr>
        <w:t xml:space="preserve">Leslie Holmes. 2015. </w:t>
      </w:r>
      <w:r w:rsidRPr="00750484">
        <w:rPr>
          <w:rFonts w:ascii="Book Antiqua" w:hAnsi="Book Antiqua" w:cs="Calibri"/>
          <w:u w:val="single"/>
        </w:rPr>
        <w:t>Corruption: A Very Short Introduction</w:t>
      </w:r>
      <w:r w:rsidRPr="00750484">
        <w:rPr>
          <w:rFonts w:ascii="Book Antiqua" w:hAnsi="Book Antiqua" w:cs="Calibri"/>
        </w:rPr>
        <w:t xml:space="preserve"> (New York: Oxford University Press).</w:t>
      </w:r>
      <w:r w:rsidR="000F6799" w:rsidRPr="00750484">
        <w:rPr>
          <w:rFonts w:ascii="Book Antiqua" w:hAnsi="Book Antiqua" w:cs="Calibri"/>
        </w:rPr>
        <w:t xml:space="preserve"> (</w:t>
      </w:r>
      <w:hyperlink r:id="rId15" w:history="1">
        <w:r w:rsidR="000F6799" w:rsidRPr="00750484">
          <w:rPr>
            <w:rStyle w:val="Hyperlink"/>
            <w:rFonts w:eastAsiaTheme="majorEastAsia"/>
          </w:rPr>
          <w:t>https://www.amazon.com/Corruption-Very-Short-Introduction-Introductions/dp/0199689695</w:t>
        </w:r>
      </w:hyperlink>
      <w:r w:rsidR="000F6799" w:rsidRPr="00750484">
        <w:t>)</w:t>
      </w:r>
    </w:p>
    <w:p w14:paraId="53F9DF06" w14:textId="21746B6B" w:rsidR="000E33EA" w:rsidRPr="00750484" w:rsidRDefault="000E33EA" w:rsidP="000E33EA">
      <w:pPr>
        <w:pStyle w:val="ListParagraph"/>
        <w:numPr>
          <w:ilvl w:val="0"/>
          <w:numId w:val="31"/>
        </w:numPr>
        <w:rPr>
          <w:rFonts w:ascii="Book Antiqua" w:hAnsi="Book Antiqua" w:cs="Calibri"/>
        </w:rPr>
      </w:pPr>
      <w:r w:rsidRPr="00750484">
        <w:rPr>
          <w:rFonts w:ascii="Book Antiqua" w:hAnsi="Book Antiqua" w:cs="Calibri"/>
        </w:rPr>
        <w:t xml:space="preserve">Recommended: </w:t>
      </w:r>
      <w:proofErr w:type="spellStart"/>
      <w:r w:rsidRPr="00750484">
        <w:rPr>
          <w:rFonts w:ascii="Book Antiqua" w:hAnsi="Book Antiqua" w:cs="Calibri"/>
        </w:rPr>
        <w:t>Milada</w:t>
      </w:r>
      <w:proofErr w:type="spellEnd"/>
      <w:r w:rsidRPr="00750484">
        <w:rPr>
          <w:rFonts w:ascii="Book Antiqua" w:hAnsi="Book Antiqua" w:cs="Calibri"/>
        </w:rPr>
        <w:t xml:space="preserve"> Anna </w:t>
      </w:r>
      <w:proofErr w:type="spellStart"/>
      <w:r w:rsidRPr="00750484">
        <w:rPr>
          <w:rFonts w:ascii="Book Antiqua" w:hAnsi="Book Antiqua" w:cs="Calibri"/>
        </w:rPr>
        <w:t>Vachudova</w:t>
      </w:r>
      <w:proofErr w:type="spellEnd"/>
      <w:r w:rsidRPr="00750484">
        <w:rPr>
          <w:rFonts w:ascii="Book Antiqua" w:hAnsi="Book Antiqua" w:cs="Calibri"/>
        </w:rPr>
        <w:t xml:space="preserve">, </w:t>
      </w:r>
      <w:r w:rsidRPr="00750484">
        <w:rPr>
          <w:rFonts w:ascii="Book Antiqua" w:hAnsi="Book Antiqua" w:cs="Calibri"/>
          <w:i/>
        </w:rPr>
        <w:t xml:space="preserve">Europe Undivided: Democracy, Leverage and Integration After Communism </w:t>
      </w:r>
      <w:r w:rsidRPr="00750484">
        <w:rPr>
          <w:rFonts w:ascii="Book Antiqua" w:hAnsi="Book Antiqua" w:cs="Calibri"/>
        </w:rPr>
        <w:t>(Oxford: Oxford University Press, 2005).</w:t>
      </w:r>
    </w:p>
    <w:p w14:paraId="0A499F3F" w14:textId="77777777" w:rsidR="000F6799" w:rsidRPr="00750484" w:rsidRDefault="000F6799" w:rsidP="000F6799">
      <w:pPr>
        <w:pStyle w:val="ListParagraph"/>
        <w:rPr>
          <w:rFonts w:ascii="Book Antiqua" w:hAnsi="Book Antiqua" w:cs="Calibri"/>
        </w:rPr>
      </w:pPr>
    </w:p>
    <w:p w14:paraId="75AB6D10" w14:textId="57C8635D" w:rsidR="00614F99" w:rsidRPr="00750484" w:rsidRDefault="00290F09" w:rsidP="00290F09">
      <w:pPr>
        <w:pStyle w:val="ListParagraph"/>
        <w:rPr>
          <w:rFonts w:ascii="Book Antiqua" w:hAnsi="Book Antiqua" w:cs="Calibri"/>
        </w:rPr>
      </w:pPr>
      <w:r w:rsidRPr="00750484">
        <w:rPr>
          <w:rFonts w:ascii="Book Antiqua" w:hAnsi="Book Antiqua" w:cs="Calibri"/>
        </w:rPr>
        <w:t>The remaining readings are available as electronic copies on CANVAS</w:t>
      </w:r>
      <w:r w:rsidR="00746453" w:rsidRPr="00750484">
        <w:rPr>
          <w:rFonts w:ascii="Book Antiqua" w:hAnsi="Book Antiqua" w:cs="Calibri"/>
        </w:rPr>
        <w:t xml:space="preserve"> and/or links on this syllabus</w:t>
      </w:r>
      <w:r w:rsidRPr="00750484">
        <w:rPr>
          <w:rFonts w:ascii="Book Antiqua" w:hAnsi="Book Antiqua" w:cs="Calibri"/>
        </w:rPr>
        <w:t xml:space="preserve">. </w:t>
      </w:r>
      <w:r w:rsidRPr="00750484">
        <w:rPr>
          <w:rFonts w:ascii="Book Antiqua" w:hAnsi="Book Antiqua"/>
          <w:spacing w:val="-3"/>
        </w:rPr>
        <w:t xml:space="preserve">A few recommended readings will be available through your CU library login at JSTOR and a few academic journals </w:t>
      </w:r>
    </w:p>
    <w:p w14:paraId="53192304" w14:textId="77777777" w:rsidR="00EA444A" w:rsidRPr="00750484" w:rsidRDefault="00EA444A" w:rsidP="00EA444A">
      <w:pPr>
        <w:spacing w:after="0"/>
      </w:pPr>
    </w:p>
    <w:p w14:paraId="78BD58EB" w14:textId="77777777" w:rsidR="00F611D6" w:rsidRPr="00750484" w:rsidRDefault="00F611D6" w:rsidP="00F611D6">
      <w:pPr>
        <w:pStyle w:val="Heading1"/>
        <w:spacing w:before="0"/>
        <w:rPr>
          <w:b/>
        </w:rPr>
      </w:pPr>
      <w:r w:rsidRPr="00750484">
        <w:rPr>
          <w:b/>
        </w:rPr>
        <w:lastRenderedPageBreak/>
        <w:t>Class Schedule and Assignments</w:t>
      </w:r>
    </w:p>
    <w:p w14:paraId="130937D2" w14:textId="77777777" w:rsidR="00F611D6" w:rsidRPr="00750484" w:rsidRDefault="00F611D6" w:rsidP="00F611D6"/>
    <w:p w14:paraId="63AF1DEC" w14:textId="77777777" w:rsidR="00F611D6" w:rsidRPr="00750484" w:rsidRDefault="00F611D6" w:rsidP="00F611D6">
      <w:pPr>
        <w:jc w:val="center"/>
        <w:rPr>
          <w:rFonts w:ascii="Book Antiqua" w:hAnsi="Book Antiqua"/>
          <w:b/>
          <w:bCs/>
          <w:i/>
          <w:iCs/>
          <w:sz w:val="28"/>
          <w:szCs w:val="28"/>
        </w:rPr>
      </w:pPr>
      <w:bookmarkStart w:id="0" w:name="_Hlk531956049"/>
      <w:r w:rsidRPr="00750484">
        <w:rPr>
          <w:rFonts w:ascii="Book Antiqua" w:hAnsi="Book Antiqua"/>
          <w:b/>
          <w:bCs/>
          <w:i/>
          <w:iCs/>
          <w:sz w:val="28"/>
          <w:szCs w:val="28"/>
        </w:rPr>
        <w:t>Introduction to Social Science Research and Research Questions</w:t>
      </w:r>
      <w:bookmarkEnd w:id="0"/>
    </w:p>
    <w:p w14:paraId="501BCE22" w14:textId="77777777" w:rsidR="00F611D6" w:rsidRPr="00750484" w:rsidRDefault="00F611D6" w:rsidP="00F611D6">
      <w:pPr>
        <w:rPr>
          <w:rFonts w:ascii="Book Antiqua" w:hAnsi="Book Antiqua"/>
          <w:b/>
          <w:bCs/>
          <w:u w:val="single"/>
        </w:rPr>
      </w:pPr>
    </w:p>
    <w:p w14:paraId="55BFE1AA" w14:textId="77777777" w:rsidR="00F611D6" w:rsidRPr="00750484" w:rsidRDefault="00F611D6" w:rsidP="00F611D6">
      <w:pPr>
        <w:rPr>
          <w:rFonts w:ascii="Book Antiqua" w:hAnsi="Book Antiqua"/>
          <w:u w:val="single"/>
        </w:rPr>
      </w:pPr>
      <w:r w:rsidRPr="00750484">
        <w:rPr>
          <w:rFonts w:ascii="Book Antiqua" w:hAnsi="Book Antiqua"/>
          <w:b/>
          <w:bCs/>
          <w:u w:val="single"/>
        </w:rPr>
        <w:t>Aug 24</w:t>
      </w:r>
      <w:r w:rsidRPr="00750484">
        <w:rPr>
          <w:rFonts w:ascii="Book Antiqua" w:hAnsi="Book Antiqua"/>
          <w:u w:val="single"/>
        </w:rPr>
        <w:t xml:space="preserve"> Introduction</w:t>
      </w:r>
    </w:p>
    <w:p w14:paraId="3D412581" w14:textId="77777777" w:rsidR="00F611D6" w:rsidRPr="00750484" w:rsidRDefault="00F611D6" w:rsidP="00F611D6">
      <w:pPr>
        <w:rPr>
          <w:rFonts w:ascii="Book Antiqua" w:hAnsi="Book Antiqua"/>
          <w:u w:val="single"/>
        </w:rPr>
      </w:pPr>
    </w:p>
    <w:p w14:paraId="07488B2D" w14:textId="77777777" w:rsidR="00F611D6" w:rsidRPr="00750484" w:rsidRDefault="00F611D6" w:rsidP="00F611D6">
      <w:pPr>
        <w:rPr>
          <w:rFonts w:ascii="Book Antiqua" w:hAnsi="Book Antiqua"/>
          <w:u w:val="single"/>
        </w:rPr>
      </w:pPr>
      <w:r w:rsidRPr="00750484">
        <w:rPr>
          <w:rFonts w:ascii="Book Antiqua" w:hAnsi="Book Antiqua"/>
          <w:b/>
          <w:bCs/>
          <w:u w:val="single"/>
        </w:rPr>
        <w:t>Aug 26</w:t>
      </w:r>
      <w:r w:rsidRPr="00750484">
        <w:rPr>
          <w:rFonts w:ascii="Book Antiqua" w:hAnsi="Book Antiqua"/>
          <w:u w:val="single"/>
        </w:rPr>
        <w:t xml:space="preserve"> What is research?</w:t>
      </w:r>
    </w:p>
    <w:p w14:paraId="050FF180" w14:textId="77777777" w:rsidR="00F611D6" w:rsidRPr="00750484" w:rsidRDefault="00F611D6" w:rsidP="00F611D6">
      <w:pPr>
        <w:rPr>
          <w:rFonts w:ascii="Book Antiqua" w:hAnsi="Book Antiqua"/>
        </w:rPr>
      </w:pPr>
      <w:r w:rsidRPr="00750484">
        <w:rPr>
          <w:rFonts w:ascii="Book Antiqua" w:hAnsi="Book Antiqua" w:cs="Arial"/>
          <w:shd w:val="clear" w:color="auto" w:fill="FFFFFF"/>
        </w:rPr>
        <w:t>SSR Chapter 1: What is Social Science Research?</w:t>
      </w:r>
    </w:p>
    <w:p w14:paraId="4FB07F29" w14:textId="657C092D" w:rsidR="00F611D6" w:rsidRPr="00750484" w:rsidRDefault="00F611D6" w:rsidP="00F611D6">
      <w:pPr>
        <w:rPr>
          <w:rStyle w:val="Hyperlink"/>
          <w:rFonts w:ascii="Book Antiqua" w:eastAsiaTheme="majorEastAsia" w:hAnsi="Book Antiqua"/>
        </w:rPr>
      </w:pPr>
      <w:proofErr w:type="spellStart"/>
      <w:r w:rsidRPr="00750484">
        <w:rPr>
          <w:rFonts w:ascii="Book Antiqua" w:hAnsi="Book Antiqua"/>
        </w:rPr>
        <w:t>Laitin</w:t>
      </w:r>
      <w:proofErr w:type="spellEnd"/>
      <w:r w:rsidRPr="00750484">
        <w:rPr>
          <w:rFonts w:ascii="Book Antiqua" w:hAnsi="Book Antiqua"/>
        </w:rPr>
        <w:t xml:space="preserve">, David. 2002. “Comparative Politics: The State of the Sub-discipline,” in Political Science: The State of the Discipline, eds. Ira Katznelson and Helen V. Milner. (New York: Norton), 630-659. </w:t>
      </w:r>
      <w:r w:rsidR="005912EB" w:rsidRPr="00750484">
        <w:rPr>
          <w:rStyle w:val="Hyperlink"/>
          <w:rFonts w:ascii="Book Antiqua" w:eastAsiaTheme="majorEastAsia" w:hAnsi="Book Antiqua"/>
          <w:color w:val="auto"/>
          <w:u w:val="none"/>
        </w:rPr>
        <w:t xml:space="preserve">(Canvas) </w:t>
      </w:r>
      <w:r w:rsidRPr="00750484">
        <w:rPr>
          <w:rFonts w:ascii="Book Antiqua" w:hAnsi="Book Antiqua"/>
        </w:rPr>
        <w:t xml:space="preserve">Online version can be found at: </w:t>
      </w:r>
      <w:hyperlink r:id="rId16" w:history="1">
        <w:r w:rsidR="00A57516" w:rsidRPr="00750484">
          <w:rPr>
            <w:rStyle w:val="Hyperlink"/>
            <w:rFonts w:ascii="Book Antiqua" w:eastAsiaTheme="majorEastAsia" w:hAnsi="Book Antiqua"/>
          </w:rPr>
          <w:t>https://pdfs.semanticscholar.org/0bde/853ad0ffd1cd2b06f6249aa3a3437a7a0e96.pdf?_ga=2.148846775.1812382562.1597203669-538799382.1597203669</w:t>
        </w:r>
      </w:hyperlink>
    </w:p>
    <w:p w14:paraId="410B228F" w14:textId="77777777" w:rsidR="00F611D6" w:rsidRPr="00750484" w:rsidRDefault="00F611D6" w:rsidP="00F611D6">
      <w:pPr>
        <w:rPr>
          <w:rFonts w:ascii="Book Antiqua" w:hAnsi="Book Antiqua"/>
        </w:rPr>
      </w:pPr>
    </w:p>
    <w:p w14:paraId="6339998B"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Aug 28</w:t>
      </w:r>
      <w:r w:rsidRPr="00750484">
        <w:rPr>
          <w:rFonts w:ascii="Book Antiqua" w:hAnsi="Book Antiqua" w:cs="Arial"/>
          <w:u w:val="single"/>
          <w:shd w:val="clear" w:color="auto" w:fill="FFFFFF"/>
        </w:rPr>
        <w:t xml:space="preserve"> Research Ethics</w:t>
      </w:r>
    </w:p>
    <w:p w14:paraId="33C46248" w14:textId="77777777" w:rsidR="00F611D6" w:rsidRPr="00750484" w:rsidRDefault="00F611D6" w:rsidP="00F611D6">
      <w:pPr>
        <w:rPr>
          <w:rFonts w:ascii="Book Antiqua" w:hAnsi="Book Antiqua"/>
        </w:rPr>
      </w:pPr>
      <w:r w:rsidRPr="00750484">
        <w:rPr>
          <w:rFonts w:ascii="Book Antiqua" w:hAnsi="Book Antiqua" w:cs="Arial"/>
          <w:shd w:val="clear" w:color="auto" w:fill="FFFFFF"/>
        </w:rPr>
        <w:t>SSR Chapter 2: Research Ethics</w:t>
      </w:r>
    </w:p>
    <w:p w14:paraId="0FFB3681" w14:textId="10D885CA" w:rsidR="00F611D6" w:rsidRPr="00750484" w:rsidRDefault="00F611D6" w:rsidP="00F611D6">
      <w:pPr>
        <w:rPr>
          <w:rStyle w:val="Hyperlink"/>
          <w:rFonts w:ascii="Book Antiqua" w:eastAsiaTheme="majorEastAsia" w:hAnsi="Book Antiqua"/>
        </w:rPr>
      </w:pPr>
      <w:proofErr w:type="spellStart"/>
      <w:r w:rsidRPr="00750484">
        <w:rPr>
          <w:rFonts w:ascii="Book Antiqua" w:hAnsi="Book Antiqua"/>
        </w:rPr>
        <w:t>Moravcsik</w:t>
      </w:r>
      <w:proofErr w:type="spellEnd"/>
      <w:r w:rsidRPr="00750484">
        <w:rPr>
          <w:rFonts w:ascii="Book Antiqua" w:hAnsi="Book Antiqua"/>
        </w:rPr>
        <w:t xml:space="preserve">, Andrew. “Qualitative Transparency: Pluralistic, Humanistic and Policy-Relevant,” Newsletter of the APSA International History and Politics Section (Winter 2016), pp. 17-23 here: </w:t>
      </w:r>
      <w:hyperlink r:id="rId17" w:history="1">
        <w:r w:rsidRPr="00750484">
          <w:rPr>
            <w:rStyle w:val="Hyperlink"/>
            <w:rFonts w:ascii="Book Antiqua" w:eastAsiaTheme="majorEastAsia" w:hAnsi="Book Antiqua"/>
            <w:color w:val="auto"/>
          </w:rPr>
          <w:t>http://www.princeton.edu/~amoravcs/library/international-history-and-politics-newsletter-no-2%20edited.pdf</w:t>
        </w:r>
      </w:hyperlink>
      <w:r w:rsidR="005912EB" w:rsidRPr="00750484">
        <w:rPr>
          <w:rStyle w:val="Hyperlink"/>
          <w:rFonts w:ascii="Book Antiqua" w:eastAsiaTheme="majorEastAsia" w:hAnsi="Book Antiqua"/>
          <w:color w:val="auto"/>
        </w:rPr>
        <w:t xml:space="preserve"> </w:t>
      </w:r>
      <w:r w:rsidR="005912EB" w:rsidRPr="00750484">
        <w:rPr>
          <w:rStyle w:val="Hyperlink"/>
          <w:rFonts w:ascii="Book Antiqua" w:eastAsiaTheme="majorEastAsia" w:hAnsi="Book Antiqua"/>
          <w:color w:val="auto"/>
          <w:u w:val="none"/>
        </w:rPr>
        <w:t>(Canvas)</w:t>
      </w:r>
    </w:p>
    <w:p w14:paraId="3366BE3E" w14:textId="77777777" w:rsidR="00F611D6" w:rsidRPr="00750484" w:rsidRDefault="00F611D6" w:rsidP="00F611D6">
      <w:pPr>
        <w:rPr>
          <w:rFonts w:ascii="Book Antiqua" w:hAnsi="Book Antiqua"/>
        </w:rPr>
      </w:pPr>
    </w:p>
    <w:p w14:paraId="079D2007" w14:textId="77777777" w:rsidR="00F611D6" w:rsidRPr="00750484" w:rsidRDefault="00F611D6" w:rsidP="00F611D6">
      <w:pPr>
        <w:rPr>
          <w:rFonts w:ascii="Book Antiqua" w:hAnsi="Book Antiqua"/>
          <w:u w:val="single"/>
        </w:rPr>
      </w:pPr>
      <w:r w:rsidRPr="00750484">
        <w:rPr>
          <w:rFonts w:ascii="Book Antiqua" w:hAnsi="Book Antiqua"/>
          <w:b/>
          <w:bCs/>
          <w:u w:val="single"/>
        </w:rPr>
        <w:t>Aug 31</w:t>
      </w:r>
      <w:r w:rsidRPr="00750484">
        <w:rPr>
          <w:rFonts w:ascii="Book Antiqua" w:hAnsi="Book Antiqua"/>
          <w:u w:val="single"/>
        </w:rPr>
        <w:t xml:space="preserve"> Concept Formation: Theory</w:t>
      </w:r>
    </w:p>
    <w:p w14:paraId="31E2554E" w14:textId="77777777" w:rsidR="00F611D6" w:rsidRPr="00750484" w:rsidRDefault="00F611D6" w:rsidP="00F611D6">
      <w:pPr>
        <w:rPr>
          <w:rFonts w:ascii="Book Antiqua" w:hAnsi="Book Antiqua" w:cs="Arial"/>
          <w:shd w:val="clear" w:color="auto" w:fill="FFFFFF"/>
        </w:rPr>
      </w:pPr>
      <w:r w:rsidRPr="00750484">
        <w:rPr>
          <w:rFonts w:ascii="Book Antiqua" w:hAnsi="Book Antiqua"/>
        </w:rPr>
        <w:t xml:space="preserve">SSR </w:t>
      </w:r>
      <w:r w:rsidRPr="00750484">
        <w:rPr>
          <w:rFonts w:ascii="Book Antiqua" w:hAnsi="Book Antiqua" w:cs="Arial"/>
          <w:shd w:val="clear" w:color="auto" w:fill="FFFFFF"/>
        </w:rPr>
        <w:t>Chapter 5: Building Effective Concepts</w:t>
      </w:r>
    </w:p>
    <w:p w14:paraId="52EF63FB" w14:textId="77777777" w:rsidR="00F611D6" w:rsidRPr="00750484" w:rsidRDefault="00F611D6" w:rsidP="00F611D6">
      <w:pPr>
        <w:rPr>
          <w:rFonts w:ascii="Book Antiqua" w:hAnsi="Book Antiqua"/>
        </w:rPr>
      </w:pPr>
    </w:p>
    <w:p w14:paraId="44DB7B6F" w14:textId="77777777" w:rsidR="00F611D6" w:rsidRPr="00750484" w:rsidRDefault="00F611D6" w:rsidP="00F611D6">
      <w:pPr>
        <w:rPr>
          <w:rFonts w:ascii="Book Antiqua" w:hAnsi="Book Antiqua"/>
          <w:u w:val="single"/>
        </w:rPr>
      </w:pPr>
      <w:r w:rsidRPr="00750484">
        <w:rPr>
          <w:rFonts w:ascii="Book Antiqua" w:hAnsi="Book Antiqua"/>
          <w:b/>
          <w:bCs/>
          <w:u w:val="single"/>
        </w:rPr>
        <w:t>Sept 2+4+9</w:t>
      </w:r>
      <w:r w:rsidRPr="00750484">
        <w:rPr>
          <w:rFonts w:ascii="Book Antiqua" w:hAnsi="Book Antiqua"/>
          <w:u w:val="single"/>
        </w:rPr>
        <w:t xml:space="preserve"> Concept formation in practice and the issue of measurement: the case of corruption </w:t>
      </w:r>
    </w:p>
    <w:p w14:paraId="331B36B4" w14:textId="77777777" w:rsidR="00F611D6" w:rsidRPr="00750484" w:rsidRDefault="00F611D6" w:rsidP="00F611D6">
      <w:pPr>
        <w:rPr>
          <w:rFonts w:ascii="Book Antiqua" w:hAnsi="Book Antiqua" w:cs="Calibri"/>
        </w:rPr>
      </w:pPr>
      <w:r w:rsidRPr="00750484">
        <w:rPr>
          <w:rFonts w:ascii="Book Antiqua" w:hAnsi="Book Antiqua" w:cs="Calibri"/>
        </w:rPr>
        <w:t>Holmes, Chap. 1</w:t>
      </w:r>
    </w:p>
    <w:p w14:paraId="360E6804" w14:textId="77777777" w:rsidR="00F611D6" w:rsidRPr="00750484" w:rsidRDefault="00F611D6" w:rsidP="00F611D6">
      <w:pPr>
        <w:rPr>
          <w:rFonts w:ascii="Book Antiqua" w:hAnsi="Book Antiqua" w:cs="Calibri"/>
        </w:rPr>
      </w:pPr>
      <w:r w:rsidRPr="00750484">
        <w:rPr>
          <w:rFonts w:ascii="Book Antiqua" w:hAnsi="Book Antiqua" w:cs="Calibri"/>
        </w:rPr>
        <w:t>Etzioni, Political Corruption in the U.S. (Canvas)</w:t>
      </w:r>
    </w:p>
    <w:p w14:paraId="61B92603" w14:textId="77777777" w:rsidR="00F611D6" w:rsidRPr="00750484" w:rsidRDefault="00F611D6" w:rsidP="00F611D6">
      <w:pPr>
        <w:rPr>
          <w:rFonts w:ascii="Book Antiqua" w:hAnsi="Book Antiqua"/>
        </w:rPr>
      </w:pPr>
      <w:r w:rsidRPr="00750484">
        <w:rPr>
          <w:rFonts w:ascii="Book Antiqua" w:hAnsi="Book Antiqua" w:cs="Calibri"/>
        </w:rPr>
        <w:t>Holmes, Chap. 3 “</w:t>
      </w:r>
      <w:r w:rsidRPr="00750484">
        <w:rPr>
          <w:rFonts w:ascii="Book Antiqua" w:hAnsi="Book Antiqua"/>
        </w:rPr>
        <w:t xml:space="preserve">When you think of concept formation you inevitably think of measurement </w:t>
      </w:r>
      <w:proofErr w:type="gramStart"/>
      <w:r w:rsidRPr="00750484">
        <w:rPr>
          <w:rFonts w:ascii="Book Antiqua" w:hAnsi="Book Antiqua"/>
        </w:rPr>
        <w:t>too</w:t>
      </w:r>
      <w:r w:rsidRPr="00750484">
        <w:rPr>
          <w:rFonts w:ascii="Book Antiqua" w:hAnsi="Book Antiqua" w:cs="Calibri"/>
        </w:rPr>
        <w:t>“</w:t>
      </w:r>
      <w:proofErr w:type="gramEnd"/>
    </w:p>
    <w:p w14:paraId="16F422A6" w14:textId="77777777" w:rsidR="00F611D6" w:rsidRPr="00750484" w:rsidRDefault="00F611D6" w:rsidP="00F611D6">
      <w:pPr>
        <w:rPr>
          <w:rFonts w:ascii="Book Antiqua" w:hAnsi="Book Antiqua" w:cs="Calibri"/>
        </w:rPr>
      </w:pPr>
      <w:r w:rsidRPr="00750484">
        <w:rPr>
          <w:rFonts w:ascii="Book Antiqua" w:hAnsi="Book Antiqua" w:cs="Calibri"/>
        </w:rPr>
        <w:lastRenderedPageBreak/>
        <w:t>Heywood and Rose, Close but no cigar (Canvas)</w:t>
      </w:r>
    </w:p>
    <w:p w14:paraId="2EE200D0" w14:textId="0663FB9D" w:rsidR="00F611D6" w:rsidRPr="00750484" w:rsidRDefault="005912EB" w:rsidP="00F611D6">
      <w:pPr>
        <w:rPr>
          <w:rFonts w:ascii="Book Antiqua" w:hAnsi="Book Antiqua"/>
        </w:rPr>
      </w:pPr>
      <w:proofErr w:type="spellStart"/>
      <w:r w:rsidRPr="00750484">
        <w:rPr>
          <w:rFonts w:ascii="Book Antiqua" w:hAnsi="Book Antiqua"/>
        </w:rPr>
        <w:t>Schedler</w:t>
      </w:r>
      <w:proofErr w:type="spellEnd"/>
      <w:r w:rsidRPr="00750484">
        <w:rPr>
          <w:rFonts w:ascii="Book Antiqua" w:hAnsi="Book Antiqua"/>
        </w:rPr>
        <w:t xml:space="preserve">, A. </w:t>
      </w:r>
      <w:r w:rsidR="00F611D6" w:rsidRPr="00750484">
        <w:rPr>
          <w:rFonts w:ascii="Book Antiqua" w:hAnsi="Book Antiqua"/>
        </w:rPr>
        <w:t xml:space="preserve">“Concept Formation,” International </w:t>
      </w:r>
      <w:proofErr w:type="spellStart"/>
      <w:r w:rsidR="00F611D6" w:rsidRPr="00750484">
        <w:rPr>
          <w:rFonts w:ascii="Book Antiqua" w:hAnsi="Book Antiqua"/>
        </w:rPr>
        <w:t>Encyclopaedia</w:t>
      </w:r>
      <w:proofErr w:type="spellEnd"/>
      <w:r w:rsidR="00F611D6" w:rsidRPr="00750484">
        <w:rPr>
          <w:rFonts w:ascii="Book Antiqua" w:hAnsi="Book Antiqua"/>
        </w:rPr>
        <w:t xml:space="preserve"> of Political Science, eds. Bertrand </w:t>
      </w:r>
      <w:proofErr w:type="spellStart"/>
      <w:r w:rsidR="00F611D6" w:rsidRPr="00750484">
        <w:rPr>
          <w:rFonts w:ascii="Book Antiqua" w:hAnsi="Book Antiqua"/>
        </w:rPr>
        <w:t>Badie</w:t>
      </w:r>
      <w:proofErr w:type="spellEnd"/>
      <w:r w:rsidR="00F611D6" w:rsidRPr="00750484">
        <w:rPr>
          <w:rFonts w:ascii="Book Antiqua" w:hAnsi="Book Antiqua"/>
        </w:rPr>
        <w:t xml:space="preserve">, Dirk Berg-Schlosser, and Leonardo </w:t>
      </w:r>
      <w:proofErr w:type="spellStart"/>
      <w:r w:rsidR="00F611D6" w:rsidRPr="00750484">
        <w:rPr>
          <w:rFonts w:ascii="Book Antiqua" w:hAnsi="Book Antiqua"/>
        </w:rPr>
        <w:t>Morlino</w:t>
      </w:r>
      <w:proofErr w:type="spellEnd"/>
      <w:r w:rsidR="00F611D6" w:rsidRPr="00750484">
        <w:rPr>
          <w:rFonts w:ascii="Book Antiqua" w:hAnsi="Book Antiqua"/>
        </w:rPr>
        <w:t xml:space="preserve"> (Sage Publishers, 2011)</w:t>
      </w:r>
    </w:p>
    <w:p w14:paraId="2F46027B" w14:textId="77777777" w:rsidR="00F611D6" w:rsidRPr="00750484" w:rsidRDefault="00863D5C" w:rsidP="00F611D6">
      <w:pPr>
        <w:rPr>
          <w:rFonts w:ascii="Book Antiqua" w:hAnsi="Book Antiqua"/>
        </w:rPr>
      </w:pPr>
      <w:hyperlink r:id="rId18" w:history="1">
        <w:r w:rsidR="00F611D6" w:rsidRPr="00750484">
          <w:rPr>
            <w:rStyle w:val="Hyperlink"/>
            <w:rFonts w:ascii="Book Antiqua" w:eastAsiaTheme="majorEastAsia" w:hAnsi="Book Antiqua"/>
            <w:color w:val="auto"/>
          </w:rPr>
          <w:t>https://cide.repositorioinstitucional.mx/jspui/bitstream/1011/317/1/000101764_documento.pdf</w:t>
        </w:r>
      </w:hyperlink>
    </w:p>
    <w:p w14:paraId="2BD9F723" w14:textId="77777777" w:rsidR="00F611D6" w:rsidRPr="00750484" w:rsidRDefault="00F611D6" w:rsidP="00F611D6">
      <w:pPr>
        <w:rPr>
          <w:rFonts w:ascii="Book Antiqua" w:hAnsi="Book Antiqua"/>
        </w:rPr>
      </w:pPr>
      <w:r w:rsidRPr="00750484">
        <w:rPr>
          <w:rFonts w:ascii="Book Antiqua" w:hAnsi="Book Antiqua"/>
        </w:rPr>
        <w:t xml:space="preserve">Recommended: </w:t>
      </w:r>
    </w:p>
    <w:p w14:paraId="63EAB402" w14:textId="77777777" w:rsidR="00F611D6" w:rsidRPr="00750484" w:rsidRDefault="00F611D6" w:rsidP="00F611D6">
      <w:pPr>
        <w:rPr>
          <w:rFonts w:ascii="Book Antiqua" w:hAnsi="Book Antiqua"/>
        </w:rPr>
      </w:pPr>
      <w:r w:rsidRPr="00750484">
        <w:rPr>
          <w:rFonts w:ascii="Book Antiqua" w:hAnsi="Book Antiqua"/>
        </w:rPr>
        <w:t xml:space="preserve">Sartori. Giovanni. 1970. “Concept </w:t>
      </w:r>
      <w:proofErr w:type="spellStart"/>
      <w:r w:rsidRPr="00750484">
        <w:rPr>
          <w:rFonts w:ascii="Book Antiqua" w:hAnsi="Book Antiqua"/>
        </w:rPr>
        <w:t>misformation</w:t>
      </w:r>
      <w:proofErr w:type="spellEnd"/>
      <w:r w:rsidRPr="00750484">
        <w:rPr>
          <w:rFonts w:ascii="Book Antiqua" w:hAnsi="Book Antiqua"/>
        </w:rPr>
        <w:t xml:space="preserve"> in Comparative Politics.” American Political Science Review 64, 4: 1033-1053.</w:t>
      </w:r>
    </w:p>
    <w:p w14:paraId="3E0896B4" w14:textId="77777777" w:rsidR="00F611D6" w:rsidRPr="00750484" w:rsidRDefault="00F611D6" w:rsidP="00F611D6">
      <w:pPr>
        <w:rPr>
          <w:rFonts w:ascii="Book Antiqua" w:hAnsi="Book Antiqua"/>
        </w:rPr>
      </w:pPr>
      <w:r w:rsidRPr="00750484">
        <w:rPr>
          <w:rFonts w:ascii="Book Antiqua" w:hAnsi="Book Antiqua"/>
        </w:rPr>
        <w:t xml:space="preserve">Robert Adcock and David Collier, “Measurement Validity: A Shared Standard for Qualitative and Quantitative Research,” American Political Science Review 95, 3 (September 2001): 529- 546 here: </w:t>
      </w:r>
      <w:hyperlink r:id="rId19" w:history="1">
        <w:r w:rsidRPr="00750484">
          <w:rPr>
            <w:rStyle w:val="Hyperlink"/>
            <w:rFonts w:ascii="Book Antiqua" w:eastAsiaTheme="majorEastAsia" w:hAnsi="Book Antiqua"/>
            <w:color w:val="auto"/>
          </w:rPr>
          <w:t>https://www.jstor.org/stable/3118231?seq=1</w:t>
        </w:r>
      </w:hyperlink>
    </w:p>
    <w:p w14:paraId="6A8A5965" w14:textId="0E95BE6F" w:rsidR="00F611D6" w:rsidRPr="00750484" w:rsidRDefault="00F611D6" w:rsidP="00F611D6">
      <w:pPr>
        <w:pStyle w:val="NoSpacing"/>
        <w:rPr>
          <w:rFonts w:ascii="Book Antiqua" w:hAnsi="Book Antiqua"/>
        </w:rPr>
      </w:pPr>
      <w:r w:rsidRPr="00750484">
        <w:rPr>
          <w:rFonts w:ascii="Book Antiqua" w:hAnsi="Book Antiqua"/>
        </w:rPr>
        <w:t>David Collie</w:t>
      </w:r>
      <w:r w:rsidR="00692F53" w:rsidRPr="00750484">
        <w:rPr>
          <w:rFonts w:ascii="Book Antiqua" w:hAnsi="Book Antiqua"/>
        </w:rPr>
        <w:t>r</w:t>
      </w:r>
      <w:r w:rsidRPr="00750484">
        <w:rPr>
          <w:rFonts w:ascii="Book Antiqua" w:hAnsi="Book Antiqua"/>
        </w:rPr>
        <w:t xml:space="preserve"> and James Mahon, “CONCEPTUAL"STRETCHING"REVISITED: ADAPTING</w:t>
      </w:r>
      <w:r w:rsidR="00C6145F" w:rsidRPr="00750484">
        <w:rPr>
          <w:rFonts w:ascii="Book Antiqua" w:hAnsi="Book Antiqua"/>
        </w:rPr>
        <w:t xml:space="preserve"> </w:t>
      </w:r>
      <w:r w:rsidRPr="00750484">
        <w:rPr>
          <w:rFonts w:ascii="Book Antiqua" w:hAnsi="Book Antiqua"/>
        </w:rPr>
        <w:t>CATEGORIES</w:t>
      </w:r>
      <w:r w:rsidR="00C6145F" w:rsidRPr="00750484">
        <w:rPr>
          <w:rFonts w:ascii="Book Antiqua" w:hAnsi="Book Antiqua"/>
        </w:rPr>
        <w:t xml:space="preserve"> </w:t>
      </w:r>
      <w:r w:rsidRPr="00750484">
        <w:rPr>
          <w:rFonts w:ascii="Book Antiqua" w:hAnsi="Book Antiqua"/>
        </w:rPr>
        <w:t>IN</w:t>
      </w:r>
      <w:r w:rsidR="00C6145F" w:rsidRPr="00750484">
        <w:rPr>
          <w:rFonts w:ascii="Book Antiqua" w:hAnsi="Book Antiqua"/>
        </w:rPr>
        <w:t xml:space="preserve"> </w:t>
      </w:r>
      <w:r w:rsidRPr="00750484">
        <w:rPr>
          <w:rFonts w:ascii="Book Antiqua" w:hAnsi="Book Antiqua"/>
        </w:rPr>
        <w:t>COMPARATIVE</w:t>
      </w:r>
      <w:r w:rsidR="00C6145F" w:rsidRPr="00750484">
        <w:rPr>
          <w:rFonts w:ascii="Book Antiqua" w:hAnsi="Book Antiqua"/>
        </w:rPr>
        <w:t xml:space="preserve"> </w:t>
      </w:r>
      <w:r w:rsidRPr="00750484">
        <w:rPr>
          <w:rFonts w:ascii="Book Antiqua" w:hAnsi="Book Antiqua"/>
        </w:rPr>
        <w:t>ANALYSIS” (Canvas)</w:t>
      </w:r>
    </w:p>
    <w:p w14:paraId="58946802" w14:textId="77777777" w:rsidR="00F611D6" w:rsidRPr="00750484" w:rsidRDefault="00F611D6" w:rsidP="00F611D6">
      <w:pPr>
        <w:pStyle w:val="NoSpacing"/>
        <w:rPr>
          <w:rFonts w:ascii="Book Antiqua" w:hAnsi="Book Antiqua"/>
        </w:rPr>
      </w:pPr>
    </w:p>
    <w:p w14:paraId="17B4F96E" w14:textId="77777777" w:rsidR="00F611D6" w:rsidRPr="00750484" w:rsidRDefault="00F611D6" w:rsidP="00F611D6">
      <w:pPr>
        <w:rPr>
          <w:rFonts w:ascii="Book Antiqua" w:hAnsi="Book Antiqua"/>
        </w:rPr>
      </w:pPr>
    </w:p>
    <w:p w14:paraId="40B475EA" w14:textId="77777777" w:rsidR="00750484" w:rsidRPr="00750484" w:rsidRDefault="00F611D6" w:rsidP="00750484">
      <w:pPr>
        <w:rPr>
          <w:rFonts w:ascii="Book Antiqua" w:hAnsi="Book Antiqua"/>
          <w:u w:val="single"/>
        </w:rPr>
      </w:pPr>
      <w:r w:rsidRPr="00750484">
        <w:rPr>
          <w:rFonts w:ascii="Book Antiqua" w:hAnsi="Book Antiqua"/>
          <w:b/>
          <w:bCs/>
          <w:u w:val="single"/>
        </w:rPr>
        <w:t>Sept 11</w:t>
      </w:r>
      <w:r w:rsidRPr="00750484">
        <w:rPr>
          <w:rFonts w:ascii="Book Antiqua" w:hAnsi="Book Antiqua"/>
          <w:u w:val="single"/>
        </w:rPr>
        <w:t xml:space="preserve"> </w:t>
      </w:r>
      <w:r w:rsidR="00750484" w:rsidRPr="00750484">
        <w:rPr>
          <w:rFonts w:ascii="Book Antiqua" w:hAnsi="Book Antiqua"/>
          <w:u w:val="single"/>
        </w:rPr>
        <w:t xml:space="preserve">In class discussion and exercise: </w:t>
      </w:r>
    </w:p>
    <w:p w14:paraId="0A7DCA79" w14:textId="0162A72F" w:rsidR="00750484" w:rsidRPr="00750484" w:rsidRDefault="00750484" w:rsidP="00750484">
      <w:pPr>
        <w:rPr>
          <w:rFonts w:ascii="Book Antiqua" w:hAnsi="Book Antiqua"/>
          <w:i/>
          <w:iCs/>
        </w:rPr>
      </w:pPr>
      <w:r w:rsidRPr="00750484">
        <w:rPr>
          <w:rFonts w:ascii="Book Antiqua" w:hAnsi="Book Antiqua"/>
          <w:i/>
          <w:iCs/>
        </w:rPr>
        <w:t>Outline the logic of the typologies developed by Weeks or Stokes. On what dimensions does the concept in question vary? Does the typology incorporate causal assumptions?</w:t>
      </w:r>
    </w:p>
    <w:p w14:paraId="16CD4021" w14:textId="77777777" w:rsidR="00750484" w:rsidRPr="00750484" w:rsidRDefault="00750484" w:rsidP="00750484">
      <w:pPr>
        <w:rPr>
          <w:rFonts w:ascii="Book Antiqua" w:hAnsi="Book Antiqua"/>
          <w:i/>
          <w:iCs/>
        </w:rPr>
      </w:pPr>
      <w:r w:rsidRPr="00750484">
        <w:rPr>
          <w:rFonts w:ascii="Book Antiqua" w:hAnsi="Book Antiqua"/>
          <w:i/>
          <w:iCs/>
        </w:rPr>
        <w:t xml:space="preserve">Susan Stokes, Thad Dunning, Marcelo </w:t>
      </w:r>
      <w:proofErr w:type="spellStart"/>
      <w:r w:rsidRPr="00750484">
        <w:rPr>
          <w:rFonts w:ascii="Book Antiqua" w:hAnsi="Book Antiqua"/>
          <w:i/>
          <w:iCs/>
        </w:rPr>
        <w:t>Nazareno</w:t>
      </w:r>
      <w:proofErr w:type="spellEnd"/>
      <w:r w:rsidRPr="00750484">
        <w:rPr>
          <w:rFonts w:ascii="Book Antiqua" w:hAnsi="Book Antiqua"/>
          <w:i/>
          <w:iCs/>
        </w:rPr>
        <w:t xml:space="preserve"> and Valeria </w:t>
      </w:r>
      <w:proofErr w:type="spellStart"/>
      <w:r w:rsidRPr="00750484">
        <w:rPr>
          <w:rFonts w:ascii="Book Antiqua" w:hAnsi="Book Antiqua"/>
          <w:i/>
          <w:iCs/>
        </w:rPr>
        <w:t>Brusco</w:t>
      </w:r>
      <w:proofErr w:type="spellEnd"/>
      <w:r w:rsidRPr="00750484">
        <w:rPr>
          <w:rFonts w:ascii="Book Antiqua" w:hAnsi="Book Antiqua"/>
          <w:i/>
          <w:iCs/>
        </w:rPr>
        <w:t xml:space="preserve">, Brokers, Voters and Clientelism: The Puzzle of Distributive Politics (Cambridge </w:t>
      </w:r>
      <w:proofErr w:type="spellStart"/>
      <w:r w:rsidRPr="00750484">
        <w:rPr>
          <w:rFonts w:ascii="Book Antiqua" w:hAnsi="Book Antiqua"/>
          <w:i/>
          <w:iCs/>
        </w:rPr>
        <w:t>Univeristy</w:t>
      </w:r>
      <w:proofErr w:type="spellEnd"/>
      <w:r w:rsidRPr="00750484">
        <w:rPr>
          <w:rFonts w:ascii="Book Antiqua" w:hAnsi="Book Antiqua"/>
          <w:i/>
          <w:iCs/>
        </w:rPr>
        <w:t xml:space="preserve"> Press, 2013), pp. 3-22 here: </w:t>
      </w:r>
      <w:hyperlink r:id="rId20" w:history="1">
        <w:r w:rsidRPr="00750484">
          <w:rPr>
            <w:rStyle w:val="Hyperlink"/>
            <w:rFonts w:ascii="Book Antiqua" w:eastAsiaTheme="majorEastAsia" w:hAnsi="Book Antiqua"/>
            <w:i/>
            <w:iCs/>
            <w:color w:val="auto"/>
          </w:rPr>
          <w:t>https://www.cambridge.org/core/books/brokers-voters-and-clientelism/2346382B38862E36C09042C779EA1510</w:t>
        </w:r>
      </w:hyperlink>
    </w:p>
    <w:p w14:paraId="5B21DFFE" w14:textId="77777777" w:rsidR="00750484" w:rsidRPr="00750484" w:rsidRDefault="00750484" w:rsidP="00750484">
      <w:pPr>
        <w:rPr>
          <w:rFonts w:ascii="Book Antiqua" w:hAnsi="Book Antiqua"/>
          <w:i/>
          <w:iCs/>
        </w:rPr>
      </w:pPr>
      <w:r w:rsidRPr="00750484">
        <w:rPr>
          <w:rFonts w:ascii="Book Antiqua" w:hAnsi="Book Antiqua"/>
          <w:i/>
          <w:iCs/>
        </w:rPr>
        <w:t xml:space="preserve">Jessica Weeks, Dictators at War and Peace (Cornell University Press, 2014), Ch. 1 (14-36) and Ch. 2 (37-41 only) here: </w:t>
      </w:r>
      <w:hyperlink r:id="rId21" w:history="1">
        <w:r w:rsidRPr="00750484">
          <w:rPr>
            <w:rStyle w:val="Hyperlink"/>
            <w:rFonts w:ascii="Book Antiqua" w:eastAsiaTheme="majorEastAsia" w:hAnsi="Book Antiqua"/>
            <w:i/>
            <w:iCs/>
            <w:color w:val="auto"/>
          </w:rPr>
          <w:t>https://www.jstor.org/stable/10.7591/j.ctt1287f18</w:t>
        </w:r>
      </w:hyperlink>
    </w:p>
    <w:p w14:paraId="0B860630" w14:textId="3D9B0158" w:rsidR="001A3E74" w:rsidRPr="00750484" w:rsidRDefault="001A3E74" w:rsidP="00F611D6">
      <w:pPr>
        <w:rPr>
          <w:rFonts w:ascii="Book Antiqua" w:hAnsi="Book Antiqua"/>
        </w:rPr>
      </w:pPr>
      <w:r w:rsidRPr="00750484">
        <w:rPr>
          <w:rFonts w:ascii="Book Antiqua" w:hAnsi="Book Antiqua"/>
          <w:u w:val="single"/>
        </w:rPr>
        <w:t>Online exercise:</w:t>
      </w:r>
      <w:r w:rsidRPr="00750484">
        <w:rPr>
          <w:rFonts w:ascii="Book Antiqua" w:hAnsi="Book Antiqua"/>
        </w:rPr>
        <w:t xml:space="preserve"> </w:t>
      </w:r>
      <w:r w:rsidR="00C6145F" w:rsidRPr="00750484">
        <w:rPr>
          <w:rFonts w:ascii="Book Antiqua" w:hAnsi="Book Antiqua"/>
        </w:rPr>
        <w:t xml:space="preserve">Read carefully </w:t>
      </w:r>
      <w:proofErr w:type="spellStart"/>
      <w:r w:rsidR="00C6145F" w:rsidRPr="00750484">
        <w:rPr>
          <w:rFonts w:ascii="Book Antiqua" w:hAnsi="Book Antiqua"/>
        </w:rPr>
        <w:t>Schedler’s</w:t>
      </w:r>
      <w:proofErr w:type="spellEnd"/>
      <w:r w:rsidR="00C6145F" w:rsidRPr="00750484">
        <w:rPr>
          <w:rFonts w:ascii="Book Antiqua" w:hAnsi="Book Antiqua"/>
        </w:rPr>
        <w:t xml:space="preserve"> “Concept Formation” and relate it to our class discussions the last couple of classes when we discussed the concept of corruption. </w:t>
      </w:r>
    </w:p>
    <w:p w14:paraId="26D3B57B" w14:textId="7779C036" w:rsidR="00325C5D" w:rsidRPr="00750484" w:rsidRDefault="00325C5D" w:rsidP="00F611D6">
      <w:pPr>
        <w:rPr>
          <w:rFonts w:ascii="Book Antiqua" w:hAnsi="Book Antiqua"/>
          <w:i/>
          <w:iCs/>
        </w:rPr>
      </w:pPr>
      <w:proofErr w:type="spellStart"/>
      <w:r w:rsidRPr="00750484">
        <w:rPr>
          <w:rFonts w:ascii="Book Antiqua" w:hAnsi="Book Antiqua"/>
          <w:i/>
          <w:iCs/>
        </w:rPr>
        <w:t>Schedler</w:t>
      </w:r>
      <w:proofErr w:type="spellEnd"/>
      <w:r w:rsidRPr="00750484">
        <w:rPr>
          <w:rFonts w:ascii="Book Antiqua" w:hAnsi="Book Antiqua"/>
          <w:i/>
          <w:iCs/>
        </w:rPr>
        <w:t xml:space="preserve">, A. “Concept Formation,” International </w:t>
      </w:r>
      <w:proofErr w:type="spellStart"/>
      <w:r w:rsidRPr="00750484">
        <w:rPr>
          <w:rFonts w:ascii="Book Antiqua" w:hAnsi="Book Antiqua"/>
          <w:i/>
          <w:iCs/>
        </w:rPr>
        <w:t>Encyclopaedia</w:t>
      </w:r>
      <w:proofErr w:type="spellEnd"/>
      <w:r w:rsidRPr="00750484">
        <w:rPr>
          <w:rFonts w:ascii="Book Antiqua" w:hAnsi="Book Antiqua"/>
          <w:i/>
          <w:iCs/>
        </w:rPr>
        <w:t xml:space="preserve"> of Political Science, eds. Bertrand </w:t>
      </w:r>
      <w:proofErr w:type="spellStart"/>
      <w:r w:rsidRPr="00750484">
        <w:rPr>
          <w:rFonts w:ascii="Book Antiqua" w:hAnsi="Book Antiqua"/>
          <w:i/>
          <w:iCs/>
        </w:rPr>
        <w:t>Badie</w:t>
      </w:r>
      <w:proofErr w:type="spellEnd"/>
      <w:r w:rsidRPr="00750484">
        <w:rPr>
          <w:rFonts w:ascii="Book Antiqua" w:hAnsi="Book Antiqua"/>
          <w:i/>
          <w:iCs/>
        </w:rPr>
        <w:t xml:space="preserve">, Dirk Berg-Schlosser, and Leonardo </w:t>
      </w:r>
      <w:proofErr w:type="spellStart"/>
      <w:r w:rsidRPr="00750484">
        <w:rPr>
          <w:rFonts w:ascii="Book Antiqua" w:hAnsi="Book Antiqua"/>
          <w:i/>
          <w:iCs/>
        </w:rPr>
        <w:t>Morlino</w:t>
      </w:r>
      <w:proofErr w:type="spellEnd"/>
      <w:r w:rsidRPr="00750484">
        <w:rPr>
          <w:rFonts w:ascii="Book Antiqua" w:hAnsi="Book Antiqua"/>
          <w:i/>
          <w:iCs/>
        </w:rPr>
        <w:t xml:space="preserve"> (Sage Publishers, 2011)</w:t>
      </w:r>
    </w:p>
    <w:p w14:paraId="14D1B7D9" w14:textId="413C762E" w:rsidR="00F611D6" w:rsidRPr="00750484" w:rsidRDefault="00C6145F" w:rsidP="00F611D6">
      <w:pPr>
        <w:rPr>
          <w:rFonts w:ascii="Book Antiqua" w:hAnsi="Book Antiqua"/>
        </w:rPr>
      </w:pPr>
      <w:r w:rsidRPr="00750484">
        <w:rPr>
          <w:rFonts w:ascii="Book Antiqua" w:hAnsi="Book Antiqua"/>
        </w:rPr>
        <w:t xml:space="preserve">Which of the pitfalls that </w:t>
      </w:r>
      <w:proofErr w:type="spellStart"/>
      <w:r w:rsidRPr="00750484">
        <w:rPr>
          <w:rFonts w:ascii="Book Antiqua" w:hAnsi="Book Antiqua"/>
        </w:rPr>
        <w:t>Sch</w:t>
      </w:r>
      <w:r w:rsidR="001A3E74" w:rsidRPr="00750484">
        <w:rPr>
          <w:rFonts w:ascii="Book Antiqua" w:hAnsi="Book Antiqua"/>
        </w:rPr>
        <w:t>e</w:t>
      </w:r>
      <w:r w:rsidRPr="00750484">
        <w:rPr>
          <w:rFonts w:ascii="Book Antiqua" w:hAnsi="Book Antiqua"/>
        </w:rPr>
        <w:t>dler</w:t>
      </w:r>
      <w:proofErr w:type="spellEnd"/>
      <w:r w:rsidRPr="00750484">
        <w:rPr>
          <w:rFonts w:ascii="Book Antiqua" w:hAnsi="Book Antiqua"/>
        </w:rPr>
        <w:t xml:space="preserve"> talks about </w:t>
      </w:r>
      <w:proofErr w:type="spellStart"/>
      <w:r w:rsidRPr="00750484">
        <w:rPr>
          <w:rFonts w:ascii="Book Antiqua" w:hAnsi="Book Antiqua"/>
        </w:rPr>
        <w:t>were</w:t>
      </w:r>
      <w:proofErr w:type="spellEnd"/>
      <w:r w:rsidRPr="00750484">
        <w:rPr>
          <w:rFonts w:ascii="Book Antiqua" w:hAnsi="Book Antiqua"/>
        </w:rPr>
        <w:t xml:space="preserve"> we able to </w:t>
      </w:r>
      <w:r w:rsidR="001A3E74" w:rsidRPr="00750484">
        <w:rPr>
          <w:rFonts w:ascii="Book Antiqua" w:hAnsi="Book Antiqua"/>
        </w:rPr>
        <w:t>avoid as we struggled to define the concept? Which ones still demonstrate a threat to corruption scholars’ attempt at conceptual clarity? (comment on 2 pitfalls, 1 Paragraph)</w:t>
      </w:r>
    </w:p>
    <w:p w14:paraId="7070D254" w14:textId="46425115" w:rsidR="001A3E74" w:rsidRPr="00750484" w:rsidRDefault="001A3E74" w:rsidP="00F611D6">
      <w:pPr>
        <w:rPr>
          <w:rFonts w:ascii="Book Antiqua" w:hAnsi="Book Antiqua"/>
        </w:rPr>
      </w:pPr>
      <w:r w:rsidRPr="00750484">
        <w:rPr>
          <w:rFonts w:ascii="Book Antiqua" w:hAnsi="Book Antiqua"/>
        </w:rPr>
        <w:t xml:space="preserve">Please, post a comment to one of your classmate’s responses as well agreeing or disagreeing with them and substantiating your claim. </w:t>
      </w:r>
    </w:p>
    <w:p w14:paraId="4C86ACDD" w14:textId="77777777" w:rsidR="00F611D6" w:rsidRPr="00750484" w:rsidRDefault="00F611D6" w:rsidP="00F611D6">
      <w:pPr>
        <w:rPr>
          <w:rFonts w:ascii="Book Antiqua" w:hAnsi="Book Antiqua"/>
          <w:u w:val="single"/>
        </w:rPr>
      </w:pPr>
    </w:p>
    <w:p w14:paraId="65A27A7E" w14:textId="157CD44A"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Sept 1</w:t>
      </w:r>
      <w:r w:rsidR="00692F53" w:rsidRPr="00750484">
        <w:rPr>
          <w:rFonts w:ascii="Book Antiqua" w:hAnsi="Book Antiqua" w:cs="Arial"/>
          <w:b/>
          <w:bCs/>
          <w:u w:val="single"/>
          <w:shd w:val="clear" w:color="auto" w:fill="FFFFFF"/>
        </w:rPr>
        <w:t>4</w:t>
      </w:r>
      <w:r w:rsidRPr="00750484">
        <w:rPr>
          <w:rFonts w:ascii="Book Antiqua" w:hAnsi="Book Antiqua" w:cs="Arial"/>
          <w:u w:val="single"/>
          <w:shd w:val="clear" w:color="auto" w:fill="FFFFFF"/>
        </w:rPr>
        <w:t xml:space="preserve"> The RQ</w:t>
      </w:r>
    </w:p>
    <w:p w14:paraId="2542164E"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3: Identifying a Research Question</w:t>
      </w:r>
    </w:p>
    <w:p w14:paraId="735E82B4" w14:textId="69E296D8" w:rsidR="00F611D6" w:rsidRPr="00750484" w:rsidRDefault="00F611D6" w:rsidP="00F611D6">
      <w:pPr>
        <w:pStyle w:val="Default"/>
        <w:rPr>
          <w:rFonts w:ascii="Book Antiqua" w:hAnsi="Book Antiqua"/>
          <w:color w:val="auto"/>
        </w:rPr>
      </w:pPr>
      <w:proofErr w:type="spellStart"/>
      <w:r w:rsidRPr="00750484">
        <w:rPr>
          <w:rFonts w:ascii="Book Antiqua" w:hAnsi="Book Antiqua"/>
          <w:color w:val="auto"/>
        </w:rPr>
        <w:t>Zinnes</w:t>
      </w:r>
      <w:proofErr w:type="spellEnd"/>
      <w:r w:rsidRPr="00750484">
        <w:rPr>
          <w:rFonts w:ascii="Book Antiqua" w:hAnsi="Book Antiqua"/>
          <w:color w:val="auto"/>
        </w:rPr>
        <w:t>, Dina. “Three puzzles in search of a researcher,” International Studies Quarterly, Vol. 24, No. 3 (</w:t>
      </w:r>
      <w:proofErr w:type="gramStart"/>
      <w:r w:rsidRPr="00750484">
        <w:rPr>
          <w:rFonts w:ascii="Book Antiqua" w:hAnsi="Book Antiqua"/>
          <w:color w:val="auto"/>
        </w:rPr>
        <w:t>Sep.,</w:t>
      </w:r>
      <w:proofErr w:type="gramEnd"/>
      <w:r w:rsidRPr="00750484">
        <w:rPr>
          <w:rFonts w:ascii="Book Antiqua" w:hAnsi="Book Antiqua"/>
          <w:color w:val="auto"/>
        </w:rPr>
        <w:t xml:space="preserve"> 1980), pp. 315-342 </w:t>
      </w:r>
      <w:r w:rsidR="005912EB" w:rsidRPr="00750484">
        <w:rPr>
          <w:rFonts w:ascii="Book Antiqua" w:hAnsi="Book Antiqua"/>
          <w:color w:val="auto"/>
        </w:rPr>
        <w:t>(Canvas)</w:t>
      </w:r>
    </w:p>
    <w:p w14:paraId="0BC92177" w14:textId="77777777" w:rsidR="00F611D6" w:rsidRPr="00750484" w:rsidRDefault="00F611D6" w:rsidP="00F611D6">
      <w:pPr>
        <w:pStyle w:val="Default"/>
        <w:rPr>
          <w:rFonts w:ascii="Book Antiqua" w:hAnsi="Book Antiqua"/>
          <w:color w:val="auto"/>
        </w:rPr>
      </w:pPr>
    </w:p>
    <w:p w14:paraId="3E157F43" w14:textId="77777777" w:rsidR="00F611D6" w:rsidRPr="00750484" w:rsidRDefault="00F611D6" w:rsidP="00F611D6">
      <w:pPr>
        <w:spacing w:after="0"/>
        <w:rPr>
          <w:rFonts w:ascii="Book Antiqua" w:hAnsi="Book Antiqua"/>
        </w:rPr>
      </w:pPr>
      <w:r w:rsidRPr="00750484">
        <w:rPr>
          <w:rFonts w:ascii="Book Antiqua" w:hAnsi="Book Antiqua"/>
        </w:rPr>
        <w:t xml:space="preserve">Recommended: </w:t>
      </w:r>
    </w:p>
    <w:p w14:paraId="59C00D8C" w14:textId="77777777" w:rsidR="00F611D6" w:rsidRPr="00750484" w:rsidRDefault="00F611D6" w:rsidP="00F611D6">
      <w:pPr>
        <w:spacing w:after="0"/>
        <w:rPr>
          <w:rFonts w:ascii="Book Antiqua" w:hAnsi="Book Antiqua"/>
        </w:rPr>
      </w:pPr>
      <w:r w:rsidRPr="00750484">
        <w:rPr>
          <w:rFonts w:ascii="Book Antiqua" w:hAnsi="Book Antiqua"/>
        </w:rPr>
        <w:t xml:space="preserve">Day, </w:t>
      </w:r>
      <w:proofErr w:type="gramStart"/>
      <w:r w:rsidRPr="00750484">
        <w:rPr>
          <w:rFonts w:ascii="Book Antiqua" w:hAnsi="Book Antiqua"/>
        </w:rPr>
        <w:t>C.</w:t>
      </w:r>
      <w:proofErr w:type="gramEnd"/>
      <w:r w:rsidRPr="00750484">
        <w:rPr>
          <w:rFonts w:ascii="Book Antiqua" w:hAnsi="Book Antiqua"/>
        </w:rPr>
        <w:t xml:space="preserve"> and K. Koivu. “Finding the Question: A Puzzle-based Approach to the Logic of Discovery.” </w:t>
      </w:r>
      <w:r w:rsidRPr="00750484">
        <w:rPr>
          <w:rFonts w:ascii="Book Antiqua" w:hAnsi="Book Antiqua"/>
          <w:i/>
          <w:iCs/>
        </w:rPr>
        <w:t>Journal of Political Science Education</w:t>
      </w:r>
      <w:r w:rsidRPr="00750484">
        <w:rPr>
          <w:rFonts w:ascii="Book Antiqua" w:hAnsi="Book Antiqua"/>
        </w:rPr>
        <w:t>, 2018.</w:t>
      </w:r>
    </w:p>
    <w:p w14:paraId="37D49664" w14:textId="77777777" w:rsidR="00F611D6" w:rsidRPr="00750484" w:rsidRDefault="00F611D6" w:rsidP="00F611D6">
      <w:pPr>
        <w:spacing w:after="0"/>
        <w:rPr>
          <w:rFonts w:ascii="Book Antiqua" w:hAnsi="Book Antiqua"/>
        </w:rPr>
      </w:pPr>
    </w:p>
    <w:p w14:paraId="719A4EB2" w14:textId="30667865" w:rsidR="00F611D6" w:rsidRPr="00750484" w:rsidRDefault="00F611D6" w:rsidP="00F611D6">
      <w:pPr>
        <w:rPr>
          <w:rFonts w:ascii="Book Antiqua" w:hAnsi="Book Antiqua" w:cs="Arial"/>
          <w:u w:val="single"/>
          <w:shd w:val="clear" w:color="auto" w:fill="FFFFFF"/>
        </w:rPr>
      </w:pPr>
      <w:r w:rsidRPr="00750484">
        <w:rPr>
          <w:rFonts w:ascii="Book Antiqua" w:hAnsi="Book Antiqua" w:cs="Arial"/>
        </w:rPr>
        <w:br/>
      </w:r>
      <w:r w:rsidRPr="00750484">
        <w:rPr>
          <w:rFonts w:ascii="Book Antiqua" w:hAnsi="Book Antiqua" w:cs="Arial"/>
          <w:b/>
          <w:bCs/>
          <w:u w:val="single"/>
          <w:shd w:val="clear" w:color="auto" w:fill="FFFFFF"/>
        </w:rPr>
        <w:t>Sept 1</w:t>
      </w:r>
      <w:r w:rsidR="00692F53" w:rsidRPr="00750484">
        <w:rPr>
          <w:rFonts w:ascii="Book Antiqua" w:hAnsi="Book Antiqua" w:cs="Arial"/>
          <w:b/>
          <w:bCs/>
          <w:u w:val="single"/>
          <w:shd w:val="clear" w:color="auto" w:fill="FFFFFF"/>
        </w:rPr>
        <w:t>6</w:t>
      </w:r>
      <w:r w:rsidRPr="00750484">
        <w:rPr>
          <w:rFonts w:ascii="Book Antiqua" w:hAnsi="Book Antiqua" w:cs="Arial"/>
          <w:u w:val="single"/>
          <w:shd w:val="clear" w:color="auto" w:fill="FFFFFF"/>
        </w:rPr>
        <w:t xml:space="preserve"> Literature Review</w:t>
      </w:r>
    </w:p>
    <w:p w14:paraId="47C9F0BC"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4: Conducting the Literature Review</w:t>
      </w:r>
    </w:p>
    <w:p w14:paraId="29252FB2" w14:textId="7E7E4C80"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Sept 1</w:t>
      </w:r>
      <w:r w:rsidR="00692F53" w:rsidRPr="00750484">
        <w:rPr>
          <w:rFonts w:ascii="Book Antiqua" w:hAnsi="Book Antiqua" w:cs="Arial"/>
          <w:b/>
          <w:bCs/>
          <w:u w:val="single"/>
          <w:shd w:val="clear" w:color="auto" w:fill="FFFFFF"/>
        </w:rPr>
        <w:t>8</w:t>
      </w:r>
      <w:r w:rsidRPr="00750484">
        <w:rPr>
          <w:rFonts w:ascii="Book Antiqua" w:hAnsi="Book Antiqua" w:cs="Arial"/>
          <w:u w:val="single"/>
          <w:shd w:val="clear" w:color="auto" w:fill="FFFFFF"/>
        </w:rPr>
        <w:t xml:space="preserve"> </w:t>
      </w:r>
      <w:r w:rsidR="00750484" w:rsidRPr="00750484">
        <w:rPr>
          <w:rFonts w:ascii="Book Antiqua" w:hAnsi="Book Antiqua" w:cs="Arial"/>
          <w:b/>
          <w:bCs/>
          <w:u w:val="single"/>
          <w:shd w:val="clear" w:color="auto" w:fill="FFFFFF"/>
        </w:rPr>
        <w:t>+ 21</w:t>
      </w:r>
      <w:r w:rsidR="00750484" w:rsidRPr="00750484">
        <w:rPr>
          <w:rFonts w:ascii="Book Antiqua" w:hAnsi="Book Antiqua" w:cs="Arial"/>
          <w:u w:val="single"/>
          <w:shd w:val="clear" w:color="auto" w:fill="FFFFFF"/>
        </w:rPr>
        <w:t xml:space="preserve"> </w:t>
      </w:r>
      <w:r w:rsidRPr="00750484">
        <w:rPr>
          <w:rFonts w:ascii="Book Antiqua" w:hAnsi="Book Antiqua" w:cs="Arial"/>
          <w:u w:val="single"/>
          <w:shd w:val="clear" w:color="auto" w:fill="FFFFFF"/>
        </w:rPr>
        <w:t>Lit Review in practice: reviewing the FDI literature</w:t>
      </w:r>
    </w:p>
    <w:p w14:paraId="247952C2" w14:textId="6536C0DB" w:rsidR="00F611D6" w:rsidRPr="00750484" w:rsidRDefault="001A3E74" w:rsidP="00F611D6">
      <w:pPr>
        <w:rPr>
          <w:rFonts w:ascii="Book Antiqua" w:hAnsi="Book Antiqua"/>
          <w:shd w:val="clear" w:color="auto" w:fill="FFFFFF"/>
        </w:rPr>
      </w:pPr>
      <w:r w:rsidRPr="00750484">
        <w:rPr>
          <w:rFonts w:ascii="Book Antiqua" w:hAnsi="Book Antiqua"/>
          <w:shd w:val="clear" w:color="auto" w:fill="FFFFFF"/>
        </w:rPr>
        <w:t>Derderyan. Svet. “Beneath the veil of hope: The effects of EU signaling on foreign investors’ sensitivity to corruption in the context of the Eastern Enlargement,” (unpublished manuscript)</w:t>
      </w:r>
      <w:r w:rsidR="00325C5D" w:rsidRPr="00750484">
        <w:rPr>
          <w:rFonts w:ascii="Book Antiqua" w:hAnsi="Book Antiqua"/>
          <w:shd w:val="clear" w:color="auto" w:fill="FFFFFF"/>
        </w:rPr>
        <w:t xml:space="preserve"> (Canvas)</w:t>
      </w:r>
    </w:p>
    <w:p w14:paraId="6183726D" w14:textId="2B32AE4A" w:rsidR="001A3E74" w:rsidRPr="00750484" w:rsidRDefault="001A3E74" w:rsidP="00F611D6">
      <w:pPr>
        <w:rPr>
          <w:rFonts w:ascii="Book Antiqua" w:hAnsi="Book Antiqua"/>
          <w:shd w:val="clear" w:color="auto" w:fill="FFFFFF"/>
        </w:rPr>
      </w:pPr>
      <w:r w:rsidRPr="00750484">
        <w:rPr>
          <w:rFonts w:ascii="Book Antiqua" w:hAnsi="Book Antiqua"/>
          <w:shd w:val="clear" w:color="auto" w:fill="FFFFFF"/>
        </w:rPr>
        <w:t>Alan Bevan and Saul Estrin, “The Determinants of FDI in Transition economies” Lon</w:t>
      </w:r>
      <w:r w:rsidR="00325C5D" w:rsidRPr="00750484">
        <w:rPr>
          <w:rFonts w:ascii="Book Antiqua" w:hAnsi="Book Antiqua"/>
          <w:shd w:val="clear" w:color="auto" w:fill="FFFFFF"/>
        </w:rPr>
        <w:t>d</w:t>
      </w:r>
      <w:r w:rsidRPr="00750484">
        <w:rPr>
          <w:rFonts w:ascii="Book Antiqua" w:hAnsi="Book Antiqua"/>
          <w:shd w:val="clear" w:color="auto" w:fill="FFFFFF"/>
        </w:rPr>
        <w:t>on Business School (working paper)</w:t>
      </w:r>
      <w:r w:rsidR="00325C5D" w:rsidRPr="00750484">
        <w:rPr>
          <w:rFonts w:ascii="Book Antiqua" w:hAnsi="Book Antiqua"/>
          <w:shd w:val="clear" w:color="auto" w:fill="FFFFFF"/>
        </w:rPr>
        <w:t xml:space="preserve"> (Canvas)</w:t>
      </w:r>
    </w:p>
    <w:p w14:paraId="5D68B0D8" w14:textId="4E49C1DC" w:rsidR="00F611D6" w:rsidRPr="00750484" w:rsidRDefault="00F611D6" w:rsidP="00F611D6">
      <w:pPr>
        <w:rPr>
          <w:rFonts w:ascii="Book Antiqua" w:hAnsi="Book Antiqua" w:cs="Arial"/>
          <w:u w:val="single"/>
          <w:shd w:val="clear" w:color="auto" w:fill="FFFFFF"/>
        </w:rPr>
      </w:pPr>
      <w:r w:rsidRPr="00750484">
        <w:rPr>
          <w:rFonts w:ascii="Book Antiqua" w:hAnsi="Book Antiqua" w:cs="Arial"/>
          <w:u w:val="single"/>
          <w:shd w:val="clear" w:color="auto" w:fill="FFFFFF"/>
        </w:rPr>
        <w:t xml:space="preserve">Online exercise: </w:t>
      </w:r>
      <w:r w:rsidR="00325C5D" w:rsidRPr="00750484">
        <w:rPr>
          <w:rFonts w:ascii="Book Antiqua" w:hAnsi="Book Antiqua" w:cs="Arial"/>
          <w:shd w:val="clear" w:color="auto" w:fill="FFFFFF"/>
        </w:rPr>
        <w:t>H</w:t>
      </w:r>
      <w:r w:rsidRPr="00750484">
        <w:rPr>
          <w:rFonts w:ascii="Book Antiqua" w:hAnsi="Book Antiqua" w:cs="Arial"/>
          <w:shd w:val="clear" w:color="auto" w:fill="FFFFFF"/>
        </w:rPr>
        <w:t xml:space="preserve">ow do Glaser and Saks position their argument in the </w:t>
      </w:r>
      <w:r w:rsidR="000F6799" w:rsidRPr="00750484">
        <w:rPr>
          <w:rFonts w:ascii="Book Antiqua" w:hAnsi="Book Antiqua" w:cs="Arial"/>
          <w:shd w:val="clear" w:color="auto" w:fill="FFFFFF"/>
        </w:rPr>
        <w:t xml:space="preserve">corruption </w:t>
      </w:r>
      <w:r w:rsidRPr="00750484">
        <w:rPr>
          <w:rFonts w:ascii="Book Antiqua" w:hAnsi="Book Antiqua" w:cs="Arial"/>
          <w:shd w:val="clear" w:color="auto" w:fill="FFFFFF"/>
        </w:rPr>
        <w:t>literature? What do they do right/wrong?</w:t>
      </w:r>
      <w:r w:rsidRPr="00750484">
        <w:rPr>
          <w:rFonts w:ascii="Book Antiqua" w:hAnsi="Book Antiqua" w:cs="Arial"/>
          <w:u w:val="single"/>
          <w:shd w:val="clear" w:color="auto" w:fill="FFFFFF"/>
        </w:rPr>
        <w:t xml:space="preserve"> </w:t>
      </w:r>
    </w:p>
    <w:p w14:paraId="33DA7533" w14:textId="44B79B60" w:rsidR="00325C5D" w:rsidRPr="00750484" w:rsidRDefault="00325C5D" w:rsidP="00F611D6">
      <w:pPr>
        <w:rPr>
          <w:rFonts w:ascii="Book Antiqua" w:hAnsi="Book Antiqua"/>
        </w:rPr>
      </w:pPr>
      <w:r w:rsidRPr="00750484">
        <w:rPr>
          <w:rFonts w:ascii="Book Antiqua" w:hAnsi="Book Antiqua"/>
        </w:rPr>
        <w:t xml:space="preserve">Please, post a comment to one of your classmate’s responses as well agreeing or disagreeing with them and substantiating your claim. </w:t>
      </w:r>
    </w:p>
    <w:p w14:paraId="14553C8B" w14:textId="457DDED1" w:rsidR="00F611D6" w:rsidRPr="00750484" w:rsidRDefault="00F611D6" w:rsidP="00F611D6">
      <w:pPr>
        <w:rPr>
          <w:rFonts w:ascii="Book Antiqua" w:hAnsi="Book Antiqua" w:cs="Calibri"/>
          <w:i/>
          <w:iCs/>
        </w:rPr>
      </w:pPr>
      <w:proofErr w:type="spellStart"/>
      <w:r w:rsidRPr="00750484">
        <w:rPr>
          <w:rFonts w:ascii="Book Antiqua" w:hAnsi="Book Antiqua" w:cs="Calibri"/>
          <w:i/>
          <w:iCs/>
        </w:rPr>
        <w:t>Glaeser</w:t>
      </w:r>
      <w:proofErr w:type="spellEnd"/>
      <w:r w:rsidRPr="00750484">
        <w:rPr>
          <w:rFonts w:ascii="Book Antiqua" w:hAnsi="Book Antiqua" w:cs="Calibri"/>
          <w:i/>
          <w:iCs/>
        </w:rPr>
        <w:t>, E. and Saks, R. “Corruption in America”, Journal of Public Economics (2006), pp. 1053-10-72</w:t>
      </w:r>
      <w:r w:rsidR="00325C5D" w:rsidRPr="00750484">
        <w:rPr>
          <w:rFonts w:ascii="Book Antiqua" w:hAnsi="Book Antiqua" w:cs="Calibri"/>
          <w:i/>
          <w:iCs/>
        </w:rPr>
        <w:t xml:space="preserve"> (Canvas)</w:t>
      </w:r>
    </w:p>
    <w:p w14:paraId="25004D74" w14:textId="77777777" w:rsidR="00F611D6" w:rsidRPr="00750484" w:rsidRDefault="00F611D6" w:rsidP="00F611D6">
      <w:pPr>
        <w:rPr>
          <w:rFonts w:ascii="Book Antiqua" w:hAnsi="Book Antiqua" w:cs="Calibri"/>
        </w:rPr>
      </w:pPr>
    </w:p>
    <w:p w14:paraId="17A83462" w14:textId="77777777" w:rsidR="00F611D6" w:rsidRPr="00750484" w:rsidRDefault="00F611D6" w:rsidP="00F611D6">
      <w:pPr>
        <w:jc w:val="center"/>
        <w:rPr>
          <w:rFonts w:ascii="Book Antiqua" w:hAnsi="Book Antiqua"/>
          <w:b/>
          <w:bCs/>
          <w:i/>
          <w:iCs/>
          <w:sz w:val="28"/>
          <w:szCs w:val="28"/>
        </w:rPr>
      </w:pPr>
      <w:r w:rsidRPr="00750484">
        <w:rPr>
          <w:rFonts w:ascii="Book Antiqua" w:hAnsi="Book Antiqua"/>
          <w:b/>
          <w:bCs/>
          <w:i/>
          <w:iCs/>
          <w:sz w:val="28"/>
          <w:szCs w:val="28"/>
        </w:rPr>
        <w:t>Research Design: Theory and Methodology</w:t>
      </w:r>
    </w:p>
    <w:p w14:paraId="2AEE53E4" w14:textId="77777777" w:rsidR="00F611D6" w:rsidRPr="00750484" w:rsidRDefault="00F611D6" w:rsidP="00F611D6">
      <w:pPr>
        <w:rPr>
          <w:rFonts w:ascii="Book Antiqua" w:hAnsi="Book Antiqua" w:cs="Calibri"/>
        </w:rPr>
      </w:pPr>
    </w:p>
    <w:p w14:paraId="141525D3" w14:textId="77777777" w:rsidR="00F611D6" w:rsidRPr="00750484" w:rsidRDefault="00F611D6" w:rsidP="00F611D6">
      <w:pPr>
        <w:rPr>
          <w:rFonts w:ascii="Book Antiqua" w:hAnsi="Book Antiqua"/>
          <w:u w:val="single"/>
        </w:rPr>
      </w:pPr>
      <w:r w:rsidRPr="00750484">
        <w:rPr>
          <w:rFonts w:ascii="Book Antiqua" w:hAnsi="Book Antiqua"/>
          <w:b/>
          <w:bCs/>
          <w:u w:val="single"/>
        </w:rPr>
        <w:t>Sept 23 + 25 + 28</w:t>
      </w:r>
      <w:r w:rsidRPr="00750484">
        <w:rPr>
          <w:rFonts w:ascii="Book Antiqua" w:hAnsi="Book Antiqua"/>
          <w:u w:val="single"/>
        </w:rPr>
        <w:t xml:space="preserve"> Making strong arguments</w:t>
      </w:r>
    </w:p>
    <w:p w14:paraId="0A58DAE2"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6: Making Strong Arguments</w:t>
      </w:r>
    </w:p>
    <w:p w14:paraId="0DD1D1AB" w14:textId="77777777" w:rsidR="00F611D6" w:rsidRPr="00750484" w:rsidRDefault="00F611D6" w:rsidP="00F611D6">
      <w:pPr>
        <w:jc w:val="both"/>
        <w:rPr>
          <w:rFonts w:ascii="Book Antiqua" w:hAnsi="Book Antiqua" w:cs="Calibri"/>
        </w:rPr>
      </w:pPr>
      <w:proofErr w:type="spellStart"/>
      <w:r w:rsidRPr="00750484">
        <w:rPr>
          <w:rFonts w:ascii="Book Antiqua" w:hAnsi="Book Antiqua" w:cs="Calibri"/>
        </w:rPr>
        <w:t>Vachudova</w:t>
      </w:r>
      <w:proofErr w:type="spellEnd"/>
      <w:r w:rsidRPr="00750484">
        <w:rPr>
          <w:rFonts w:ascii="Book Antiqua" w:hAnsi="Book Antiqua" w:cs="Calibri"/>
        </w:rPr>
        <w:t xml:space="preserve">, </w:t>
      </w:r>
      <w:r w:rsidRPr="00750484">
        <w:rPr>
          <w:rFonts w:ascii="Book Antiqua" w:hAnsi="Book Antiqua" w:cs="Calibri"/>
          <w:i/>
        </w:rPr>
        <w:t>Europe Undivided,</w:t>
      </w:r>
      <w:r w:rsidRPr="00750484">
        <w:rPr>
          <w:rFonts w:ascii="Book Antiqua" w:hAnsi="Book Antiqua" w:cs="Calibri"/>
        </w:rPr>
        <w:t xml:space="preserve"> Introduction</w:t>
      </w:r>
    </w:p>
    <w:p w14:paraId="45653E20" w14:textId="77777777" w:rsidR="00F611D6" w:rsidRPr="00750484" w:rsidRDefault="00F611D6" w:rsidP="00F611D6">
      <w:pPr>
        <w:ind w:right="-360"/>
        <w:jc w:val="both"/>
        <w:rPr>
          <w:rFonts w:ascii="Book Antiqua" w:hAnsi="Book Antiqua" w:cs="Calibri"/>
        </w:rPr>
      </w:pPr>
      <w:proofErr w:type="spellStart"/>
      <w:r w:rsidRPr="00750484">
        <w:rPr>
          <w:rFonts w:ascii="Book Antiqua" w:hAnsi="Book Antiqua" w:cs="Calibri"/>
        </w:rPr>
        <w:lastRenderedPageBreak/>
        <w:t>Vachudova</w:t>
      </w:r>
      <w:proofErr w:type="spellEnd"/>
      <w:r w:rsidRPr="00750484">
        <w:rPr>
          <w:rFonts w:ascii="Book Antiqua" w:hAnsi="Book Antiqua" w:cs="Calibri"/>
        </w:rPr>
        <w:t xml:space="preserve">, </w:t>
      </w:r>
      <w:r w:rsidRPr="00750484">
        <w:rPr>
          <w:rFonts w:ascii="Book Antiqua" w:hAnsi="Book Antiqua" w:cs="Calibri"/>
          <w:i/>
        </w:rPr>
        <w:t>Europe Undivided,</w:t>
      </w:r>
      <w:r w:rsidRPr="00750484">
        <w:rPr>
          <w:rFonts w:ascii="Book Antiqua" w:hAnsi="Book Antiqua" w:cs="Calibri"/>
        </w:rPr>
        <w:t xml:space="preserve"> Chapters 1 + 2</w:t>
      </w:r>
    </w:p>
    <w:p w14:paraId="580D2385" w14:textId="77777777" w:rsidR="00F611D6" w:rsidRPr="00750484" w:rsidRDefault="00F611D6" w:rsidP="00F611D6">
      <w:pPr>
        <w:ind w:right="-360"/>
        <w:rPr>
          <w:rFonts w:ascii="Book Antiqua" w:hAnsi="Book Antiqua" w:cs="Calibri"/>
        </w:rPr>
      </w:pPr>
      <w:r w:rsidRPr="00750484">
        <w:rPr>
          <w:rFonts w:ascii="Book Antiqua" w:hAnsi="Book Antiqua" w:cs="Calibri"/>
        </w:rPr>
        <w:t xml:space="preserve">Available on google books: </w:t>
      </w:r>
      <w:hyperlink r:id="rId22" w:anchor="v=onepage&amp;q&amp;f=false" w:history="1">
        <w:r w:rsidRPr="00750484">
          <w:rPr>
            <w:rStyle w:val="Hyperlink"/>
            <w:rFonts w:ascii="Book Antiqua" w:eastAsiaTheme="majorEastAsia" w:hAnsi="Book Antiqua"/>
            <w:color w:val="auto"/>
          </w:rPr>
          <w:t>https://books.google.com/books?id=nO1zekJukHwC&amp;printsec=frontcover#v=onepage&amp;q&amp;f=false</w:t>
        </w:r>
      </w:hyperlink>
    </w:p>
    <w:p w14:paraId="0B18939D" w14:textId="77777777" w:rsidR="00F611D6" w:rsidRPr="00750484" w:rsidRDefault="00F611D6" w:rsidP="00F611D6">
      <w:pPr>
        <w:rPr>
          <w:rFonts w:ascii="Book Antiqua" w:hAnsi="Book Antiqua"/>
        </w:rPr>
      </w:pPr>
      <w:r w:rsidRPr="00750484">
        <w:rPr>
          <w:rFonts w:ascii="Book Antiqua" w:hAnsi="Book Antiqua"/>
        </w:rPr>
        <w:t xml:space="preserve">Recommended: </w:t>
      </w:r>
    </w:p>
    <w:p w14:paraId="48E3AFE6" w14:textId="77777777" w:rsidR="00F611D6" w:rsidRPr="00750484" w:rsidRDefault="00F611D6" w:rsidP="00F611D6">
      <w:pPr>
        <w:rPr>
          <w:rFonts w:ascii="Book Antiqua" w:hAnsi="Book Antiqua" w:cstheme="minorBidi"/>
        </w:rPr>
      </w:pPr>
      <w:proofErr w:type="spellStart"/>
      <w:r w:rsidRPr="00750484">
        <w:rPr>
          <w:rFonts w:ascii="Book Antiqua" w:hAnsi="Book Antiqua" w:cs="Calibri"/>
        </w:rPr>
        <w:t>Vachudova</w:t>
      </w:r>
      <w:proofErr w:type="spellEnd"/>
      <w:r w:rsidRPr="00750484">
        <w:rPr>
          <w:rFonts w:ascii="Book Antiqua" w:hAnsi="Book Antiqua" w:cs="Calibri"/>
        </w:rPr>
        <w:t xml:space="preserve">, </w:t>
      </w:r>
      <w:r w:rsidRPr="00750484">
        <w:rPr>
          <w:rFonts w:ascii="Book Antiqua" w:hAnsi="Book Antiqua" w:cs="Calibri"/>
          <w:i/>
        </w:rPr>
        <w:t>Europe Undivided,</w:t>
      </w:r>
      <w:r w:rsidRPr="00750484">
        <w:rPr>
          <w:rFonts w:ascii="Book Antiqua" w:hAnsi="Book Antiqua" w:cs="Calibri"/>
        </w:rPr>
        <w:t xml:space="preserve"> Chapters 3 + 4 +5 +6</w:t>
      </w:r>
    </w:p>
    <w:p w14:paraId="61DFD76E" w14:textId="77777777" w:rsidR="00F611D6" w:rsidRPr="00750484" w:rsidRDefault="00F611D6" w:rsidP="00F611D6">
      <w:pPr>
        <w:ind w:right="-360"/>
        <w:jc w:val="both"/>
        <w:rPr>
          <w:rFonts w:ascii="Book Antiqua" w:hAnsi="Book Antiqua" w:cs="Calibri"/>
        </w:rPr>
      </w:pPr>
    </w:p>
    <w:p w14:paraId="63587EBC" w14:textId="2E2D963B" w:rsidR="00F611D6" w:rsidRPr="00750484" w:rsidRDefault="00F611D6" w:rsidP="00F611D6">
      <w:pPr>
        <w:rPr>
          <w:rFonts w:ascii="Book Antiqua" w:hAnsi="Book Antiqua"/>
          <w:u w:val="single"/>
        </w:rPr>
      </w:pPr>
      <w:r w:rsidRPr="00750484">
        <w:rPr>
          <w:rFonts w:ascii="Book Antiqua" w:hAnsi="Book Antiqua"/>
          <w:b/>
          <w:bCs/>
          <w:u w:val="single"/>
        </w:rPr>
        <w:t xml:space="preserve">Sept 30 </w:t>
      </w:r>
      <w:r w:rsidR="00750484" w:rsidRPr="00750484">
        <w:rPr>
          <w:rFonts w:ascii="Book Antiqua" w:hAnsi="Book Antiqua"/>
          <w:b/>
          <w:bCs/>
          <w:u w:val="single"/>
        </w:rPr>
        <w:t>+ Oct 2</w:t>
      </w:r>
      <w:r w:rsidR="00750484" w:rsidRPr="00750484">
        <w:rPr>
          <w:rFonts w:ascii="Book Antiqua" w:hAnsi="Book Antiqua"/>
          <w:u w:val="single"/>
        </w:rPr>
        <w:t xml:space="preserve"> </w:t>
      </w:r>
      <w:r w:rsidRPr="00750484">
        <w:rPr>
          <w:rFonts w:ascii="Book Antiqua" w:hAnsi="Book Antiqua"/>
          <w:u w:val="single"/>
        </w:rPr>
        <w:t xml:space="preserve">Understanding Antecedent variables and interaction effect - the relationship between oil and development </w:t>
      </w:r>
    </w:p>
    <w:p w14:paraId="5502E217" w14:textId="77777777" w:rsidR="00F611D6" w:rsidRPr="00750484" w:rsidRDefault="00F611D6" w:rsidP="00F611D6">
      <w:pPr>
        <w:rPr>
          <w:rFonts w:ascii="Book Antiqua" w:hAnsi="Book Antiqua"/>
        </w:rPr>
      </w:pPr>
      <w:r w:rsidRPr="00750484">
        <w:rPr>
          <w:rFonts w:ascii="Book Antiqua" w:hAnsi="Book Antiqua"/>
        </w:rPr>
        <w:t xml:space="preserve">(I will summarize the entire body of lit here, not focus on one or two works, although I have provided some examples for context). </w:t>
      </w:r>
    </w:p>
    <w:p w14:paraId="6AA8667E" w14:textId="731AC15A" w:rsidR="00F611D6" w:rsidRPr="00750484" w:rsidRDefault="00F611D6" w:rsidP="00F611D6">
      <w:pPr>
        <w:spacing w:after="0"/>
        <w:rPr>
          <w:rStyle w:val="Hyperlink"/>
          <w:rFonts w:ascii="Book Antiqua" w:hAnsi="Book Antiqua"/>
          <w:color w:val="auto"/>
        </w:rPr>
      </w:pPr>
      <w:r w:rsidRPr="00750484">
        <w:rPr>
          <w:rFonts w:ascii="Book Antiqua" w:hAnsi="Book Antiqua"/>
          <w:shd w:val="clear" w:color="auto" w:fill="FFFFFF"/>
        </w:rPr>
        <w:t>John L. Hammond (2011). The Resource Curse and Oil Revenues in Angola and Venezuela. Science &amp; Society: Vol. 75, No. 3, pp. 348-378.</w:t>
      </w:r>
      <w:r w:rsidRPr="00750484">
        <w:rPr>
          <w:rFonts w:ascii="Book Antiqua" w:hAnsi="Book Antiqua"/>
        </w:rPr>
        <w:t xml:space="preserve"> </w:t>
      </w:r>
      <w:r w:rsidR="005912EB" w:rsidRPr="00750484">
        <w:rPr>
          <w:rFonts w:ascii="Book Antiqua" w:hAnsi="Book Antiqua"/>
        </w:rPr>
        <w:t xml:space="preserve">(Canvas) </w:t>
      </w:r>
      <w:hyperlink r:id="rId23" w:history="1">
        <w:r w:rsidR="005912EB" w:rsidRPr="00750484">
          <w:rPr>
            <w:rStyle w:val="Hyperlink"/>
            <w:rFonts w:ascii="Book Antiqua" w:hAnsi="Book Antiqua"/>
          </w:rPr>
          <w:t>https://doi.org/10.1521/siso.2011.75.3.348</w:t>
        </w:r>
      </w:hyperlink>
    </w:p>
    <w:p w14:paraId="5970DD51" w14:textId="77777777" w:rsidR="00F611D6" w:rsidRPr="00750484" w:rsidRDefault="00F611D6" w:rsidP="00F611D6">
      <w:pPr>
        <w:spacing w:after="0"/>
        <w:rPr>
          <w:rFonts w:ascii="Book Antiqua" w:hAnsi="Book Antiqua"/>
          <w:u w:val="single"/>
        </w:rPr>
      </w:pPr>
    </w:p>
    <w:p w14:paraId="1BB58B64" w14:textId="7870C2C4" w:rsidR="00F611D6" w:rsidRPr="00750484" w:rsidRDefault="00F611D6" w:rsidP="005912EB">
      <w:pPr>
        <w:autoSpaceDE w:val="0"/>
        <w:autoSpaceDN w:val="0"/>
        <w:adjustRightInd w:val="0"/>
        <w:spacing w:after="0"/>
        <w:rPr>
          <w:rFonts w:ascii="Book Antiqua" w:hAnsi="Book Antiqua" w:cs="ArnoPro"/>
        </w:rPr>
      </w:pPr>
      <w:proofErr w:type="spellStart"/>
      <w:r w:rsidRPr="00750484">
        <w:rPr>
          <w:rFonts w:ascii="Book Antiqua" w:hAnsi="Book Antiqua" w:cs="ArnoPro"/>
        </w:rPr>
        <w:t>Kumah-Abiwu</w:t>
      </w:r>
      <w:proofErr w:type="spellEnd"/>
      <w:r w:rsidRPr="00750484">
        <w:rPr>
          <w:rFonts w:ascii="Book Antiqua" w:hAnsi="Book Antiqua" w:cs="ArnoPro"/>
        </w:rPr>
        <w:t xml:space="preserve">, Felix; </w:t>
      </w:r>
      <w:proofErr w:type="spellStart"/>
      <w:r w:rsidRPr="00750484">
        <w:rPr>
          <w:rFonts w:ascii="Book Antiqua" w:hAnsi="Book Antiqua" w:cs="ArnoPro"/>
        </w:rPr>
        <w:t>Brenya</w:t>
      </w:r>
      <w:proofErr w:type="spellEnd"/>
      <w:r w:rsidRPr="00750484">
        <w:rPr>
          <w:rFonts w:ascii="Book Antiqua" w:hAnsi="Book Antiqua" w:cs="ArnoPro"/>
        </w:rPr>
        <w:t xml:space="preserve">, Edward; and </w:t>
      </w:r>
      <w:proofErr w:type="spellStart"/>
      <w:r w:rsidRPr="00750484">
        <w:rPr>
          <w:rFonts w:ascii="Book Antiqua" w:hAnsi="Book Antiqua" w:cs="ArnoPro"/>
        </w:rPr>
        <w:t>Agbodzakey</w:t>
      </w:r>
      <w:proofErr w:type="spellEnd"/>
      <w:r w:rsidRPr="00750484">
        <w:rPr>
          <w:rFonts w:ascii="Book Antiqua" w:hAnsi="Book Antiqua" w:cs="ArnoPro"/>
        </w:rPr>
        <w:t>, James, "Oil Wealth, Resource Curse and Development: Any Lessons for</w:t>
      </w:r>
      <w:r w:rsidR="005912EB" w:rsidRPr="00750484">
        <w:rPr>
          <w:rFonts w:ascii="Book Antiqua" w:hAnsi="Book Antiqua" w:cs="ArnoPro"/>
        </w:rPr>
        <w:t xml:space="preserve"> </w:t>
      </w:r>
      <w:r w:rsidRPr="00750484">
        <w:rPr>
          <w:rFonts w:ascii="Book Antiqua" w:hAnsi="Book Antiqua" w:cs="ArnoPro"/>
        </w:rPr>
        <w:t xml:space="preserve">Ghana?" (2015). </w:t>
      </w:r>
      <w:r w:rsidRPr="00750484">
        <w:rPr>
          <w:rFonts w:ascii="Book Antiqua" w:hAnsi="Book Antiqua" w:cs="ArnoPro,Italic"/>
          <w:i/>
          <w:iCs/>
        </w:rPr>
        <w:t>Faculty Research and Creative Activity</w:t>
      </w:r>
      <w:r w:rsidRPr="00750484">
        <w:rPr>
          <w:rFonts w:ascii="Book Antiqua" w:hAnsi="Book Antiqua" w:cs="ArnoPro"/>
        </w:rPr>
        <w:t>. 5.</w:t>
      </w:r>
      <w:r w:rsidR="005912EB" w:rsidRPr="00750484">
        <w:rPr>
          <w:rFonts w:ascii="Book Antiqua" w:hAnsi="Book Antiqua" w:cs="ArnoPro"/>
        </w:rPr>
        <w:t xml:space="preserve"> (Canvas)</w:t>
      </w:r>
    </w:p>
    <w:p w14:paraId="1EB138FF" w14:textId="77777777" w:rsidR="00F611D6" w:rsidRPr="00750484" w:rsidRDefault="00F611D6" w:rsidP="00F611D6">
      <w:pPr>
        <w:spacing w:after="0"/>
        <w:rPr>
          <w:rFonts w:ascii="Book Antiqua" w:hAnsi="Book Antiqua"/>
          <w:u w:val="single"/>
        </w:rPr>
      </w:pPr>
    </w:p>
    <w:p w14:paraId="0FE454EC" w14:textId="77777777" w:rsidR="00F611D6" w:rsidRPr="00750484" w:rsidRDefault="00F611D6" w:rsidP="00F611D6">
      <w:pPr>
        <w:spacing w:after="0"/>
        <w:rPr>
          <w:rFonts w:ascii="Book Antiqua" w:hAnsi="Book Antiqua"/>
        </w:rPr>
      </w:pPr>
      <w:r w:rsidRPr="00750484">
        <w:rPr>
          <w:rFonts w:ascii="Book Antiqua" w:hAnsi="Book Antiqua"/>
          <w:u w:val="single"/>
        </w:rPr>
        <w:t xml:space="preserve">Context/more info: </w:t>
      </w:r>
      <w:r w:rsidRPr="00750484">
        <w:rPr>
          <w:rFonts w:ascii="Book Antiqua" w:hAnsi="Book Antiqua" w:cstheme="minorHAnsi"/>
        </w:rPr>
        <w:t xml:space="preserve">“Why Natural Resources Are a Curse on Developing Countries and How to Fix It” The Atlantic. </w:t>
      </w:r>
      <w:proofErr w:type="gramStart"/>
      <w:r w:rsidRPr="00750484">
        <w:rPr>
          <w:rFonts w:ascii="Book Antiqua" w:hAnsi="Book Antiqua" w:cstheme="minorHAnsi"/>
        </w:rPr>
        <w:t>2012;  and</w:t>
      </w:r>
      <w:proofErr w:type="gramEnd"/>
      <w:r w:rsidRPr="00750484">
        <w:rPr>
          <w:rFonts w:ascii="Book Antiqua" w:hAnsi="Book Antiqua" w:cstheme="minorHAnsi"/>
        </w:rPr>
        <w:t xml:space="preserve"> “When are natural resources bad for growth?” Microeconomics. 2013.</w:t>
      </w:r>
    </w:p>
    <w:p w14:paraId="459AA3BF" w14:textId="77777777" w:rsidR="00F611D6" w:rsidRPr="00750484" w:rsidRDefault="00F611D6" w:rsidP="00F611D6">
      <w:pPr>
        <w:rPr>
          <w:rFonts w:ascii="Book Antiqua" w:hAnsi="Book Antiqua"/>
        </w:rPr>
      </w:pPr>
    </w:p>
    <w:p w14:paraId="768E15F6" w14:textId="25E9193F" w:rsidR="00325C5D" w:rsidRPr="00750484" w:rsidRDefault="00325C5D" w:rsidP="00F611D6">
      <w:pPr>
        <w:rPr>
          <w:rFonts w:ascii="Book Antiqua" w:hAnsi="Book Antiqua"/>
          <w:u w:val="single"/>
        </w:rPr>
      </w:pPr>
      <w:r w:rsidRPr="00750484">
        <w:rPr>
          <w:rFonts w:ascii="Book Antiqua" w:hAnsi="Book Antiqua"/>
          <w:u w:val="single"/>
        </w:rPr>
        <w:t>Online Exercise: “</w:t>
      </w:r>
      <w:r w:rsidR="00F611D6" w:rsidRPr="00750484">
        <w:rPr>
          <w:rFonts w:ascii="Book Antiqua" w:hAnsi="Book Antiqua"/>
          <w:u w:val="single"/>
        </w:rPr>
        <w:t>Learning by Doing</w:t>
      </w:r>
      <w:r w:rsidRPr="00750484">
        <w:rPr>
          <w:rFonts w:ascii="Book Antiqua" w:hAnsi="Book Antiqua"/>
          <w:u w:val="single"/>
        </w:rPr>
        <w:t>”</w:t>
      </w:r>
      <w:r w:rsidR="00F611D6" w:rsidRPr="00750484">
        <w:rPr>
          <w:rFonts w:ascii="Book Antiqua" w:hAnsi="Book Antiqua"/>
          <w:u w:val="single"/>
        </w:rPr>
        <w:t xml:space="preserve"> Practicum Part 1</w:t>
      </w:r>
      <w:r w:rsidRPr="00750484">
        <w:rPr>
          <w:rFonts w:ascii="Book Antiqua" w:hAnsi="Book Antiqua"/>
          <w:u w:val="single"/>
        </w:rPr>
        <w:t>: The RQ</w:t>
      </w:r>
      <w:r w:rsidR="00F611D6" w:rsidRPr="00750484">
        <w:rPr>
          <w:rFonts w:ascii="Book Antiqua" w:hAnsi="Book Antiqua"/>
          <w:u w:val="single"/>
        </w:rPr>
        <w:t xml:space="preserve"> </w:t>
      </w:r>
    </w:p>
    <w:p w14:paraId="5888B133" w14:textId="153BB841" w:rsidR="00F611D6" w:rsidRPr="00750484" w:rsidRDefault="00325C5D" w:rsidP="00F611D6">
      <w:pPr>
        <w:rPr>
          <w:rFonts w:ascii="Book Antiqua" w:hAnsi="Book Antiqua"/>
        </w:rPr>
      </w:pPr>
      <w:r w:rsidRPr="00750484">
        <w:rPr>
          <w:rFonts w:ascii="Book Antiqua" w:hAnsi="Book Antiqua"/>
        </w:rPr>
        <w:t xml:space="preserve">Post your specific </w:t>
      </w:r>
      <w:r w:rsidR="00F611D6" w:rsidRPr="00750484">
        <w:rPr>
          <w:rFonts w:ascii="Book Antiqua" w:hAnsi="Book Antiqua"/>
        </w:rPr>
        <w:t>RQ on Canvas</w:t>
      </w:r>
      <w:r w:rsidRPr="00750484">
        <w:rPr>
          <w:rFonts w:ascii="Book Antiqua" w:hAnsi="Book Antiqua"/>
        </w:rPr>
        <w:t xml:space="preserve"> under Discussions (1-2 sentences). Make a substantive critical comment on the RQ of one of your peers (1-2 sentences). </w:t>
      </w:r>
    </w:p>
    <w:p w14:paraId="70C1F2A2" w14:textId="493C9679" w:rsidR="00325C5D" w:rsidRPr="00750484" w:rsidRDefault="00325C5D" w:rsidP="00F611D6">
      <w:pPr>
        <w:rPr>
          <w:rFonts w:ascii="Book Antiqua" w:hAnsi="Book Antiqua"/>
          <w:b/>
          <w:bCs/>
          <w:sz w:val="25"/>
        </w:rPr>
      </w:pPr>
      <w:r w:rsidRPr="00750484">
        <w:rPr>
          <w:rFonts w:ascii="Book Antiqua" w:hAnsi="Book Antiqua"/>
          <w:b/>
          <w:bCs/>
          <w:sz w:val="25"/>
        </w:rPr>
        <w:t xml:space="preserve">NB: Do not forget that you also </w:t>
      </w:r>
      <w:proofErr w:type="gramStart"/>
      <w:r w:rsidRPr="00750484">
        <w:rPr>
          <w:rFonts w:ascii="Book Antiqua" w:hAnsi="Book Antiqua"/>
          <w:b/>
          <w:bCs/>
          <w:sz w:val="25"/>
        </w:rPr>
        <w:t>have to</w:t>
      </w:r>
      <w:proofErr w:type="gramEnd"/>
      <w:r w:rsidRPr="00750484">
        <w:rPr>
          <w:rFonts w:ascii="Book Antiqua" w:hAnsi="Book Antiqua"/>
          <w:b/>
          <w:bCs/>
          <w:sz w:val="25"/>
        </w:rPr>
        <w:t xml:space="preserve"> submit to me a 3</w:t>
      </w:r>
      <w:r w:rsidR="00EC2C65" w:rsidRPr="00750484">
        <w:rPr>
          <w:rFonts w:ascii="Book Antiqua" w:hAnsi="Book Antiqua"/>
          <w:b/>
          <w:bCs/>
          <w:sz w:val="25"/>
        </w:rPr>
        <w:t>-</w:t>
      </w:r>
      <w:r w:rsidRPr="00750484">
        <w:rPr>
          <w:rFonts w:ascii="Book Antiqua" w:hAnsi="Book Antiqua"/>
          <w:b/>
          <w:bCs/>
          <w:sz w:val="25"/>
        </w:rPr>
        <w:t>page justification of your RQ today!</w:t>
      </w:r>
    </w:p>
    <w:p w14:paraId="0F02D110" w14:textId="77777777" w:rsidR="00F611D6" w:rsidRPr="00750484" w:rsidRDefault="00F611D6" w:rsidP="00F611D6">
      <w:pPr>
        <w:rPr>
          <w:rFonts w:ascii="Book Antiqua" w:hAnsi="Book Antiqua"/>
          <w:u w:val="single"/>
        </w:rPr>
      </w:pPr>
    </w:p>
    <w:p w14:paraId="7A1B1CFD"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Oct 5</w:t>
      </w:r>
      <w:r w:rsidRPr="00750484">
        <w:rPr>
          <w:rFonts w:ascii="Book Antiqua" w:hAnsi="Book Antiqua" w:cs="Arial"/>
          <w:u w:val="single"/>
          <w:shd w:val="clear" w:color="auto" w:fill="FFFFFF"/>
        </w:rPr>
        <w:t xml:space="preserve"> Method Selection </w:t>
      </w:r>
    </w:p>
    <w:p w14:paraId="7D340F5E"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7: Method Selection</w:t>
      </w:r>
    </w:p>
    <w:p w14:paraId="513E73EC" w14:textId="77777777" w:rsidR="00F611D6" w:rsidRPr="00750484" w:rsidRDefault="00F611D6" w:rsidP="00F611D6">
      <w:pPr>
        <w:rPr>
          <w:rFonts w:ascii="Book Antiqua" w:hAnsi="Book Antiqua"/>
        </w:rPr>
      </w:pPr>
    </w:p>
    <w:p w14:paraId="63F1F86D" w14:textId="77777777" w:rsidR="00F611D6" w:rsidRPr="00750484" w:rsidRDefault="00F611D6" w:rsidP="00F611D6">
      <w:pPr>
        <w:rPr>
          <w:rFonts w:ascii="Book Antiqua" w:hAnsi="Book Antiqua"/>
          <w:u w:val="single"/>
        </w:rPr>
      </w:pPr>
      <w:r w:rsidRPr="00750484">
        <w:rPr>
          <w:rFonts w:ascii="Book Antiqua" w:hAnsi="Book Antiqua"/>
          <w:b/>
          <w:bCs/>
          <w:u w:val="single"/>
        </w:rPr>
        <w:t>Oct 7</w:t>
      </w:r>
      <w:r w:rsidRPr="00750484">
        <w:rPr>
          <w:rFonts w:ascii="Book Antiqua" w:hAnsi="Book Antiqua"/>
          <w:u w:val="single"/>
        </w:rPr>
        <w:t xml:space="preserve"> Mixed Methods</w:t>
      </w:r>
    </w:p>
    <w:p w14:paraId="54D469AE" w14:textId="77777777" w:rsidR="00F611D6" w:rsidRPr="00750484" w:rsidRDefault="00F611D6" w:rsidP="00F611D6">
      <w:pPr>
        <w:rPr>
          <w:rFonts w:ascii="Book Antiqua" w:hAnsi="Book Antiqua"/>
        </w:rPr>
      </w:pPr>
      <w:r w:rsidRPr="00750484">
        <w:rPr>
          <w:rFonts w:ascii="Book Antiqua" w:hAnsi="Book Antiqua" w:cs="Arial"/>
          <w:shd w:val="clear" w:color="auto" w:fill="FFFFFF"/>
        </w:rPr>
        <w:lastRenderedPageBreak/>
        <w:t>SSR Chapter 8: Mixed Methods Research</w:t>
      </w:r>
    </w:p>
    <w:p w14:paraId="73E70A41" w14:textId="77777777" w:rsidR="00F611D6" w:rsidRPr="00750484" w:rsidRDefault="00F611D6" w:rsidP="00F611D6">
      <w:pPr>
        <w:rPr>
          <w:rFonts w:ascii="Book Antiqua" w:hAnsi="Book Antiqua"/>
        </w:rPr>
      </w:pPr>
      <w:r w:rsidRPr="00750484">
        <w:rPr>
          <w:rFonts w:ascii="Book Antiqua" w:hAnsi="Book Antiqua"/>
        </w:rPr>
        <w:t>James Mahoney, “A Tale of Two Cultures: Contrasting Quantitative and Qualitative Research,” Political Analysis 14 (2006): 227-249 (</w:t>
      </w:r>
      <w:hyperlink r:id="rId24" w:history="1">
        <w:r w:rsidRPr="00750484">
          <w:rPr>
            <w:rStyle w:val="Hyperlink"/>
            <w:rFonts w:ascii="Book Antiqua" w:eastAsiaTheme="majorEastAsia" w:hAnsi="Book Antiqua"/>
            <w:color w:val="auto"/>
          </w:rPr>
          <w:t>https://www.cambridge.org/core/journals/political-analysis/article/div-classtitlea-tale-of-two-cultures-contrasting-quantitative-and-qualitative-researchdiv/74CDE90B427798F4986F0B5039D48C67</w:t>
        </w:r>
      </w:hyperlink>
      <w:r w:rsidRPr="00750484">
        <w:rPr>
          <w:rFonts w:ascii="Book Antiqua" w:hAnsi="Book Antiqua"/>
        </w:rPr>
        <w:t>)</w:t>
      </w:r>
    </w:p>
    <w:p w14:paraId="01815BD9" w14:textId="77777777" w:rsidR="00F611D6" w:rsidRPr="00750484" w:rsidRDefault="00F611D6" w:rsidP="00F611D6">
      <w:pPr>
        <w:rPr>
          <w:rFonts w:ascii="Book Antiqua" w:hAnsi="Book Antiqua"/>
        </w:rPr>
      </w:pPr>
      <w:r w:rsidRPr="00750484">
        <w:rPr>
          <w:rFonts w:ascii="Book Antiqua" w:hAnsi="Book Antiqua"/>
        </w:rPr>
        <w:t xml:space="preserve">Recommended: </w:t>
      </w:r>
    </w:p>
    <w:p w14:paraId="5AAD4D9A" w14:textId="77777777" w:rsidR="00F611D6" w:rsidRPr="00750484" w:rsidRDefault="00F611D6" w:rsidP="00F611D6">
      <w:pPr>
        <w:rPr>
          <w:rFonts w:ascii="Book Antiqua" w:hAnsi="Book Antiqua"/>
        </w:rPr>
      </w:pPr>
      <w:r w:rsidRPr="00750484">
        <w:rPr>
          <w:rFonts w:ascii="Book Antiqua" w:hAnsi="Book Antiqua"/>
        </w:rPr>
        <w:t>James Mahoney, “After KKV: The New Methodology of Qualitative Research” World Politics 62(1) (January 2010): 120-47.</w:t>
      </w:r>
    </w:p>
    <w:p w14:paraId="343D95F0" w14:textId="77777777" w:rsidR="00EC2C65" w:rsidRPr="00750484" w:rsidRDefault="00F611D6" w:rsidP="00F611D6">
      <w:pPr>
        <w:spacing w:after="0"/>
        <w:rPr>
          <w:rFonts w:ascii="Book Antiqua" w:hAnsi="Book Antiqua"/>
        </w:rPr>
      </w:pPr>
      <w:r w:rsidRPr="00750484">
        <w:rPr>
          <w:rFonts w:ascii="Book Antiqua" w:hAnsi="Book Antiqua"/>
        </w:rPr>
        <w:t xml:space="preserve">Lieberman, Evan. 2005. “Nested Analysis as a Mixed-Method Strategy for Comparative Research.” </w:t>
      </w:r>
      <w:r w:rsidRPr="00750484">
        <w:rPr>
          <w:rFonts w:ascii="Book Antiqua" w:hAnsi="Book Antiqua"/>
          <w:i/>
          <w:iCs/>
        </w:rPr>
        <w:t xml:space="preserve">American Political Science Review </w:t>
      </w:r>
      <w:r w:rsidRPr="00750484">
        <w:rPr>
          <w:rFonts w:ascii="Book Antiqua" w:hAnsi="Book Antiqua"/>
        </w:rPr>
        <w:t>99(3):435-52.</w:t>
      </w:r>
    </w:p>
    <w:p w14:paraId="4586E882" w14:textId="34657B72" w:rsidR="00F611D6" w:rsidRPr="00750484" w:rsidRDefault="00F611D6" w:rsidP="00F611D6">
      <w:pPr>
        <w:spacing w:after="0"/>
        <w:rPr>
          <w:rFonts w:ascii="Book Antiqua" w:hAnsi="Book Antiqua"/>
        </w:rPr>
      </w:pPr>
      <w:r w:rsidRPr="00750484">
        <w:rPr>
          <w:rFonts w:ascii="Book Antiqua" w:hAnsi="Book Antiqua"/>
        </w:rPr>
        <w:t xml:space="preserve"> </w:t>
      </w:r>
    </w:p>
    <w:p w14:paraId="6392A72E" w14:textId="0B4EBFF2" w:rsidR="00F611D6" w:rsidRPr="00750484" w:rsidRDefault="00F611D6" w:rsidP="00F611D6">
      <w:pPr>
        <w:rPr>
          <w:rFonts w:ascii="Book Antiqua" w:hAnsi="Book Antiqua"/>
          <w:u w:val="single"/>
        </w:rPr>
      </w:pPr>
      <w:r w:rsidRPr="00750484">
        <w:rPr>
          <w:rFonts w:ascii="Book Antiqua" w:hAnsi="Book Antiqua"/>
        </w:rPr>
        <w:t xml:space="preserve">Seawright, Jason. 2016. Multi-Method Social Science: Combining Qualitative and Quantitative Tools. Cambridge University Press. </w:t>
      </w:r>
      <w:r w:rsidRPr="00750484">
        <w:rPr>
          <w:rFonts w:ascii="Book Antiqua" w:hAnsi="Book Antiqua"/>
          <w:u w:val="single"/>
        </w:rPr>
        <w:t>Chapter 1</w:t>
      </w:r>
    </w:p>
    <w:p w14:paraId="67265F2F" w14:textId="77777777" w:rsidR="005912EB" w:rsidRPr="00750484" w:rsidRDefault="005912EB" w:rsidP="00F611D6">
      <w:pPr>
        <w:rPr>
          <w:rFonts w:ascii="Book Antiqua" w:hAnsi="Book Antiqua"/>
        </w:rPr>
      </w:pPr>
    </w:p>
    <w:p w14:paraId="0C247564" w14:textId="77777777" w:rsidR="00F611D6" w:rsidRPr="00750484" w:rsidRDefault="00F611D6" w:rsidP="00F611D6">
      <w:pPr>
        <w:rPr>
          <w:rFonts w:ascii="Book Antiqua" w:hAnsi="Book Antiqua"/>
          <w:u w:val="single"/>
        </w:rPr>
      </w:pPr>
      <w:r w:rsidRPr="00750484">
        <w:rPr>
          <w:rFonts w:ascii="Book Antiqua" w:hAnsi="Book Antiqua"/>
          <w:b/>
          <w:bCs/>
          <w:u w:val="single"/>
        </w:rPr>
        <w:t>Oct 9</w:t>
      </w:r>
      <w:r w:rsidRPr="00750484">
        <w:rPr>
          <w:rFonts w:ascii="Book Antiqua" w:hAnsi="Book Antiqua"/>
          <w:u w:val="single"/>
        </w:rPr>
        <w:t xml:space="preserve"> Using Mixed Methods - how causal stories complement statistical findings</w:t>
      </w:r>
    </w:p>
    <w:p w14:paraId="6DB84375" w14:textId="77777777" w:rsidR="00F611D6" w:rsidRPr="00750484" w:rsidRDefault="00F611D6" w:rsidP="00F611D6">
      <w:pPr>
        <w:rPr>
          <w:rFonts w:ascii="Book Antiqua" w:hAnsi="Book Antiqua" w:cs="Calibri"/>
        </w:rPr>
      </w:pPr>
      <w:proofErr w:type="spellStart"/>
      <w:r w:rsidRPr="00750484">
        <w:rPr>
          <w:rFonts w:ascii="Book Antiqua" w:hAnsi="Book Antiqua" w:cs="Calibri"/>
        </w:rPr>
        <w:t>Teets</w:t>
      </w:r>
      <w:proofErr w:type="spellEnd"/>
      <w:r w:rsidRPr="00750484">
        <w:rPr>
          <w:rFonts w:ascii="Book Antiqua" w:hAnsi="Book Antiqua" w:cs="Calibri"/>
        </w:rPr>
        <w:t xml:space="preserve"> and Chenoweth, To Bribe or to Bomb? (Canvas)</w:t>
      </w:r>
    </w:p>
    <w:p w14:paraId="5100E04E" w14:textId="77777777" w:rsidR="00F611D6" w:rsidRPr="00750484" w:rsidRDefault="00F611D6" w:rsidP="00F611D6">
      <w:pPr>
        <w:rPr>
          <w:rFonts w:ascii="Book Antiqua" w:hAnsi="Book Antiqua" w:cs="Calibri"/>
        </w:rPr>
      </w:pPr>
    </w:p>
    <w:p w14:paraId="29A9F378" w14:textId="77777777" w:rsidR="00F611D6" w:rsidRPr="00750484" w:rsidRDefault="00F611D6" w:rsidP="00F611D6">
      <w:pPr>
        <w:rPr>
          <w:rFonts w:ascii="Book Antiqua" w:hAnsi="Book Antiqua"/>
          <w:u w:val="single"/>
        </w:rPr>
      </w:pPr>
      <w:r w:rsidRPr="00750484">
        <w:rPr>
          <w:rFonts w:ascii="Book Antiqua" w:hAnsi="Book Antiqua"/>
          <w:b/>
          <w:bCs/>
          <w:u w:val="single"/>
        </w:rPr>
        <w:t>Oct 12</w:t>
      </w:r>
      <w:r w:rsidRPr="00750484">
        <w:rPr>
          <w:rFonts w:ascii="Book Antiqua" w:hAnsi="Book Antiqua"/>
          <w:u w:val="single"/>
        </w:rPr>
        <w:t xml:space="preserve"> Midterm</w:t>
      </w:r>
    </w:p>
    <w:p w14:paraId="77EE01FB" w14:textId="77777777" w:rsidR="00F611D6" w:rsidRPr="00750484" w:rsidRDefault="00F611D6" w:rsidP="00F611D6">
      <w:pPr>
        <w:rPr>
          <w:rFonts w:ascii="Book Antiqua" w:hAnsi="Book Antiqua"/>
          <w:u w:val="single"/>
        </w:rPr>
      </w:pPr>
    </w:p>
    <w:p w14:paraId="00CEEDA7" w14:textId="77777777" w:rsidR="00F611D6" w:rsidRPr="00750484" w:rsidRDefault="00F611D6" w:rsidP="00F611D6">
      <w:pPr>
        <w:rPr>
          <w:rFonts w:ascii="Book Antiqua" w:hAnsi="Book Antiqua"/>
          <w:u w:val="single"/>
        </w:rPr>
      </w:pPr>
      <w:r w:rsidRPr="00750484">
        <w:rPr>
          <w:rFonts w:ascii="Book Antiqua" w:hAnsi="Book Antiqua"/>
          <w:b/>
          <w:bCs/>
          <w:u w:val="single"/>
        </w:rPr>
        <w:t>Oct 14+16</w:t>
      </w:r>
      <w:r w:rsidRPr="00750484">
        <w:rPr>
          <w:rFonts w:ascii="Book Antiqua" w:hAnsi="Book Antiqua"/>
          <w:u w:val="single"/>
        </w:rPr>
        <w:t xml:space="preserve"> Case Selection and Comparative Cases</w:t>
      </w:r>
    </w:p>
    <w:p w14:paraId="1D7FCFB3"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9: Case Selection</w:t>
      </w:r>
    </w:p>
    <w:p w14:paraId="4B4FCA10"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SSR Chapter 14: Comparative Case Method</w:t>
      </w:r>
    </w:p>
    <w:p w14:paraId="4F07AA74" w14:textId="77777777" w:rsidR="00F611D6" w:rsidRPr="00750484" w:rsidRDefault="00F611D6" w:rsidP="00F611D6">
      <w:pPr>
        <w:rPr>
          <w:rFonts w:ascii="Book Antiqua" w:hAnsi="Book Antiqua"/>
        </w:rPr>
      </w:pPr>
    </w:p>
    <w:p w14:paraId="7423162E" w14:textId="655DB434"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Oct 19 + 21</w:t>
      </w:r>
      <w:r w:rsidRPr="00750484">
        <w:rPr>
          <w:rFonts w:ascii="Book Antiqua" w:hAnsi="Book Antiqua" w:cs="Arial"/>
          <w:u w:val="single"/>
          <w:shd w:val="clear" w:color="auto" w:fill="FFFFFF"/>
        </w:rPr>
        <w:t xml:space="preserve"> </w:t>
      </w:r>
      <w:r w:rsidR="00750484" w:rsidRPr="00750484">
        <w:rPr>
          <w:rFonts w:ascii="Book Antiqua" w:hAnsi="Book Antiqua" w:cs="Arial"/>
          <w:u w:val="single"/>
          <w:shd w:val="clear" w:color="auto" w:fill="FFFFFF"/>
        </w:rPr>
        <w:t xml:space="preserve">+ 23 </w:t>
      </w:r>
      <w:r w:rsidRPr="00750484">
        <w:rPr>
          <w:rFonts w:ascii="Book Antiqua" w:hAnsi="Book Antiqua" w:cs="Arial"/>
          <w:u w:val="single"/>
          <w:shd w:val="clear" w:color="auto" w:fill="FFFFFF"/>
        </w:rPr>
        <w:t>Examples of case selection</w:t>
      </w:r>
    </w:p>
    <w:p w14:paraId="0116CE16" w14:textId="532725E5" w:rsidR="00F611D6" w:rsidRPr="00750484" w:rsidRDefault="00F611D6" w:rsidP="00F611D6">
      <w:pPr>
        <w:rPr>
          <w:rFonts w:ascii="Book Antiqua" w:hAnsi="Book Antiqua" w:cs="Calibri"/>
        </w:rPr>
      </w:pPr>
      <w:r w:rsidRPr="00750484">
        <w:rPr>
          <w:rFonts w:ascii="Book Antiqua" w:hAnsi="Book Antiqua"/>
          <w:shd w:val="clear" w:color="auto" w:fill="FFFFFF"/>
        </w:rPr>
        <w:t>Derderyan. Svet. “Incapacitated? The adverse effects of EU accession on anti-corruption NGOs’ capacities to affect corruption control in Eastern Europe,” Submitted to Communist and Post-Communist Studies</w:t>
      </w:r>
      <w:r w:rsidR="005912EB" w:rsidRPr="00750484">
        <w:rPr>
          <w:rFonts w:ascii="Book Antiqua" w:hAnsi="Book Antiqua"/>
          <w:shd w:val="clear" w:color="auto" w:fill="FFFFFF"/>
        </w:rPr>
        <w:t xml:space="preserve"> </w:t>
      </w:r>
      <w:r w:rsidR="005912EB" w:rsidRPr="00750484">
        <w:rPr>
          <w:rFonts w:ascii="Book Antiqua" w:hAnsi="Book Antiqua" w:cs="Calibri"/>
        </w:rPr>
        <w:t>(Canvas)</w:t>
      </w:r>
    </w:p>
    <w:p w14:paraId="62ECE0B5" w14:textId="13D784A4" w:rsidR="00F611D6" w:rsidRPr="00750484" w:rsidRDefault="00F611D6" w:rsidP="005912EB">
      <w:pPr>
        <w:rPr>
          <w:rFonts w:ascii="Book Antiqua" w:hAnsi="Book Antiqua" w:cs="Calibri"/>
        </w:rPr>
      </w:pPr>
      <w:r w:rsidRPr="00750484">
        <w:rPr>
          <w:rFonts w:ascii="Book Antiqua" w:hAnsi="Book Antiqua"/>
        </w:rPr>
        <w:t xml:space="preserve">Posner, Daniel N. 2004. “The Political Salience of Cultural Difference: Why Chewas and </w:t>
      </w:r>
      <w:proofErr w:type="spellStart"/>
      <w:r w:rsidRPr="00750484">
        <w:rPr>
          <w:rFonts w:ascii="Book Antiqua" w:hAnsi="Book Antiqua"/>
        </w:rPr>
        <w:t>Tumbukas</w:t>
      </w:r>
      <w:proofErr w:type="spellEnd"/>
      <w:r w:rsidRPr="00750484">
        <w:rPr>
          <w:rFonts w:ascii="Book Antiqua" w:hAnsi="Book Antiqua"/>
        </w:rPr>
        <w:t xml:space="preserve"> Are Allies in Zambia and Adversaries in Malawi.” The American Political Science Review 98(4): 529–45.</w:t>
      </w:r>
      <w:r w:rsidR="005912EB" w:rsidRPr="00750484">
        <w:rPr>
          <w:rFonts w:ascii="Book Antiqua" w:hAnsi="Book Antiqua"/>
        </w:rPr>
        <w:t xml:space="preserve"> </w:t>
      </w:r>
      <w:r w:rsidR="005912EB" w:rsidRPr="00750484">
        <w:rPr>
          <w:rFonts w:ascii="Book Antiqua" w:hAnsi="Book Antiqua" w:cs="Calibri"/>
        </w:rPr>
        <w:t>(Canvas)</w:t>
      </w:r>
    </w:p>
    <w:p w14:paraId="4E084D1C" w14:textId="311B9CB5" w:rsidR="007F3D5E" w:rsidRPr="00750484" w:rsidRDefault="007F3D5E" w:rsidP="005912EB">
      <w:pPr>
        <w:rPr>
          <w:rFonts w:ascii="Book Antiqua" w:hAnsi="Book Antiqua" w:cs="Calibri"/>
        </w:rPr>
      </w:pPr>
      <w:r w:rsidRPr="00750484">
        <w:rPr>
          <w:rFonts w:ascii="Book Antiqua" w:hAnsi="Book Antiqua" w:cs="Calibri"/>
        </w:rPr>
        <w:lastRenderedPageBreak/>
        <w:t xml:space="preserve">Selection Bias: Yale Courses: </w:t>
      </w:r>
      <w:hyperlink r:id="rId25" w:history="1">
        <w:r w:rsidRPr="00750484">
          <w:rPr>
            <w:rStyle w:val="Hyperlink"/>
            <w:rFonts w:eastAsiaTheme="majorEastAsia"/>
          </w:rPr>
          <w:t>https://www.youtube.com/watch?v=6PMRomFkft4</w:t>
        </w:r>
      </w:hyperlink>
    </w:p>
    <w:p w14:paraId="34755ADE" w14:textId="77777777" w:rsidR="00F611D6" w:rsidRPr="00750484" w:rsidRDefault="00F611D6" w:rsidP="00F611D6">
      <w:pPr>
        <w:spacing w:after="0"/>
        <w:rPr>
          <w:rFonts w:ascii="Book Antiqua" w:hAnsi="Book Antiqua" w:cs="Arial"/>
          <w:shd w:val="clear" w:color="auto" w:fill="FFFFFF"/>
        </w:rPr>
      </w:pPr>
    </w:p>
    <w:p w14:paraId="152BD729" w14:textId="77777777" w:rsidR="00F611D6" w:rsidRPr="00750484" w:rsidRDefault="00F611D6" w:rsidP="00F611D6">
      <w:pPr>
        <w:spacing w:after="0"/>
        <w:rPr>
          <w:rFonts w:ascii="Book Antiqua" w:hAnsi="Book Antiqua"/>
        </w:rPr>
      </w:pPr>
      <w:r w:rsidRPr="00750484">
        <w:rPr>
          <w:rFonts w:ascii="Book Antiqua" w:hAnsi="Book Antiqua"/>
        </w:rPr>
        <w:t xml:space="preserve">Also: Colin Elman, John </w:t>
      </w:r>
      <w:proofErr w:type="spellStart"/>
      <w:r w:rsidRPr="00750484">
        <w:rPr>
          <w:rFonts w:ascii="Book Antiqua" w:hAnsi="Book Antiqua"/>
        </w:rPr>
        <w:t>Gerring</w:t>
      </w:r>
      <w:proofErr w:type="spellEnd"/>
      <w:r w:rsidRPr="00750484">
        <w:rPr>
          <w:rFonts w:ascii="Book Antiqua" w:hAnsi="Book Antiqua"/>
        </w:rPr>
        <w:t xml:space="preserve"> and James Mahoney, Case Study Research: Putting the Quant into the Qual. Special issue of Sociological Methods and Research 45,3 (August 2016) discusses case analysis in the context of a variety of different statistical techniques, including matching. (</w:t>
      </w:r>
      <w:hyperlink r:id="rId26" w:history="1">
        <w:r w:rsidRPr="00750484">
          <w:rPr>
            <w:rStyle w:val="Hyperlink"/>
            <w:rFonts w:ascii="Book Antiqua" w:eastAsiaTheme="majorEastAsia" w:hAnsi="Book Antiqua"/>
            <w:color w:val="auto"/>
          </w:rPr>
          <w:t>https://journals.sagepub.com/toc/smra/45/3</w:t>
        </w:r>
      </w:hyperlink>
      <w:r w:rsidRPr="00750484">
        <w:rPr>
          <w:rFonts w:ascii="Book Antiqua" w:hAnsi="Book Antiqua"/>
        </w:rPr>
        <w:t>)</w:t>
      </w:r>
    </w:p>
    <w:p w14:paraId="4DE9F192" w14:textId="77777777" w:rsidR="00F611D6" w:rsidRPr="00750484" w:rsidRDefault="00F611D6" w:rsidP="00F611D6">
      <w:pPr>
        <w:spacing w:after="0"/>
        <w:rPr>
          <w:rFonts w:ascii="Book Antiqua" w:hAnsi="Book Antiqua"/>
        </w:rPr>
      </w:pPr>
    </w:p>
    <w:p w14:paraId="22E5584A" w14:textId="77777777" w:rsidR="00F611D6" w:rsidRPr="00750484" w:rsidRDefault="00F611D6" w:rsidP="00F611D6">
      <w:pPr>
        <w:spacing w:after="0"/>
        <w:rPr>
          <w:rFonts w:ascii="Book Antiqua" w:hAnsi="Book Antiqua"/>
        </w:rPr>
      </w:pPr>
      <w:r w:rsidRPr="00750484">
        <w:rPr>
          <w:rFonts w:ascii="Book Antiqua" w:hAnsi="Book Antiqua"/>
        </w:rPr>
        <w:t>Recommended:</w:t>
      </w:r>
    </w:p>
    <w:p w14:paraId="5378D816" w14:textId="77777777" w:rsidR="00F611D6" w:rsidRPr="00750484" w:rsidRDefault="00F611D6" w:rsidP="00F611D6">
      <w:pPr>
        <w:spacing w:after="0"/>
        <w:rPr>
          <w:rFonts w:ascii="Book Antiqua" w:hAnsi="Book Antiqua"/>
        </w:rPr>
      </w:pPr>
      <w:r w:rsidRPr="00750484">
        <w:rPr>
          <w:rFonts w:ascii="Book Antiqua" w:hAnsi="Book Antiqua"/>
        </w:rPr>
        <w:t xml:space="preserve">Seawright, Jason, and John </w:t>
      </w:r>
      <w:proofErr w:type="spellStart"/>
      <w:r w:rsidRPr="00750484">
        <w:rPr>
          <w:rFonts w:ascii="Book Antiqua" w:hAnsi="Book Antiqua"/>
        </w:rPr>
        <w:t>Gerring</w:t>
      </w:r>
      <w:proofErr w:type="spellEnd"/>
      <w:r w:rsidRPr="00750484">
        <w:rPr>
          <w:rFonts w:ascii="Book Antiqua" w:hAnsi="Book Antiqua"/>
        </w:rPr>
        <w:t xml:space="preserve">. “Case Selection Techniques in Case Study Research: A Menu of Qualitative and Quantitative Options.” Political Research Quarterly 61, no. 2 (2008): 294–308. </w:t>
      </w:r>
    </w:p>
    <w:p w14:paraId="5E06AF96" w14:textId="77777777" w:rsidR="00F611D6" w:rsidRPr="00750484" w:rsidRDefault="00F611D6" w:rsidP="00F611D6">
      <w:pPr>
        <w:spacing w:after="0"/>
        <w:rPr>
          <w:rFonts w:ascii="Book Antiqua" w:hAnsi="Book Antiqua"/>
        </w:rPr>
      </w:pPr>
    </w:p>
    <w:p w14:paraId="418B0767" w14:textId="77777777" w:rsidR="00F611D6" w:rsidRPr="00750484" w:rsidRDefault="00F611D6" w:rsidP="00F611D6">
      <w:pPr>
        <w:spacing w:after="0"/>
        <w:rPr>
          <w:rFonts w:ascii="Book Antiqua" w:hAnsi="Book Antiqua"/>
        </w:rPr>
      </w:pPr>
      <w:r w:rsidRPr="00750484">
        <w:rPr>
          <w:rFonts w:ascii="Book Antiqua" w:hAnsi="Book Antiqua"/>
        </w:rPr>
        <w:t xml:space="preserve">John </w:t>
      </w:r>
      <w:proofErr w:type="spellStart"/>
      <w:r w:rsidRPr="00750484">
        <w:rPr>
          <w:rFonts w:ascii="Book Antiqua" w:hAnsi="Book Antiqua"/>
        </w:rPr>
        <w:t>Gerring</w:t>
      </w:r>
      <w:proofErr w:type="spellEnd"/>
      <w:r w:rsidRPr="00750484">
        <w:rPr>
          <w:rFonts w:ascii="Book Antiqua" w:hAnsi="Book Antiqua"/>
        </w:rPr>
        <w:t xml:space="preserve">. ‘What is a Case study and what is it good </w:t>
      </w:r>
      <w:proofErr w:type="spellStart"/>
      <w:r w:rsidRPr="00750484">
        <w:rPr>
          <w:rFonts w:ascii="Book Antiqua" w:hAnsi="Book Antiqua"/>
        </w:rPr>
        <w:t>for?’American</w:t>
      </w:r>
      <w:proofErr w:type="spellEnd"/>
      <w:r w:rsidRPr="00750484">
        <w:rPr>
          <w:rFonts w:ascii="Book Antiqua" w:hAnsi="Book Antiqua"/>
        </w:rPr>
        <w:t xml:space="preserve"> Political Science Review, 2004: 341-354. </w:t>
      </w:r>
    </w:p>
    <w:p w14:paraId="0DA7C234" w14:textId="77777777" w:rsidR="00F611D6" w:rsidRPr="00750484" w:rsidRDefault="00F611D6" w:rsidP="00F611D6">
      <w:pPr>
        <w:spacing w:after="0"/>
        <w:rPr>
          <w:rFonts w:ascii="Book Antiqua" w:hAnsi="Book Antiqua"/>
        </w:rPr>
      </w:pPr>
    </w:p>
    <w:p w14:paraId="77D1F8D0" w14:textId="77777777" w:rsidR="00F611D6" w:rsidRPr="00750484" w:rsidRDefault="00F611D6" w:rsidP="00F611D6">
      <w:pPr>
        <w:spacing w:after="0"/>
        <w:rPr>
          <w:rFonts w:ascii="Book Antiqua" w:hAnsi="Book Antiqua"/>
        </w:rPr>
      </w:pPr>
      <w:r w:rsidRPr="00750484">
        <w:rPr>
          <w:rFonts w:ascii="Book Antiqua" w:hAnsi="Book Antiqua"/>
        </w:rPr>
        <w:t xml:space="preserve">Levy, Jack S. “Counterfactuals and Case Studies.” In Janet M. Box-Steffensmeier, Henry E. Brady, and David Collier, The Oxford Handbook of Political Methodology. New York: Oxford University Press, 2008, pp. 627-644. </w:t>
      </w:r>
    </w:p>
    <w:p w14:paraId="4D433F0B" w14:textId="77777777" w:rsidR="00F611D6" w:rsidRPr="00750484" w:rsidRDefault="00F611D6" w:rsidP="00F611D6">
      <w:pPr>
        <w:spacing w:after="0"/>
        <w:rPr>
          <w:rFonts w:ascii="Book Antiqua" w:hAnsi="Book Antiqua"/>
        </w:rPr>
      </w:pPr>
    </w:p>
    <w:p w14:paraId="27D67006" w14:textId="77777777" w:rsidR="00F611D6" w:rsidRPr="00750484" w:rsidRDefault="00F611D6" w:rsidP="00F611D6">
      <w:pPr>
        <w:spacing w:after="0"/>
        <w:rPr>
          <w:rFonts w:ascii="Book Antiqua" w:hAnsi="Book Antiqua"/>
        </w:rPr>
      </w:pPr>
      <w:r w:rsidRPr="00750484">
        <w:rPr>
          <w:rFonts w:ascii="Book Antiqua" w:hAnsi="Book Antiqua"/>
        </w:rPr>
        <w:t>Alexander George, Andrew Bennett, Case Studies and Theory Development in the Social Sciences (The MIT Press, 2005): 1-37&amp; 65-125</w:t>
      </w:r>
    </w:p>
    <w:p w14:paraId="689466A7" w14:textId="77777777" w:rsidR="00F611D6" w:rsidRPr="00750484" w:rsidRDefault="00F611D6" w:rsidP="00F611D6">
      <w:pPr>
        <w:spacing w:after="0"/>
        <w:rPr>
          <w:rFonts w:ascii="Book Antiqua" w:hAnsi="Book Antiqua"/>
        </w:rPr>
      </w:pPr>
    </w:p>
    <w:p w14:paraId="758963F6" w14:textId="56D728DF" w:rsidR="00325C5D" w:rsidRPr="00750484" w:rsidRDefault="00325C5D" w:rsidP="00325C5D">
      <w:pPr>
        <w:rPr>
          <w:rFonts w:ascii="Book Antiqua" w:hAnsi="Book Antiqua"/>
          <w:u w:val="single"/>
        </w:rPr>
      </w:pPr>
      <w:r w:rsidRPr="00750484">
        <w:rPr>
          <w:rFonts w:ascii="Book Antiqua" w:hAnsi="Book Antiqua"/>
          <w:u w:val="single"/>
        </w:rPr>
        <w:t xml:space="preserve">Online Exercise: “Learning by Doing” Practicum Part 2: Research Design </w:t>
      </w:r>
    </w:p>
    <w:p w14:paraId="32CCBB2C" w14:textId="7140F1C2" w:rsidR="00325C5D" w:rsidRPr="00750484" w:rsidRDefault="00325C5D" w:rsidP="00325C5D">
      <w:pPr>
        <w:rPr>
          <w:rFonts w:ascii="Book Antiqua" w:hAnsi="Book Antiqua"/>
        </w:rPr>
      </w:pPr>
      <w:r w:rsidRPr="00750484">
        <w:rPr>
          <w:rFonts w:ascii="Book Antiqua" w:hAnsi="Book Antiqua"/>
        </w:rPr>
        <w:t xml:space="preserve">Re-post your specific RQ on Canvas under Discussions and </w:t>
      </w:r>
      <w:r w:rsidR="00FC7F4E" w:rsidRPr="00750484">
        <w:rPr>
          <w:rFonts w:ascii="Book Antiqua" w:hAnsi="Book Antiqua"/>
        </w:rPr>
        <w:t xml:space="preserve">write </w:t>
      </w:r>
      <w:r w:rsidR="00E50C12" w:rsidRPr="00750484">
        <w:rPr>
          <w:rFonts w:ascii="Book Antiqua" w:hAnsi="Book Antiqua"/>
        </w:rPr>
        <w:t>4-5</w:t>
      </w:r>
      <w:r w:rsidR="00FC7F4E" w:rsidRPr="00750484">
        <w:rPr>
          <w:rFonts w:ascii="Book Antiqua" w:hAnsi="Book Antiqua"/>
        </w:rPr>
        <w:t xml:space="preserve"> sentences under it on what research design you have chosen to tackle it and why. </w:t>
      </w:r>
      <w:r w:rsidRPr="00750484">
        <w:rPr>
          <w:rFonts w:ascii="Book Antiqua" w:hAnsi="Book Antiqua"/>
        </w:rPr>
        <w:t xml:space="preserve">Make a substantive critical comment on the </w:t>
      </w:r>
      <w:r w:rsidR="00FC7F4E" w:rsidRPr="00750484">
        <w:rPr>
          <w:rFonts w:ascii="Book Antiqua" w:hAnsi="Book Antiqua"/>
        </w:rPr>
        <w:t>design</w:t>
      </w:r>
      <w:r w:rsidRPr="00750484">
        <w:rPr>
          <w:rFonts w:ascii="Book Antiqua" w:hAnsi="Book Antiqua"/>
        </w:rPr>
        <w:t xml:space="preserve"> of one of your peers (2</w:t>
      </w:r>
      <w:r w:rsidR="00E50C12" w:rsidRPr="00750484">
        <w:rPr>
          <w:rFonts w:ascii="Book Antiqua" w:hAnsi="Book Antiqua"/>
        </w:rPr>
        <w:t xml:space="preserve">-3 </w:t>
      </w:r>
      <w:r w:rsidRPr="00750484">
        <w:rPr>
          <w:rFonts w:ascii="Book Antiqua" w:hAnsi="Book Antiqua"/>
        </w:rPr>
        <w:t xml:space="preserve">sentences). </w:t>
      </w:r>
    </w:p>
    <w:p w14:paraId="7335428D" w14:textId="7F061A32" w:rsidR="00325C5D" w:rsidRPr="00750484" w:rsidRDefault="00325C5D" w:rsidP="00325C5D">
      <w:pPr>
        <w:rPr>
          <w:rFonts w:ascii="Book Antiqua" w:hAnsi="Book Antiqua"/>
          <w:b/>
          <w:bCs/>
          <w:sz w:val="25"/>
        </w:rPr>
      </w:pPr>
      <w:r w:rsidRPr="00750484">
        <w:rPr>
          <w:rFonts w:ascii="Book Antiqua" w:hAnsi="Book Antiqua"/>
          <w:b/>
          <w:bCs/>
          <w:sz w:val="25"/>
        </w:rPr>
        <w:t xml:space="preserve">NB: Do not forget that you also </w:t>
      </w:r>
      <w:proofErr w:type="gramStart"/>
      <w:r w:rsidRPr="00750484">
        <w:rPr>
          <w:rFonts w:ascii="Book Antiqua" w:hAnsi="Book Antiqua"/>
          <w:b/>
          <w:bCs/>
          <w:sz w:val="25"/>
        </w:rPr>
        <w:t>have to</w:t>
      </w:r>
      <w:proofErr w:type="gramEnd"/>
      <w:r w:rsidRPr="00750484">
        <w:rPr>
          <w:rFonts w:ascii="Book Antiqua" w:hAnsi="Book Antiqua"/>
          <w:b/>
          <w:bCs/>
          <w:sz w:val="25"/>
        </w:rPr>
        <w:t xml:space="preserve"> submit to me a </w:t>
      </w:r>
      <w:r w:rsidR="00FC7F4E" w:rsidRPr="00750484">
        <w:rPr>
          <w:rFonts w:ascii="Book Antiqua" w:hAnsi="Book Antiqua"/>
          <w:b/>
          <w:bCs/>
          <w:sz w:val="25"/>
        </w:rPr>
        <w:t>6-page</w:t>
      </w:r>
      <w:r w:rsidRPr="00750484">
        <w:rPr>
          <w:rFonts w:ascii="Book Antiqua" w:hAnsi="Book Antiqua"/>
          <w:b/>
          <w:bCs/>
          <w:sz w:val="25"/>
        </w:rPr>
        <w:t xml:space="preserve"> justification of your </w:t>
      </w:r>
      <w:r w:rsidR="00FC7F4E" w:rsidRPr="00750484">
        <w:rPr>
          <w:rFonts w:ascii="Book Antiqua" w:hAnsi="Book Antiqua"/>
          <w:b/>
          <w:bCs/>
          <w:sz w:val="25"/>
        </w:rPr>
        <w:t>RD</w:t>
      </w:r>
      <w:r w:rsidRPr="00750484">
        <w:rPr>
          <w:rFonts w:ascii="Book Antiqua" w:hAnsi="Book Antiqua"/>
          <w:b/>
          <w:bCs/>
          <w:sz w:val="25"/>
        </w:rPr>
        <w:t xml:space="preserve"> today!</w:t>
      </w:r>
    </w:p>
    <w:p w14:paraId="4C732A5A" w14:textId="5D470492" w:rsidR="00F611D6" w:rsidRPr="00750484" w:rsidRDefault="00F611D6" w:rsidP="00F611D6">
      <w:pPr>
        <w:spacing w:after="0"/>
        <w:rPr>
          <w:rFonts w:ascii="Book Antiqua" w:hAnsi="Book Antiqua"/>
          <w:u w:val="single"/>
        </w:rPr>
      </w:pPr>
    </w:p>
    <w:p w14:paraId="792C9CA7" w14:textId="515F2C3E" w:rsidR="00F611D6" w:rsidRPr="00750484" w:rsidRDefault="00750484" w:rsidP="00F611D6">
      <w:pPr>
        <w:rPr>
          <w:rFonts w:ascii="Book Antiqua" w:hAnsi="Book Antiqua"/>
          <w:b/>
          <w:bCs/>
        </w:rPr>
      </w:pPr>
      <w:r w:rsidRPr="00750484">
        <w:rPr>
          <w:rFonts w:ascii="Book Antiqua" w:hAnsi="Book Antiqua"/>
          <w:b/>
          <w:bCs/>
        </w:rPr>
        <w:t>Oct 26 Finding and Using Original Sources: Guest Lecturer/Reference Librarian Presentation</w:t>
      </w:r>
    </w:p>
    <w:p w14:paraId="3F82AA54"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Oct 28+30+2 (TBA) +4</w:t>
      </w:r>
      <w:r w:rsidRPr="00750484">
        <w:rPr>
          <w:rFonts w:ascii="Book Antiqua" w:hAnsi="Book Antiqua" w:cs="Arial"/>
          <w:u w:val="single"/>
          <w:shd w:val="clear" w:color="auto" w:fill="FFFFFF"/>
        </w:rPr>
        <w:t xml:space="preserve"> Process Tracing: Theory and Practice</w:t>
      </w:r>
    </w:p>
    <w:p w14:paraId="12CD3581" w14:textId="77777777" w:rsidR="00F611D6" w:rsidRPr="00750484" w:rsidRDefault="00F611D6" w:rsidP="00F611D6">
      <w:pPr>
        <w:rPr>
          <w:rFonts w:ascii="Book Antiqua" w:hAnsi="Book Antiqua"/>
        </w:rPr>
      </w:pPr>
      <w:r w:rsidRPr="00750484">
        <w:rPr>
          <w:rFonts w:ascii="Book Antiqua" w:hAnsi="Book Antiqua" w:cs="Arial"/>
          <w:shd w:val="clear" w:color="auto" w:fill="FFFFFF"/>
        </w:rPr>
        <w:t>SSR Chapter 13: Process Tracing</w:t>
      </w:r>
    </w:p>
    <w:p w14:paraId="658A594C" w14:textId="3CA30BA9" w:rsidR="00F611D6" w:rsidRPr="00750484" w:rsidRDefault="00F611D6" w:rsidP="00F611D6">
      <w:pPr>
        <w:rPr>
          <w:rStyle w:val="Hyperlink"/>
          <w:rFonts w:ascii="Book Antiqua" w:eastAsiaTheme="majorEastAsia" w:hAnsi="Book Antiqua"/>
          <w:color w:val="auto"/>
        </w:rPr>
      </w:pPr>
      <w:r w:rsidRPr="00750484">
        <w:rPr>
          <w:rFonts w:ascii="Book Antiqua" w:hAnsi="Book Antiqua"/>
        </w:rPr>
        <w:t xml:space="preserve">David Collier, “Understanding Process Tracing,” PS: Political Science and Politics 44,4 (2011): 823-30 and the related exercises here. </w:t>
      </w:r>
      <w:hyperlink r:id="rId27" w:history="1">
        <w:r w:rsidRPr="00750484">
          <w:rPr>
            <w:rStyle w:val="Hyperlink"/>
            <w:rFonts w:ascii="Book Antiqua" w:eastAsiaTheme="majorEastAsia" w:hAnsi="Book Antiqua"/>
            <w:color w:val="auto"/>
          </w:rPr>
          <w:t>https://polisci.berkeley.edu/sites/default/files/people/u3827/Teaching%20Process%20Tracing.pdf</w:t>
        </w:r>
      </w:hyperlink>
      <w:r w:rsidR="005912EB" w:rsidRPr="00750484">
        <w:rPr>
          <w:rStyle w:val="Hyperlink"/>
          <w:rFonts w:ascii="Book Antiqua" w:eastAsiaTheme="majorEastAsia" w:hAnsi="Book Antiqua"/>
          <w:color w:val="auto"/>
        </w:rPr>
        <w:t xml:space="preserve"> (Canvas)</w:t>
      </w:r>
    </w:p>
    <w:p w14:paraId="0790A4BC" w14:textId="35D24166" w:rsidR="00F611D6" w:rsidRPr="00750484" w:rsidRDefault="00F611D6" w:rsidP="00F611D6">
      <w:pPr>
        <w:rPr>
          <w:rFonts w:ascii="Book Antiqua" w:hAnsi="Book Antiqua"/>
          <w:shd w:val="clear" w:color="auto" w:fill="FFFFFF"/>
        </w:rPr>
      </w:pPr>
      <w:r w:rsidRPr="00750484">
        <w:rPr>
          <w:rFonts w:ascii="Book Antiqua" w:hAnsi="Book Antiqua"/>
          <w:shd w:val="clear" w:color="auto" w:fill="FFFFFF"/>
        </w:rPr>
        <w:lastRenderedPageBreak/>
        <w:t>Derderyan, Svet. 2013. “Corruption on the Ropes? The effectiveness of EU leverage in fighting corruption in Eastern Europe,” in </w:t>
      </w:r>
      <w:hyperlink r:id="rId28" w:tgtFrame="_blank" w:history="1">
        <w:r w:rsidRPr="00750484">
          <w:rPr>
            <w:rStyle w:val="Hyperlink"/>
            <w:rFonts w:ascii="Book Antiqua" w:eastAsiaTheme="majorEastAsia" w:hAnsi="Book Antiqua"/>
            <w:color w:val="auto"/>
            <w:shd w:val="clear" w:color="auto" w:fill="FFFFFF"/>
          </w:rPr>
          <w:t>EU Enlargement: Current Challenges and Strategic Choices</w:t>
        </w:r>
      </w:hyperlink>
      <w:r w:rsidRPr="00750484">
        <w:rPr>
          <w:rFonts w:ascii="Book Antiqua" w:hAnsi="Book Antiqua"/>
          <w:shd w:val="clear" w:color="auto" w:fill="FFFFFF"/>
        </w:rPr>
        <w:t>, edited by </w:t>
      </w:r>
      <w:hyperlink r:id="rId29" w:tgtFrame="_blank" w:history="1">
        <w:r w:rsidRPr="00750484">
          <w:rPr>
            <w:rStyle w:val="Hyperlink"/>
            <w:rFonts w:ascii="Book Antiqua" w:eastAsiaTheme="majorEastAsia" w:hAnsi="Book Antiqua"/>
            <w:color w:val="auto"/>
            <w:shd w:val="clear" w:color="auto" w:fill="FFFFFF"/>
          </w:rPr>
          <w:t xml:space="preserve">Finn </w:t>
        </w:r>
        <w:proofErr w:type="spellStart"/>
        <w:r w:rsidRPr="00750484">
          <w:rPr>
            <w:rStyle w:val="Hyperlink"/>
            <w:rFonts w:ascii="Book Antiqua" w:eastAsiaTheme="majorEastAsia" w:hAnsi="Book Antiqua"/>
            <w:color w:val="auto"/>
            <w:shd w:val="clear" w:color="auto" w:fill="FFFFFF"/>
          </w:rPr>
          <w:t>Laursen</w:t>
        </w:r>
        <w:proofErr w:type="spellEnd"/>
      </w:hyperlink>
      <w:r w:rsidRPr="00750484">
        <w:rPr>
          <w:rFonts w:ascii="Book Antiqua" w:hAnsi="Book Antiqua"/>
          <w:shd w:val="clear" w:color="auto" w:fill="FFFFFF"/>
        </w:rPr>
        <w:t>. P.I.E. Peter Lang.</w:t>
      </w:r>
      <w:r w:rsidR="005912EB" w:rsidRPr="00750484">
        <w:rPr>
          <w:rFonts w:ascii="Book Antiqua" w:hAnsi="Book Antiqua"/>
          <w:shd w:val="clear" w:color="auto" w:fill="FFFFFF"/>
        </w:rPr>
        <w:t xml:space="preserve"> (Canvas)</w:t>
      </w:r>
    </w:p>
    <w:p w14:paraId="5E23A811" w14:textId="4DF5BF71" w:rsidR="00103BB3" w:rsidRPr="00750484" w:rsidRDefault="00103BB3" w:rsidP="00F611D6">
      <w:pPr>
        <w:rPr>
          <w:rFonts w:ascii="Book Antiqua" w:hAnsi="Book Antiqua" w:cs="Calibri"/>
        </w:rPr>
      </w:pPr>
      <w:r w:rsidRPr="00750484">
        <w:rPr>
          <w:rFonts w:ascii="Book Antiqua" w:hAnsi="Book Antiqua"/>
          <w:shd w:val="clear" w:color="auto" w:fill="FFFFFF"/>
        </w:rPr>
        <w:t xml:space="preserve">Derderyan. Svet. “Incapacitated? The adverse effects of EU accession on anti-corruption NGOs’ capacities to affect corruption control in Eastern Europe,” Submitted to Communist and Post-Communist Studies </w:t>
      </w:r>
      <w:r w:rsidRPr="00750484">
        <w:rPr>
          <w:rFonts w:ascii="Book Antiqua" w:hAnsi="Book Antiqua" w:cs="Calibri"/>
        </w:rPr>
        <w:t>(Canvas)</w:t>
      </w:r>
    </w:p>
    <w:p w14:paraId="530C77E5" w14:textId="415F4041" w:rsidR="00F611D6" w:rsidRPr="00750484" w:rsidRDefault="00F611D6" w:rsidP="00F611D6">
      <w:pPr>
        <w:rPr>
          <w:rFonts w:ascii="Book Antiqua" w:hAnsi="Book Antiqua"/>
        </w:rPr>
      </w:pPr>
      <w:r w:rsidRPr="00750484">
        <w:rPr>
          <w:rFonts w:ascii="Book Antiqua" w:hAnsi="Book Antiqua"/>
        </w:rPr>
        <w:t xml:space="preserve">Giovanni </w:t>
      </w:r>
      <w:proofErr w:type="spellStart"/>
      <w:r w:rsidRPr="00750484">
        <w:rPr>
          <w:rFonts w:ascii="Book Antiqua" w:hAnsi="Book Antiqua"/>
        </w:rPr>
        <w:t>Capoccia</w:t>
      </w:r>
      <w:proofErr w:type="spellEnd"/>
      <w:r w:rsidRPr="00750484">
        <w:rPr>
          <w:rFonts w:ascii="Book Antiqua" w:hAnsi="Book Antiqua"/>
        </w:rPr>
        <w:t xml:space="preserve"> and Daniel </w:t>
      </w:r>
      <w:proofErr w:type="spellStart"/>
      <w:r w:rsidRPr="00750484">
        <w:rPr>
          <w:rFonts w:ascii="Book Antiqua" w:hAnsi="Book Antiqua"/>
        </w:rPr>
        <w:t>Keleman</w:t>
      </w:r>
      <w:proofErr w:type="spellEnd"/>
      <w:r w:rsidRPr="00750484">
        <w:rPr>
          <w:rFonts w:ascii="Book Antiqua" w:hAnsi="Book Antiqua"/>
        </w:rPr>
        <w:t xml:space="preserve">, “The Study of Critical Junctures: Theory, Narrative, and Counterfactuals in Historical Institutionalism,” World Politics 59 (2007): 341-369 </w:t>
      </w:r>
      <w:hyperlink r:id="rId30" w:history="1">
        <w:r w:rsidRPr="00750484">
          <w:rPr>
            <w:rStyle w:val="Hyperlink"/>
            <w:rFonts w:ascii="Book Antiqua" w:eastAsiaTheme="majorEastAsia" w:hAnsi="Book Antiqua"/>
            <w:color w:val="auto"/>
          </w:rPr>
          <w:t>https://www.cambridge.org/core/services/aop-cambridge-core/content/view/BAAE0860F1F641357C29C9AC72A54758/S0043887100020852a.pdf/study_of_critical_junctures_theory_narrative_and_counterfactuals_in_historical_institutionalism.pdf\</w:t>
        </w:r>
      </w:hyperlink>
      <w:r w:rsidR="005912EB" w:rsidRPr="00750484">
        <w:rPr>
          <w:rFonts w:ascii="Book Antiqua" w:hAnsi="Book Antiqua"/>
        </w:rPr>
        <w:t xml:space="preserve"> (Canvas)</w:t>
      </w:r>
    </w:p>
    <w:p w14:paraId="20605D7E" w14:textId="77777777" w:rsidR="00F611D6" w:rsidRPr="00750484" w:rsidRDefault="00F611D6" w:rsidP="00F611D6">
      <w:pPr>
        <w:rPr>
          <w:rFonts w:ascii="Book Antiqua" w:hAnsi="Book Antiqua"/>
        </w:rPr>
      </w:pPr>
    </w:p>
    <w:p w14:paraId="2BEF6153"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6</w:t>
      </w:r>
      <w:r w:rsidRPr="00750484">
        <w:rPr>
          <w:rFonts w:ascii="Book Antiqua" w:hAnsi="Book Antiqua" w:cs="Arial"/>
          <w:u w:val="single"/>
          <w:shd w:val="clear" w:color="auto" w:fill="FFFFFF"/>
        </w:rPr>
        <w:t xml:space="preserve"> Interviews </w:t>
      </w:r>
    </w:p>
    <w:p w14:paraId="1975699F"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Chapter 10: Interviews</w:t>
      </w:r>
    </w:p>
    <w:p w14:paraId="4861C2A4" w14:textId="63EE7FB6" w:rsidR="00F611D6" w:rsidRPr="00750484" w:rsidRDefault="00F611D6" w:rsidP="00F611D6">
      <w:pPr>
        <w:spacing w:after="0"/>
        <w:rPr>
          <w:rFonts w:ascii="Book Antiqua" w:hAnsi="Book Antiqua"/>
          <w:lang w:val="pt-BR"/>
        </w:rPr>
      </w:pPr>
      <w:proofErr w:type="spellStart"/>
      <w:r w:rsidRPr="00750484">
        <w:rPr>
          <w:rFonts w:ascii="Book Antiqua" w:hAnsi="Book Antiqua"/>
        </w:rPr>
        <w:t>Oisin</w:t>
      </w:r>
      <w:proofErr w:type="spellEnd"/>
      <w:r w:rsidRPr="00750484">
        <w:rPr>
          <w:rFonts w:ascii="Book Antiqua" w:hAnsi="Book Antiqua"/>
        </w:rPr>
        <w:t xml:space="preserve"> Tansey, “Process Tracing and Elite Interviewing: A Case for Non-Probability Sampling,” PS: Political Science and Politics 40, 4 (2007) here: </w:t>
      </w:r>
      <w:hyperlink r:id="rId31" w:history="1">
        <w:r w:rsidRPr="00750484">
          <w:rPr>
            <w:rStyle w:val="Hyperlink"/>
            <w:rFonts w:ascii="Book Antiqua" w:eastAsiaTheme="majorEastAsia" w:hAnsi="Book Antiqua"/>
            <w:color w:val="auto"/>
          </w:rPr>
          <w:t>http://observatory-elites.org/wp-content/uploads/2012/06/tansey.pdf</w:t>
        </w:r>
      </w:hyperlink>
      <w:r w:rsidR="001F179E" w:rsidRPr="00750484">
        <w:rPr>
          <w:rStyle w:val="Hyperlink"/>
          <w:rFonts w:ascii="Book Antiqua" w:eastAsiaTheme="majorEastAsia" w:hAnsi="Book Antiqua"/>
          <w:color w:val="auto"/>
        </w:rPr>
        <w:t xml:space="preserve"> (Canvas)</w:t>
      </w:r>
    </w:p>
    <w:p w14:paraId="6974EB29" w14:textId="77777777" w:rsidR="00F611D6" w:rsidRPr="00750484" w:rsidRDefault="00F611D6" w:rsidP="00F611D6">
      <w:pPr>
        <w:spacing w:after="0"/>
        <w:rPr>
          <w:rFonts w:ascii="Book Antiqua" w:hAnsi="Book Antiqua"/>
        </w:rPr>
      </w:pPr>
    </w:p>
    <w:p w14:paraId="456E7F14" w14:textId="77777777" w:rsidR="00F611D6" w:rsidRPr="00750484" w:rsidRDefault="00F611D6" w:rsidP="00F611D6">
      <w:pPr>
        <w:spacing w:after="0"/>
        <w:rPr>
          <w:rFonts w:ascii="Book Antiqua" w:hAnsi="Book Antiqua"/>
        </w:rPr>
      </w:pPr>
      <w:r w:rsidRPr="00750484">
        <w:rPr>
          <w:rFonts w:ascii="Book Antiqua" w:hAnsi="Book Antiqua"/>
        </w:rPr>
        <w:t xml:space="preserve">Recommended: </w:t>
      </w:r>
    </w:p>
    <w:p w14:paraId="3B0DED6B" w14:textId="27763091" w:rsidR="00F611D6" w:rsidRPr="00750484" w:rsidRDefault="00F611D6" w:rsidP="00F611D6">
      <w:pPr>
        <w:spacing w:after="0"/>
        <w:rPr>
          <w:rFonts w:ascii="Book Antiqua" w:hAnsi="Book Antiqua"/>
        </w:rPr>
      </w:pPr>
      <w:proofErr w:type="spellStart"/>
      <w:r w:rsidRPr="00750484">
        <w:rPr>
          <w:rFonts w:ascii="Book Antiqua" w:hAnsi="Book Antiqua"/>
        </w:rPr>
        <w:t>Kapiszewski</w:t>
      </w:r>
      <w:proofErr w:type="spellEnd"/>
      <w:r w:rsidRPr="00750484">
        <w:rPr>
          <w:rFonts w:ascii="Book Antiqua" w:hAnsi="Book Antiqua"/>
        </w:rPr>
        <w:t xml:space="preserve">, Diana, Lauren M. MacLean, and Benjamin L. Read. </w:t>
      </w:r>
      <w:r w:rsidRPr="00750484">
        <w:rPr>
          <w:rFonts w:ascii="Book Antiqua" w:hAnsi="Book Antiqua"/>
          <w:i/>
          <w:iCs/>
        </w:rPr>
        <w:t xml:space="preserve">Field Research in Political </w:t>
      </w:r>
      <w:proofErr w:type="spellStart"/>
      <w:r w:rsidRPr="00750484">
        <w:rPr>
          <w:rFonts w:ascii="Book Antiqua" w:hAnsi="Book Antiqua"/>
          <w:i/>
          <w:iCs/>
        </w:rPr>
        <w:t>Sience</w:t>
      </w:r>
      <w:proofErr w:type="spellEnd"/>
      <w:r w:rsidRPr="00750484">
        <w:rPr>
          <w:rFonts w:ascii="Book Antiqua" w:hAnsi="Book Antiqua"/>
          <w:i/>
          <w:iCs/>
        </w:rPr>
        <w:t>: Practices and Principles</w:t>
      </w:r>
      <w:r w:rsidRPr="00750484">
        <w:rPr>
          <w:rFonts w:ascii="Book Antiqua" w:hAnsi="Book Antiqua"/>
        </w:rPr>
        <w:t xml:space="preserve">, 2015, </w:t>
      </w:r>
      <w:r w:rsidRPr="00750484">
        <w:rPr>
          <w:rFonts w:ascii="Book Antiqua" w:hAnsi="Book Antiqua"/>
          <w:u w:val="single"/>
        </w:rPr>
        <w:t xml:space="preserve">Chapter 6 </w:t>
      </w:r>
      <w:r w:rsidRPr="00750484">
        <w:rPr>
          <w:rFonts w:ascii="Book Antiqua" w:hAnsi="Book Antiqua"/>
        </w:rPr>
        <w:t>(pp.190-233).</w:t>
      </w:r>
    </w:p>
    <w:p w14:paraId="7C31FB72" w14:textId="77777777" w:rsidR="00EC2C65" w:rsidRPr="00750484" w:rsidRDefault="00EC2C65" w:rsidP="00F611D6">
      <w:pPr>
        <w:spacing w:after="0"/>
        <w:rPr>
          <w:rFonts w:ascii="Book Antiqua" w:hAnsi="Book Antiqua"/>
          <w:lang w:val="pt-BR"/>
        </w:rPr>
      </w:pPr>
    </w:p>
    <w:p w14:paraId="205A02D5" w14:textId="77777777" w:rsidR="00F611D6" w:rsidRPr="00750484" w:rsidRDefault="00F611D6" w:rsidP="00F611D6">
      <w:pPr>
        <w:spacing w:after="0"/>
        <w:rPr>
          <w:rFonts w:ascii="Book Antiqua" w:hAnsi="Book Antiqua"/>
          <w:lang w:val="pt-BR"/>
        </w:rPr>
      </w:pPr>
      <w:proofErr w:type="spellStart"/>
      <w:r w:rsidRPr="00750484">
        <w:rPr>
          <w:rFonts w:ascii="Book Antiqua" w:hAnsi="Book Antiqua"/>
        </w:rPr>
        <w:t>Fujii</w:t>
      </w:r>
      <w:proofErr w:type="spellEnd"/>
      <w:r w:rsidRPr="00750484">
        <w:rPr>
          <w:rFonts w:ascii="Book Antiqua" w:hAnsi="Book Antiqua"/>
        </w:rPr>
        <w:t>, Lee Ann. 2010. “Shades of Truth and Lies: Interpreting Testimonies of War and Violence.” Journal of Peace Research 47(2): 231–41.</w:t>
      </w:r>
    </w:p>
    <w:p w14:paraId="382B5A81" w14:textId="77777777" w:rsidR="00F611D6" w:rsidRPr="00750484" w:rsidRDefault="00F611D6" w:rsidP="00F611D6">
      <w:pPr>
        <w:rPr>
          <w:rFonts w:ascii="Book Antiqua" w:hAnsi="Book Antiqua" w:cs="Arial"/>
          <w:shd w:val="clear" w:color="auto" w:fill="FFFFFF"/>
        </w:rPr>
      </w:pPr>
    </w:p>
    <w:p w14:paraId="723BD862" w14:textId="5CBDBEA4"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9</w:t>
      </w:r>
      <w:r w:rsidRPr="00750484">
        <w:rPr>
          <w:rFonts w:ascii="Book Antiqua" w:hAnsi="Book Antiqua" w:cs="Arial"/>
          <w:u w:val="single"/>
          <w:shd w:val="clear" w:color="auto" w:fill="FFFFFF"/>
        </w:rPr>
        <w:t xml:space="preserve"> Interviews Examples</w:t>
      </w:r>
      <w:r w:rsidR="00B5755C" w:rsidRPr="00750484">
        <w:rPr>
          <w:rFonts w:ascii="Book Antiqua" w:hAnsi="Book Antiqua" w:cs="Arial"/>
          <w:u w:val="single"/>
          <w:shd w:val="clear" w:color="auto" w:fill="FFFFFF"/>
        </w:rPr>
        <w:t xml:space="preserve"> Deconstruction</w:t>
      </w:r>
    </w:p>
    <w:p w14:paraId="1E228C5A" w14:textId="77777777" w:rsidR="00B5755C" w:rsidRPr="00750484" w:rsidRDefault="00B5755C" w:rsidP="00B5755C">
      <w:pPr>
        <w:rPr>
          <w:rFonts w:ascii="Book Antiqua" w:hAnsi="Book Antiqua"/>
          <w:shd w:val="clear" w:color="auto" w:fill="FFFFFF"/>
        </w:rPr>
      </w:pPr>
      <w:r w:rsidRPr="00750484">
        <w:rPr>
          <w:rFonts w:ascii="Book Antiqua" w:hAnsi="Book Antiqua"/>
          <w:shd w:val="clear" w:color="auto" w:fill="FFFFFF"/>
        </w:rPr>
        <w:t>Derderyan. Svet. “Beneath the veil of hope: The effects of EU signaling on foreign investors’ sensitivity to corruption in the context of the Eastern Enlargement,” (unpublished manuscript) (Canvas)</w:t>
      </w:r>
    </w:p>
    <w:p w14:paraId="7CE9196A" w14:textId="574CEB0E" w:rsidR="00F611D6" w:rsidRPr="00750484" w:rsidRDefault="00B5755C" w:rsidP="00F611D6">
      <w:pPr>
        <w:rPr>
          <w:rFonts w:ascii="Book Antiqua" w:hAnsi="Book Antiqua" w:cs="Arial"/>
          <w:shd w:val="clear" w:color="auto" w:fill="FFFFFF"/>
        </w:rPr>
      </w:pPr>
      <w:r w:rsidRPr="00750484">
        <w:rPr>
          <w:rFonts w:ascii="Book Antiqua" w:hAnsi="Book Antiqua"/>
          <w:shd w:val="clear" w:color="auto" w:fill="FFFFFF"/>
        </w:rPr>
        <w:t>Derderyan. Svet. “Incapacitated? The adverse effects of EU accession on anti-corruption NGOs’ capacities to affect corruption control in Eastern Europe,” Submitted to Communist and Post-Communist Studies</w:t>
      </w:r>
    </w:p>
    <w:p w14:paraId="1580F46B" w14:textId="77777777" w:rsidR="00F611D6" w:rsidRPr="00750484" w:rsidRDefault="00F611D6" w:rsidP="00F611D6">
      <w:pPr>
        <w:rPr>
          <w:rFonts w:ascii="Book Antiqua" w:hAnsi="Book Antiqua" w:cs="Arial"/>
          <w:shd w:val="clear" w:color="auto" w:fill="FFFFFF"/>
        </w:rPr>
      </w:pPr>
    </w:p>
    <w:p w14:paraId="7C900D56" w14:textId="4A7AA8FA" w:rsidR="00B5755C" w:rsidRPr="00750484" w:rsidRDefault="00F611D6" w:rsidP="00F611D6">
      <w:pPr>
        <w:pStyle w:val="NoSpacing"/>
        <w:rPr>
          <w:rFonts w:ascii="Book Antiqua" w:hAnsi="Book Antiqua" w:cs="Arial"/>
          <w:u w:val="single"/>
          <w:shd w:val="clear" w:color="auto" w:fill="FFFFFF"/>
        </w:rPr>
      </w:pPr>
      <w:r w:rsidRPr="00750484">
        <w:rPr>
          <w:rFonts w:ascii="Book Antiqua" w:hAnsi="Book Antiqua" w:cs="Arial"/>
          <w:b/>
          <w:bCs/>
          <w:u w:val="single"/>
          <w:shd w:val="clear" w:color="auto" w:fill="FFFFFF"/>
        </w:rPr>
        <w:t>Nov 11</w:t>
      </w:r>
      <w:r w:rsidRPr="00750484">
        <w:rPr>
          <w:rFonts w:ascii="Book Antiqua" w:hAnsi="Book Antiqua" w:cs="Arial"/>
          <w:u w:val="single"/>
          <w:shd w:val="clear" w:color="auto" w:fill="FFFFFF"/>
        </w:rPr>
        <w:t xml:space="preserve"> </w:t>
      </w:r>
      <w:r w:rsidR="00B5755C" w:rsidRPr="00750484">
        <w:rPr>
          <w:rFonts w:ascii="Book Antiqua" w:hAnsi="Book Antiqua" w:cs="Arial"/>
          <w:u w:val="single"/>
          <w:shd w:val="clear" w:color="auto" w:fill="FFFFFF"/>
        </w:rPr>
        <w:t xml:space="preserve">Making </w:t>
      </w:r>
      <w:r w:rsidRPr="00750484">
        <w:rPr>
          <w:rFonts w:ascii="Book Antiqua" w:hAnsi="Book Antiqua" w:cs="Arial"/>
          <w:u w:val="single"/>
          <w:shd w:val="clear" w:color="auto" w:fill="FFFFFF"/>
        </w:rPr>
        <w:t>Doc Film</w:t>
      </w:r>
      <w:r w:rsidR="00B5755C" w:rsidRPr="00750484">
        <w:rPr>
          <w:rFonts w:ascii="Book Antiqua" w:hAnsi="Book Antiqua" w:cs="Arial"/>
          <w:u w:val="single"/>
          <w:shd w:val="clear" w:color="auto" w:fill="FFFFFF"/>
        </w:rPr>
        <w:t>s</w:t>
      </w:r>
    </w:p>
    <w:p w14:paraId="24B6D57E" w14:textId="77777777" w:rsidR="00B5755C" w:rsidRPr="00750484" w:rsidRDefault="00B5755C" w:rsidP="00F611D6">
      <w:pPr>
        <w:pStyle w:val="NoSpacing"/>
        <w:rPr>
          <w:rFonts w:ascii="Book Antiqua" w:hAnsi="Book Antiqua" w:cs="Arial"/>
          <w:shd w:val="clear" w:color="auto" w:fill="FFFFFF"/>
        </w:rPr>
      </w:pPr>
    </w:p>
    <w:p w14:paraId="0F2D588F" w14:textId="27D53DC9" w:rsidR="00F611D6" w:rsidRPr="00750484" w:rsidRDefault="00B5755C" w:rsidP="00F611D6">
      <w:pPr>
        <w:pStyle w:val="NoSpacing"/>
        <w:rPr>
          <w:rFonts w:ascii="Book Antiqua" w:hAnsi="Book Antiqua"/>
        </w:rPr>
      </w:pPr>
      <w:r w:rsidRPr="00750484">
        <w:rPr>
          <w:rFonts w:ascii="Book Antiqua" w:hAnsi="Book Antiqua" w:cs="Arial"/>
          <w:shd w:val="clear" w:color="auto" w:fill="FFFFFF"/>
        </w:rPr>
        <w:lastRenderedPageBreak/>
        <w:t xml:space="preserve">Read: </w:t>
      </w:r>
      <w:r w:rsidR="00F611D6" w:rsidRPr="00750484">
        <w:rPr>
          <w:rFonts w:ascii="Book Antiqua" w:hAnsi="Book Antiqua"/>
        </w:rPr>
        <w:t xml:space="preserve">How to write a documentary script by Trisha Das, UNESCO 2006: </w:t>
      </w:r>
      <w:hyperlink r:id="rId32" w:history="1">
        <w:r w:rsidR="00F611D6" w:rsidRPr="00750484">
          <w:rPr>
            <w:rStyle w:val="Hyperlink"/>
            <w:rFonts w:ascii="Book Antiqua" w:eastAsiaTheme="majorEastAsia" w:hAnsi="Book Antiqua"/>
            <w:color w:val="auto"/>
            <w:u w:val="none"/>
          </w:rPr>
          <w:t>http://www.unesco.org/new/fileadmin/MULTIMEDIA/HQ/CI/CI/pdf/programme_doc_documentary_script.pdf</w:t>
        </w:r>
      </w:hyperlink>
      <w:r w:rsidR="001F179E" w:rsidRPr="00750484">
        <w:rPr>
          <w:rStyle w:val="Hyperlink"/>
          <w:rFonts w:ascii="Book Antiqua" w:eastAsiaTheme="majorEastAsia" w:hAnsi="Book Antiqua"/>
          <w:color w:val="auto"/>
          <w:u w:val="none"/>
        </w:rPr>
        <w:t xml:space="preserve"> (Canvas)</w:t>
      </w:r>
    </w:p>
    <w:p w14:paraId="59AB1574" w14:textId="77777777" w:rsidR="00F611D6" w:rsidRPr="00750484" w:rsidRDefault="00F611D6" w:rsidP="00F611D6">
      <w:pPr>
        <w:pStyle w:val="NoSpacing"/>
        <w:rPr>
          <w:rFonts w:ascii="Book Antiqua" w:hAnsi="Book Antiqua"/>
        </w:rPr>
      </w:pPr>
    </w:p>
    <w:p w14:paraId="369153AB" w14:textId="14846464" w:rsidR="00B5755C" w:rsidRPr="00750484" w:rsidRDefault="00B5755C" w:rsidP="00F611D6">
      <w:pPr>
        <w:pStyle w:val="NoSpacing"/>
        <w:rPr>
          <w:rFonts w:ascii="Book Antiqua" w:hAnsi="Book Antiqua"/>
        </w:rPr>
      </w:pPr>
      <w:r w:rsidRPr="00750484">
        <w:rPr>
          <w:rFonts w:ascii="Book Antiqua" w:hAnsi="Book Antiqua"/>
        </w:rPr>
        <w:t>Watch the documentary Casino Jack and the United States of Money (</w:t>
      </w:r>
      <w:hyperlink r:id="rId33" w:history="1">
        <w:r w:rsidRPr="00750484">
          <w:rPr>
            <w:rStyle w:val="Hyperlink"/>
            <w:rFonts w:ascii="Book Antiqua" w:eastAsiaTheme="majorEastAsia" w:hAnsi="Book Antiqua"/>
            <w:color w:val="auto"/>
            <w:u w:val="none"/>
          </w:rPr>
          <w:t>https://www.youtube.com/watch?v=jM6cXheGiVw</w:t>
        </w:r>
      </w:hyperlink>
      <w:r w:rsidRPr="00750484">
        <w:rPr>
          <w:rFonts w:ascii="Book Antiqua" w:hAnsi="Book Antiqua"/>
        </w:rPr>
        <w:t xml:space="preserve">) </w:t>
      </w:r>
    </w:p>
    <w:p w14:paraId="360C1C75" w14:textId="09AC7CF7" w:rsidR="00B5755C" w:rsidRPr="00750484" w:rsidRDefault="00B5755C" w:rsidP="00F611D6">
      <w:pPr>
        <w:pStyle w:val="NoSpacing"/>
        <w:rPr>
          <w:rFonts w:ascii="Book Antiqua" w:hAnsi="Book Antiqua"/>
        </w:rPr>
      </w:pPr>
    </w:p>
    <w:p w14:paraId="3942B5A5" w14:textId="3104F945" w:rsidR="00B5755C" w:rsidRPr="00750484" w:rsidRDefault="00B5755C" w:rsidP="00F611D6">
      <w:pPr>
        <w:pStyle w:val="NoSpacing"/>
        <w:rPr>
          <w:rFonts w:ascii="Book Antiqua" w:hAnsi="Book Antiqua"/>
        </w:rPr>
      </w:pPr>
      <w:r w:rsidRPr="00750484">
        <w:rPr>
          <w:rFonts w:ascii="Book Antiqua" w:hAnsi="Book Antiqua"/>
        </w:rPr>
        <w:t xml:space="preserve">How does the director Alex Gibney use process tracing and interviews </w:t>
      </w:r>
      <w:r w:rsidR="006374E3" w:rsidRPr="00750484">
        <w:rPr>
          <w:rFonts w:ascii="Book Antiqua" w:hAnsi="Book Antiqua"/>
        </w:rPr>
        <w:t xml:space="preserve">to analyze the issue of corruption in the lobbying system of the </w:t>
      </w:r>
      <w:proofErr w:type="gramStart"/>
      <w:r w:rsidR="006374E3" w:rsidRPr="00750484">
        <w:rPr>
          <w:rFonts w:ascii="Book Antiqua" w:hAnsi="Book Antiqua"/>
        </w:rPr>
        <w:t>US.</w:t>
      </w:r>
      <w:proofErr w:type="gramEnd"/>
      <w:r w:rsidR="006374E3" w:rsidRPr="00750484">
        <w:rPr>
          <w:rFonts w:ascii="Book Antiqua" w:hAnsi="Book Antiqua"/>
        </w:rPr>
        <w:t xml:space="preserve"> What does he do well and what does he do poorly? (1 paragraph)</w:t>
      </w:r>
    </w:p>
    <w:p w14:paraId="3CCAD751" w14:textId="77777777" w:rsidR="00B5755C" w:rsidRPr="00750484" w:rsidRDefault="00B5755C" w:rsidP="00F611D6">
      <w:pPr>
        <w:pStyle w:val="NoSpacing"/>
        <w:rPr>
          <w:rFonts w:ascii="Book Antiqua" w:hAnsi="Book Antiqua"/>
        </w:rPr>
      </w:pPr>
    </w:p>
    <w:p w14:paraId="569BC528" w14:textId="00439C2B" w:rsidR="00B5755C" w:rsidRPr="00750484" w:rsidRDefault="00B5755C" w:rsidP="00F611D6">
      <w:pPr>
        <w:pStyle w:val="NoSpacing"/>
        <w:rPr>
          <w:rFonts w:ascii="Book Antiqua" w:hAnsi="Book Antiqua"/>
        </w:rPr>
      </w:pPr>
      <w:r w:rsidRPr="00750484">
        <w:rPr>
          <w:rFonts w:ascii="Book Antiqua" w:hAnsi="Book Antiqua"/>
        </w:rPr>
        <w:t>Additional Resource:</w:t>
      </w:r>
    </w:p>
    <w:p w14:paraId="1362E320" w14:textId="085F99CB" w:rsidR="00F611D6" w:rsidRPr="00750484" w:rsidRDefault="00F611D6" w:rsidP="00F611D6">
      <w:pPr>
        <w:pStyle w:val="NoSpacing"/>
        <w:rPr>
          <w:rFonts w:ascii="Book Antiqua" w:hAnsi="Book Antiqua"/>
        </w:rPr>
      </w:pPr>
      <w:r w:rsidRPr="00750484">
        <w:rPr>
          <w:rFonts w:ascii="Book Antiqua" w:hAnsi="Book Antiqua"/>
        </w:rPr>
        <w:t xml:space="preserve">Michael Moore’s 13 Rules for Making Documentary Films </w:t>
      </w:r>
      <w:hyperlink r:id="rId34" w:history="1">
        <w:r w:rsidRPr="00750484">
          <w:rPr>
            <w:rStyle w:val="Hyperlink"/>
            <w:rFonts w:ascii="Book Antiqua" w:eastAsiaTheme="majorEastAsia" w:hAnsi="Book Antiqua"/>
            <w:color w:val="auto"/>
            <w:u w:val="none"/>
          </w:rPr>
          <w:t>https://www.indiewire.com/feature/michael-moores-13-rules-for-making-documentary-films-22384/</w:t>
        </w:r>
      </w:hyperlink>
    </w:p>
    <w:p w14:paraId="69125521" w14:textId="77777777" w:rsidR="00F611D6" w:rsidRPr="00750484" w:rsidRDefault="00F611D6" w:rsidP="00F611D6">
      <w:pPr>
        <w:pStyle w:val="NoSpacing"/>
      </w:pPr>
    </w:p>
    <w:p w14:paraId="7F58B0DF"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13</w:t>
      </w:r>
      <w:r w:rsidRPr="00750484">
        <w:rPr>
          <w:rFonts w:ascii="Book Antiqua" w:hAnsi="Book Antiqua" w:cs="Arial"/>
          <w:u w:val="single"/>
          <w:shd w:val="clear" w:color="auto" w:fill="FFFFFF"/>
        </w:rPr>
        <w:t xml:space="preserve"> Presentations (Presenter and Discussant) </w:t>
      </w:r>
    </w:p>
    <w:p w14:paraId="3D53DB70" w14:textId="44510436" w:rsidR="006374E3"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16</w:t>
      </w:r>
      <w:r w:rsidRPr="00750484">
        <w:rPr>
          <w:rFonts w:ascii="Book Antiqua" w:hAnsi="Book Antiqua" w:cs="Arial"/>
          <w:u w:val="single"/>
          <w:shd w:val="clear" w:color="auto" w:fill="FFFFFF"/>
        </w:rPr>
        <w:t xml:space="preserve"> </w:t>
      </w:r>
      <w:r w:rsidR="00ED7DD8" w:rsidRPr="00750484">
        <w:rPr>
          <w:rFonts w:ascii="Book Antiqua" w:hAnsi="Book Antiqua" w:cs="Arial"/>
          <w:u w:val="single"/>
          <w:shd w:val="clear" w:color="auto" w:fill="FFFFFF"/>
        </w:rPr>
        <w:t xml:space="preserve">Online Exercise: </w:t>
      </w:r>
      <w:r w:rsidR="006374E3" w:rsidRPr="00750484">
        <w:rPr>
          <w:rFonts w:ascii="Book Antiqua" w:hAnsi="Book Antiqua" w:cs="Arial"/>
          <w:u w:val="single"/>
          <w:shd w:val="clear" w:color="auto" w:fill="FFFFFF"/>
        </w:rPr>
        <w:t>“</w:t>
      </w:r>
      <w:r w:rsidRPr="00750484">
        <w:rPr>
          <w:rFonts w:ascii="Book Antiqua" w:hAnsi="Book Antiqua" w:cs="Arial"/>
          <w:u w:val="single"/>
          <w:shd w:val="clear" w:color="auto" w:fill="FFFFFF"/>
        </w:rPr>
        <w:t>Learning by Doing</w:t>
      </w:r>
      <w:r w:rsidR="006374E3" w:rsidRPr="00750484">
        <w:rPr>
          <w:rFonts w:ascii="Book Antiqua" w:hAnsi="Book Antiqua" w:cs="Arial"/>
          <w:u w:val="single"/>
          <w:shd w:val="clear" w:color="auto" w:fill="FFFFFF"/>
        </w:rPr>
        <w:t xml:space="preserve">” </w:t>
      </w:r>
      <w:r w:rsidRPr="00750484">
        <w:rPr>
          <w:rFonts w:ascii="Book Antiqua" w:hAnsi="Book Antiqua" w:cs="Arial"/>
          <w:u w:val="single"/>
          <w:shd w:val="clear" w:color="auto" w:fill="FFFFFF"/>
        </w:rPr>
        <w:t xml:space="preserve">Online Interviews </w:t>
      </w:r>
    </w:p>
    <w:p w14:paraId="3A271FEF" w14:textId="645569AD" w:rsidR="006374E3" w:rsidRPr="00750484" w:rsidRDefault="006374E3" w:rsidP="00F611D6">
      <w:pPr>
        <w:rPr>
          <w:rFonts w:ascii="Book Antiqua" w:hAnsi="Book Antiqua"/>
        </w:rPr>
      </w:pPr>
      <w:r w:rsidRPr="00750484">
        <w:rPr>
          <w:rFonts w:ascii="Book Antiqua" w:hAnsi="Book Antiqua"/>
        </w:rPr>
        <w:t>Interview a classmate – ask them 3-4 questions on corruption in America as they understand it (Suggestions: Do they care about it? Do/did they know about it?</w:t>
      </w:r>
      <w:r w:rsidR="000F6799" w:rsidRPr="00750484">
        <w:rPr>
          <w:rFonts w:ascii="Book Antiqua" w:hAnsi="Book Antiqua"/>
        </w:rPr>
        <w:t xml:space="preserve"> Why do they think it is a problem, or not?</w:t>
      </w:r>
      <w:r w:rsidRPr="00750484">
        <w:rPr>
          <w:rFonts w:ascii="Book Antiqua" w:hAnsi="Book Antiqua"/>
        </w:rPr>
        <w:t xml:space="preserve"> How they think it compares to other countries and if so</w:t>
      </w:r>
      <w:r w:rsidR="000F6799" w:rsidRPr="00750484">
        <w:rPr>
          <w:rFonts w:ascii="Book Antiqua" w:hAnsi="Book Antiqua"/>
        </w:rPr>
        <w:t>,</w:t>
      </w:r>
      <w:r w:rsidRPr="00750484">
        <w:rPr>
          <w:rFonts w:ascii="Book Antiqua" w:hAnsi="Book Antiqua"/>
        </w:rPr>
        <w:t xml:space="preserve"> </w:t>
      </w:r>
      <w:r w:rsidR="000F6799" w:rsidRPr="00750484">
        <w:rPr>
          <w:rFonts w:ascii="Book Antiqua" w:hAnsi="Book Antiqua"/>
        </w:rPr>
        <w:t>what makes it</w:t>
      </w:r>
      <w:r w:rsidRPr="00750484">
        <w:rPr>
          <w:rFonts w:ascii="Book Antiqua" w:hAnsi="Book Antiqua"/>
        </w:rPr>
        <w:t xml:space="preserve"> better or worse? What are possible solutions to it?). </w:t>
      </w:r>
    </w:p>
    <w:p w14:paraId="08864BB5" w14:textId="3DD19E4D" w:rsidR="00F611D6" w:rsidRPr="00750484" w:rsidRDefault="006374E3" w:rsidP="00F611D6">
      <w:pPr>
        <w:rPr>
          <w:rFonts w:ascii="Book Antiqua" w:hAnsi="Book Antiqua" w:cs="Arial"/>
          <w:u w:val="single"/>
          <w:shd w:val="clear" w:color="auto" w:fill="FFFFFF"/>
        </w:rPr>
      </w:pPr>
      <w:r w:rsidRPr="00750484">
        <w:rPr>
          <w:rFonts w:ascii="Book Antiqua" w:hAnsi="Book Antiqua"/>
        </w:rPr>
        <w:t>Then, write a paragraph on Canvas Discussions speculating on how their answers fit together (or not) and why?</w:t>
      </w:r>
      <w:r w:rsidR="000F6799" w:rsidRPr="00750484">
        <w:rPr>
          <w:rFonts w:ascii="Book Antiqua" w:hAnsi="Book Antiqua"/>
        </w:rPr>
        <w:t xml:space="preserve"> More specifically, what do they say about how the perception of the general population in the US ties into the problem? </w:t>
      </w:r>
    </w:p>
    <w:p w14:paraId="2313196D" w14:textId="157ED892"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18</w:t>
      </w:r>
      <w:r w:rsidRPr="00750484">
        <w:rPr>
          <w:rFonts w:ascii="Book Antiqua" w:hAnsi="Book Antiqua" w:cs="Arial"/>
          <w:u w:val="single"/>
          <w:shd w:val="clear" w:color="auto" w:fill="FFFFFF"/>
        </w:rPr>
        <w:t xml:space="preserve"> Presentations </w:t>
      </w:r>
      <w:r w:rsidR="006374E3" w:rsidRPr="00750484">
        <w:rPr>
          <w:rFonts w:ascii="Book Antiqua" w:hAnsi="Book Antiqua" w:cs="Arial"/>
          <w:u w:val="single"/>
          <w:shd w:val="clear" w:color="auto" w:fill="FFFFFF"/>
        </w:rPr>
        <w:t>(Presenter and Discussant)</w:t>
      </w:r>
    </w:p>
    <w:p w14:paraId="2EC326B1" w14:textId="4730B031"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20</w:t>
      </w:r>
      <w:r w:rsidRPr="00750484">
        <w:rPr>
          <w:rFonts w:ascii="Book Antiqua" w:hAnsi="Book Antiqua" w:cs="Arial"/>
          <w:u w:val="single"/>
          <w:shd w:val="clear" w:color="auto" w:fill="FFFFFF"/>
        </w:rPr>
        <w:t xml:space="preserve"> Presentations</w:t>
      </w:r>
      <w:r w:rsidR="006374E3" w:rsidRPr="00750484">
        <w:rPr>
          <w:rFonts w:ascii="Book Antiqua" w:hAnsi="Book Antiqua" w:cs="Arial"/>
          <w:u w:val="single"/>
          <w:shd w:val="clear" w:color="auto" w:fill="FFFFFF"/>
        </w:rPr>
        <w:t xml:space="preserve"> (Presenter and Discussant)</w:t>
      </w:r>
    </w:p>
    <w:p w14:paraId="0FB021B4" w14:textId="1AA8C2B2"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23</w:t>
      </w:r>
      <w:r w:rsidRPr="00750484">
        <w:rPr>
          <w:rFonts w:ascii="Book Antiqua" w:hAnsi="Book Antiqua" w:cs="Arial"/>
          <w:u w:val="single"/>
          <w:shd w:val="clear" w:color="auto" w:fill="FFFFFF"/>
        </w:rPr>
        <w:t xml:space="preserve"> Presentations</w:t>
      </w:r>
      <w:r w:rsidR="006374E3" w:rsidRPr="00750484">
        <w:rPr>
          <w:rFonts w:ascii="Book Antiqua" w:hAnsi="Book Antiqua" w:cs="Arial"/>
          <w:u w:val="single"/>
          <w:shd w:val="clear" w:color="auto" w:fill="FFFFFF"/>
        </w:rPr>
        <w:t xml:space="preserve"> (Presenter and Discussant)</w:t>
      </w:r>
    </w:p>
    <w:p w14:paraId="7309C237" w14:textId="18D27548"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25</w:t>
      </w:r>
      <w:r w:rsidRPr="00750484">
        <w:rPr>
          <w:rFonts w:ascii="Book Antiqua" w:hAnsi="Book Antiqua" w:cs="Arial"/>
          <w:u w:val="single"/>
          <w:shd w:val="clear" w:color="auto" w:fill="FFFFFF"/>
        </w:rPr>
        <w:t xml:space="preserve"> Presentations</w:t>
      </w:r>
      <w:r w:rsidR="006374E3" w:rsidRPr="00750484">
        <w:rPr>
          <w:rFonts w:ascii="Book Antiqua" w:hAnsi="Book Antiqua" w:cs="Arial"/>
          <w:u w:val="single"/>
          <w:shd w:val="clear" w:color="auto" w:fill="FFFFFF"/>
        </w:rPr>
        <w:t xml:space="preserve"> (Presenter and Discussant)</w:t>
      </w:r>
    </w:p>
    <w:p w14:paraId="586CB14A" w14:textId="77777777" w:rsidR="00F611D6" w:rsidRPr="00750484" w:rsidRDefault="00F611D6" w:rsidP="00F611D6">
      <w:pPr>
        <w:rPr>
          <w:rFonts w:ascii="Book Antiqua" w:hAnsi="Book Antiqua" w:cs="Arial"/>
          <w:u w:val="single"/>
          <w:shd w:val="clear" w:color="auto" w:fill="FFFFFF"/>
        </w:rPr>
      </w:pPr>
    </w:p>
    <w:p w14:paraId="5CDA40B8"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Nov 30</w:t>
      </w:r>
      <w:r w:rsidRPr="00750484">
        <w:rPr>
          <w:rFonts w:ascii="Book Antiqua" w:hAnsi="Book Antiqua" w:cs="Arial"/>
          <w:u w:val="single"/>
          <w:shd w:val="clear" w:color="auto" w:fill="FFFFFF"/>
        </w:rPr>
        <w:t xml:space="preserve"> Focus Groups</w:t>
      </w:r>
    </w:p>
    <w:p w14:paraId="3BF1AEB5" w14:textId="77777777" w:rsidR="00F611D6" w:rsidRPr="00750484" w:rsidRDefault="00F611D6" w:rsidP="00F611D6">
      <w:pPr>
        <w:rPr>
          <w:rFonts w:ascii="Book Antiqua" w:hAnsi="Book Antiqua"/>
        </w:rPr>
      </w:pPr>
      <w:r w:rsidRPr="00750484">
        <w:rPr>
          <w:rFonts w:ascii="Book Antiqua" w:hAnsi="Book Antiqua" w:cs="Arial"/>
          <w:shd w:val="clear" w:color="auto" w:fill="FFFFFF"/>
        </w:rPr>
        <w:t>Chapter 11: Focus Groups</w:t>
      </w:r>
    </w:p>
    <w:p w14:paraId="41C823C1" w14:textId="77777777" w:rsidR="00F611D6" w:rsidRPr="00750484" w:rsidRDefault="00F611D6" w:rsidP="00F611D6">
      <w:pPr>
        <w:spacing w:after="0"/>
        <w:rPr>
          <w:rFonts w:ascii="Book Antiqua" w:hAnsi="Book Antiqua"/>
        </w:rPr>
      </w:pPr>
      <w:r w:rsidRPr="00750484">
        <w:rPr>
          <w:rFonts w:ascii="Book Antiqua" w:hAnsi="Book Antiqua"/>
        </w:rPr>
        <w:t xml:space="preserve">Recommended: </w:t>
      </w:r>
    </w:p>
    <w:p w14:paraId="36108053" w14:textId="77777777" w:rsidR="00F611D6" w:rsidRPr="00750484" w:rsidRDefault="00F611D6" w:rsidP="00F611D6">
      <w:pPr>
        <w:spacing w:after="0"/>
        <w:rPr>
          <w:rFonts w:ascii="Book Antiqua" w:hAnsi="Book Antiqua"/>
          <w:lang w:val="pt-BR"/>
        </w:rPr>
      </w:pPr>
      <w:r w:rsidRPr="00750484">
        <w:rPr>
          <w:rFonts w:ascii="Book Antiqua" w:hAnsi="Book Antiqua"/>
        </w:rPr>
        <w:t xml:space="preserve">Short, Susan E., Ellen </w:t>
      </w:r>
      <w:proofErr w:type="spellStart"/>
      <w:r w:rsidRPr="00750484">
        <w:rPr>
          <w:rFonts w:ascii="Book Antiqua" w:hAnsi="Book Antiqua"/>
        </w:rPr>
        <w:t>Perecman</w:t>
      </w:r>
      <w:proofErr w:type="spellEnd"/>
      <w:r w:rsidRPr="00750484">
        <w:rPr>
          <w:rFonts w:ascii="Book Antiqua" w:hAnsi="Book Antiqua"/>
        </w:rPr>
        <w:t xml:space="preserve">, and Sara R. Curran. 2006. “Focus Groups.” Chapter 5 in Ellen </w:t>
      </w:r>
      <w:proofErr w:type="spellStart"/>
      <w:r w:rsidRPr="00750484">
        <w:rPr>
          <w:rFonts w:ascii="Book Antiqua" w:hAnsi="Book Antiqua"/>
        </w:rPr>
        <w:t>Perecman</w:t>
      </w:r>
      <w:proofErr w:type="spellEnd"/>
      <w:r w:rsidRPr="00750484">
        <w:rPr>
          <w:rFonts w:ascii="Book Antiqua" w:hAnsi="Book Antiqua"/>
        </w:rPr>
        <w:t xml:space="preserve"> and Sara Curran, eds. A Handbook for Social Science Field Research: </w:t>
      </w:r>
      <w:r w:rsidRPr="00750484">
        <w:rPr>
          <w:rFonts w:ascii="Book Antiqua" w:hAnsi="Book Antiqua"/>
        </w:rPr>
        <w:lastRenderedPageBreak/>
        <w:t>Essays &amp; Bibliographic Sources on Research Design and Methods. Thousand Oaks, CA: Sage</w:t>
      </w:r>
    </w:p>
    <w:p w14:paraId="3217C87E" w14:textId="77777777" w:rsidR="00F611D6" w:rsidRPr="00750484" w:rsidRDefault="00F611D6" w:rsidP="00F611D6">
      <w:pPr>
        <w:rPr>
          <w:rFonts w:ascii="Book Antiqua" w:hAnsi="Book Antiqua" w:cs="Arial"/>
          <w:shd w:val="clear" w:color="auto" w:fill="FFFFFF"/>
        </w:rPr>
      </w:pPr>
    </w:p>
    <w:p w14:paraId="55736988" w14:textId="77777777" w:rsidR="00F611D6" w:rsidRPr="00750484" w:rsidRDefault="00F611D6" w:rsidP="00F611D6">
      <w:pPr>
        <w:rPr>
          <w:rFonts w:ascii="Book Antiqua" w:hAnsi="Book Antiqua" w:cs="Arial"/>
          <w:u w:val="single"/>
          <w:shd w:val="clear" w:color="auto" w:fill="FFFFFF"/>
        </w:rPr>
      </w:pPr>
      <w:r w:rsidRPr="00750484">
        <w:rPr>
          <w:rFonts w:ascii="Book Antiqua" w:hAnsi="Book Antiqua" w:cs="Arial"/>
          <w:b/>
          <w:bCs/>
          <w:u w:val="single"/>
          <w:shd w:val="clear" w:color="auto" w:fill="FFFFFF"/>
        </w:rPr>
        <w:t>Dec 2 + 4</w:t>
      </w:r>
      <w:r w:rsidRPr="00750484">
        <w:rPr>
          <w:rFonts w:ascii="Book Antiqua" w:hAnsi="Book Antiqua" w:cs="Arial"/>
          <w:u w:val="single"/>
          <w:shd w:val="clear" w:color="auto" w:fill="FFFFFF"/>
        </w:rPr>
        <w:t xml:space="preserve"> Participant Observation </w:t>
      </w:r>
    </w:p>
    <w:p w14:paraId="47A4657D" w14:textId="77777777" w:rsidR="00F611D6" w:rsidRPr="00750484" w:rsidRDefault="00F611D6" w:rsidP="00F611D6">
      <w:pPr>
        <w:rPr>
          <w:rFonts w:ascii="Book Antiqua" w:hAnsi="Book Antiqua" w:cs="Arial"/>
          <w:shd w:val="clear" w:color="auto" w:fill="FFFFFF"/>
        </w:rPr>
      </w:pPr>
      <w:r w:rsidRPr="00750484">
        <w:rPr>
          <w:rFonts w:ascii="Book Antiqua" w:hAnsi="Book Antiqua" w:cs="Arial"/>
          <w:shd w:val="clear" w:color="auto" w:fill="FFFFFF"/>
        </w:rPr>
        <w:t>Chapter 12: Participant Observation</w:t>
      </w:r>
    </w:p>
    <w:p w14:paraId="08D65982" w14:textId="77777777" w:rsidR="00F611D6" w:rsidRPr="00750484" w:rsidRDefault="00F611D6" w:rsidP="00F611D6">
      <w:pPr>
        <w:rPr>
          <w:rFonts w:ascii="Book Antiqua" w:hAnsi="Book Antiqua" w:cs="Arial"/>
        </w:rPr>
      </w:pPr>
      <w:r w:rsidRPr="00750484">
        <w:rPr>
          <w:rFonts w:ascii="Book Antiqua" w:hAnsi="Book Antiqua" w:cs="Arial"/>
        </w:rPr>
        <w:t xml:space="preserve">Weinstein, Jeremy. </w:t>
      </w:r>
      <w:r w:rsidRPr="00750484">
        <w:rPr>
          <w:rFonts w:ascii="Book Antiqua" w:hAnsi="Book Antiqua" w:cs="Arial"/>
          <w:u w:val="single"/>
        </w:rPr>
        <w:t>Inside Rebellion: The Politics of Insurgent Violence</w:t>
      </w:r>
      <w:r w:rsidRPr="00750484">
        <w:rPr>
          <w:rFonts w:ascii="Book Antiqua" w:hAnsi="Book Antiqua" w:cs="Arial"/>
        </w:rPr>
        <w:t xml:space="preserve">. CUP. 2006 </w:t>
      </w:r>
    </w:p>
    <w:p w14:paraId="223495B0" w14:textId="77777777" w:rsidR="00F611D6" w:rsidRPr="00750484" w:rsidRDefault="00F611D6" w:rsidP="00F611D6">
      <w:pPr>
        <w:rPr>
          <w:rFonts w:ascii="Book Antiqua" w:hAnsi="Book Antiqua" w:cs="Arial"/>
        </w:rPr>
      </w:pPr>
      <w:r w:rsidRPr="00750484">
        <w:rPr>
          <w:rFonts w:ascii="Book Antiqua" w:hAnsi="Book Antiqua" w:cs="Arial"/>
        </w:rPr>
        <w:t>Preface, Intro, and parts of ch.1</w:t>
      </w:r>
    </w:p>
    <w:p w14:paraId="565F4306" w14:textId="73879178" w:rsidR="00F611D6" w:rsidRPr="00750484" w:rsidRDefault="00EC2C65" w:rsidP="00F611D6">
      <w:pPr>
        <w:rPr>
          <w:rFonts w:ascii="Book Antiqua" w:hAnsi="Book Antiqua" w:cs="Arial"/>
        </w:rPr>
      </w:pPr>
      <w:r w:rsidRPr="00750484">
        <w:rPr>
          <w:rFonts w:ascii="Book Antiqua" w:hAnsi="Book Antiqua" w:cs="Arial"/>
        </w:rPr>
        <w:t>Key excerpts available h</w:t>
      </w:r>
      <w:r w:rsidR="00F611D6" w:rsidRPr="00750484">
        <w:rPr>
          <w:rFonts w:ascii="Book Antiqua" w:hAnsi="Book Antiqua" w:cs="Arial"/>
        </w:rPr>
        <w:t xml:space="preserve">ere: </w:t>
      </w:r>
      <w:hyperlink r:id="rId35" w:anchor="v=onepage&amp;q&amp;f=false" w:history="1">
        <w:r w:rsidR="00F611D6" w:rsidRPr="00750484">
          <w:rPr>
            <w:rStyle w:val="Hyperlink"/>
            <w:rFonts w:ascii="Book Antiqua" w:eastAsiaTheme="majorEastAsia" w:hAnsi="Book Antiqua"/>
          </w:rPr>
          <w:t>https://books.google.com/books?id=N3-pSjAWGccC&amp;printsec=frontcover#v=onepage&amp;q&amp;f=false</w:t>
        </w:r>
      </w:hyperlink>
    </w:p>
    <w:p w14:paraId="1F9B1EF7" w14:textId="77777777" w:rsidR="00F611D6" w:rsidRPr="00750484" w:rsidRDefault="00F611D6" w:rsidP="00F611D6">
      <w:pPr>
        <w:rPr>
          <w:rFonts w:ascii="Book Antiqua" w:hAnsi="Book Antiqua"/>
          <w:lang w:val="pt-BR"/>
        </w:rPr>
      </w:pPr>
    </w:p>
    <w:p w14:paraId="1CFF9EC8" w14:textId="77777777" w:rsidR="00F611D6" w:rsidRPr="00750484" w:rsidRDefault="00F611D6" w:rsidP="00F611D6">
      <w:pPr>
        <w:rPr>
          <w:rFonts w:ascii="Book Antiqua" w:hAnsi="Book Antiqua"/>
          <w:b/>
          <w:bCs/>
          <w:u w:val="single"/>
        </w:rPr>
      </w:pPr>
      <w:r w:rsidRPr="00750484">
        <w:rPr>
          <w:rFonts w:ascii="Book Antiqua" w:hAnsi="Book Antiqua"/>
          <w:b/>
          <w:bCs/>
          <w:u w:val="single"/>
        </w:rPr>
        <w:t>Dec 7 Review</w:t>
      </w:r>
    </w:p>
    <w:p w14:paraId="157B2936" w14:textId="7C1702FC" w:rsidR="00F611D6" w:rsidRPr="00750484" w:rsidRDefault="00F611D6" w:rsidP="00F611D6">
      <w:pPr>
        <w:rPr>
          <w:rFonts w:ascii="Book Antiqua" w:hAnsi="Book Antiqua"/>
          <w:u w:val="single"/>
        </w:rPr>
      </w:pPr>
      <w:r w:rsidRPr="00750484">
        <w:rPr>
          <w:rFonts w:ascii="Book Antiqua" w:hAnsi="Book Antiqua"/>
          <w:u w:val="single"/>
        </w:rPr>
        <w:t>Final Exam:</w:t>
      </w:r>
      <w:r w:rsidR="006374E3" w:rsidRPr="00750484">
        <w:rPr>
          <w:rFonts w:ascii="Book Antiqua" w:hAnsi="Book Antiqua"/>
          <w:u w:val="single"/>
        </w:rPr>
        <w:t xml:space="preserve"> Wed Dec 9, 1:30-4pm</w:t>
      </w:r>
      <w:r w:rsidRPr="00750484">
        <w:rPr>
          <w:rFonts w:ascii="Book Antiqua" w:hAnsi="Book Antiqua"/>
          <w:u w:val="single"/>
        </w:rPr>
        <w:t xml:space="preserve"> </w:t>
      </w:r>
    </w:p>
    <w:p w14:paraId="54F80D6B" w14:textId="77777777" w:rsidR="00EC2C65" w:rsidRPr="00750484" w:rsidRDefault="00EC2C65" w:rsidP="00EC2C65">
      <w:pPr>
        <w:spacing w:after="160" w:line="259" w:lineRule="auto"/>
        <w:rPr>
          <w:b/>
        </w:rPr>
      </w:pPr>
    </w:p>
    <w:p w14:paraId="444778E5" w14:textId="4B27AE11" w:rsidR="00290F09" w:rsidRPr="00750484" w:rsidRDefault="00290F09" w:rsidP="00EC2C65">
      <w:pPr>
        <w:spacing w:after="160" w:line="259" w:lineRule="auto"/>
        <w:rPr>
          <w:rFonts w:eastAsiaTheme="majorEastAsia" w:cstheme="majorBidi"/>
          <w:b/>
          <w:sz w:val="28"/>
          <w:szCs w:val="32"/>
        </w:rPr>
      </w:pPr>
      <w:r w:rsidRPr="00750484">
        <w:rPr>
          <w:rFonts w:ascii="Book Antiqua" w:hAnsi="Book Antiqua"/>
          <w:b/>
          <w:sz w:val="22"/>
          <w:szCs w:val="22"/>
        </w:rPr>
        <w:t>STUDENT RESPONSIBILITIES</w:t>
      </w:r>
    </w:p>
    <w:p w14:paraId="62CF2102" w14:textId="58DF8310" w:rsidR="00290F09" w:rsidRPr="00750484" w:rsidRDefault="00290F09" w:rsidP="00290F09">
      <w:pPr>
        <w:tabs>
          <w:tab w:val="left" w:pos="-720"/>
        </w:tabs>
        <w:suppressAutoHyphens/>
        <w:rPr>
          <w:rFonts w:ascii="Book Antiqua" w:hAnsi="Book Antiqua"/>
          <w:bCs/>
          <w:sz w:val="22"/>
          <w:szCs w:val="22"/>
        </w:rPr>
      </w:pPr>
      <w:r w:rsidRPr="00750484">
        <w:rPr>
          <w:rFonts w:ascii="Book Antiqua" w:hAnsi="Book Antiqua"/>
          <w:b/>
          <w:sz w:val="22"/>
          <w:szCs w:val="22"/>
        </w:rPr>
        <w:t>COVID</w:t>
      </w:r>
      <w:r w:rsidR="00EC2C65" w:rsidRPr="00750484">
        <w:rPr>
          <w:rFonts w:ascii="Book Antiqua" w:hAnsi="Book Antiqua"/>
          <w:b/>
          <w:sz w:val="22"/>
          <w:szCs w:val="22"/>
        </w:rPr>
        <w:t xml:space="preserve"> statement from your Professor</w:t>
      </w:r>
      <w:r w:rsidRPr="00750484">
        <w:rPr>
          <w:rFonts w:ascii="Book Antiqua" w:hAnsi="Book Antiqua"/>
          <w:b/>
          <w:sz w:val="22"/>
          <w:szCs w:val="22"/>
        </w:rPr>
        <w:t xml:space="preserve">: </w:t>
      </w:r>
      <w:r w:rsidRPr="00750484">
        <w:rPr>
          <w:rFonts w:ascii="Book Antiqua" w:hAnsi="Book Antiqua"/>
          <w:bCs/>
          <w:sz w:val="22"/>
          <w:szCs w:val="22"/>
        </w:rPr>
        <w:t xml:space="preserve">The COVID pandemic introduces unusual challenges to teaching classes such as ours. We will have to improvise and try to organize interactive and group activities in the online space. This will sometimes work very well, but there could also be more challenging times in terms of technological needs, internet connection, the general limitations that a lack of in person contact introduces to specific team-oriented assignments. We will take on these challenges as they arise and will be flexible. </w:t>
      </w:r>
    </w:p>
    <w:p w14:paraId="046B223F" w14:textId="4266683A" w:rsidR="00290F09" w:rsidRPr="00750484" w:rsidRDefault="00290F09" w:rsidP="00290F09">
      <w:pPr>
        <w:tabs>
          <w:tab w:val="left" w:pos="-720"/>
        </w:tabs>
        <w:suppressAutoHyphens/>
        <w:rPr>
          <w:rFonts w:ascii="Book Antiqua" w:hAnsi="Book Antiqua"/>
          <w:bCs/>
          <w:sz w:val="22"/>
          <w:szCs w:val="22"/>
        </w:rPr>
      </w:pPr>
      <w:r w:rsidRPr="00750484">
        <w:rPr>
          <w:rFonts w:ascii="Book Antiqua" w:hAnsi="Book Antiqua"/>
          <w:bCs/>
          <w:sz w:val="22"/>
          <w:szCs w:val="22"/>
        </w:rPr>
        <w:t xml:space="preserve">Flexibility will be key not only for completing assignments and re-organizing group work. In case a student or the instructor for the course becomes temporarily unavailable due to illness, backup measures will be in place. Assignment deadlines will be re-negotiated on individual basis, certain lectures may be delivered asynchronously, a different instructor may step in for </w:t>
      </w:r>
      <w:proofErr w:type="gramStart"/>
      <w:r w:rsidRPr="00750484">
        <w:rPr>
          <w:rFonts w:ascii="Book Antiqua" w:hAnsi="Book Antiqua"/>
          <w:bCs/>
          <w:sz w:val="22"/>
          <w:szCs w:val="22"/>
        </w:rPr>
        <w:t>a period of time</w:t>
      </w:r>
      <w:proofErr w:type="gramEnd"/>
      <w:r w:rsidRPr="00750484">
        <w:rPr>
          <w:rFonts w:ascii="Book Antiqua" w:hAnsi="Book Antiqua"/>
          <w:bCs/>
          <w:sz w:val="22"/>
          <w:szCs w:val="22"/>
        </w:rPr>
        <w:t xml:space="preserve">. </w:t>
      </w:r>
    </w:p>
    <w:p w14:paraId="1D0D6ABC" w14:textId="77777777" w:rsidR="00290F09" w:rsidRPr="00750484" w:rsidRDefault="00290F09" w:rsidP="00290F09">
      <w:pPr>
        <w:tabs>
          <w:tab w:val="left" w:pos="-720"/>
        </w:tabs>
        <w:suppressAutoHyphens/>
        <w:rPr>
          <w:rFonts w:ascii="Book Antiqua" w:hAnsi="Book Antiqua"/>
          <w:bCs/>
          <w:sz w:val="22"/>
          <w:szCs w:val="22"/>
        </w:rPr>
      </w:pPr>
      <w:r w:rsidRPr="00750484">
        <w:rPr>
          <w:rFonts w:ascii="Book Antiqua" w:hAnsi="Book Antiqua"/>
          <w:bCs/>
          <w:sz w:val="22"/>
          <w:szCs w:val="22"/>
        </w:rPr>
        <w:t xml:space="preserve">Whatever challenges arise </w:t>
      </w:r>
      <w:proofErr w:type="gramStart"/>
      <w:r w:rsidRPr="00750484">
        <w:rPr>
          <w:rFonts w:ascii="Book Antiqua" w:hAnsi="Book Antiqua"/>
          <w:bCs/>
          <w:sz w:val="22"/>
          <w:szCs w:val="22"/>
        </w:rPr>
        <w:t>as a result of</w:t>
      </w:r>
      <w:proofErr w:type="gramEnd"/>
      <w:r w:rsidRPr="00750484">
        <w:rPr>
          <w:rFonts w:ascii="Book Antiqua" w:hAnsi="Book Antiqua"/>
          <w:bCs/>
          <w:sz w:val="22"/>
          <w:szCs w:val="22"/>
        </w:rPr>
        <w:t xml:space="preserve"> the unusual circumstances during the pandemic, we will tackle them with a positive attitude, respect, empathy, and motivation. And </w:t>
      </w:r>
      <w:proofErr w:type="gramStart"/>
      <w:r w:rsidRPr="00750484">
        <w:rPr>
          <w:rFonts w:ascii="Book Antiqua" w:hAnsi="Book Antiqua"/>
          <w:bCs/>
          <w:sz w:val="22"/>
          <w:szCs w:val="22"/>
        </w:rPr>
        <w:t>as long as</w:t>
      </w:r>
      <w:proofErr w:type="gramEnd"/>
      <w:r w:rsidRPr="00750484">
        <w:rPr>
          <w:rFonts w:ascii="Book Antiqua" w:hAnsi="Book Antiqua"/>
          <w:bCs/>
          <w:sz w:val="22"/>
          <w:szCs w:val="22"/>
        </w:rPr>
        <w:t xml:space="preserve"> we manage to stay healthy and remain committed to the academic goals of our class, there can be no doubt – we will finish the semester with flying colors! </w:t>
      </w:r>
    </w:p>
    <w:p w14:paraId="14B6464B" w14:textId="6DB958C0" w:rsidR="00290F09" w:rsidRPr="00750484" w:rsidRDefault="00290F09" w:rsidP="00290F09">
      <w:pPr>
        <w:tabs>
          <w:tab w:val="left" w:pos="-720"/>
        </w:tabs>
        <w:suppressAutoHyphens/>
        <w:rPr>
          <w:rFonts w:ascii="Book Antiqua" w:hAnsi="Book Antiqua"/>
          <w:sz w:val="22"/>
          <w:szCs w:val="22"/>
        </w:rPr>
      </w:pPr>
      <w:r w:rsidRPr="00750484">
        <w:rPr>
          <w:rFonts w:ascii="Book Antiqua" w:hAnsi="Book Antiqua"/>
          <w:b/>
          <w:sz w:val="22"/>
          <w:szCs w:val="22"/>
        </w:rPr>
        <w:t xml:space="preserve">Absences: </w:t>
      </w:r>
      <w:r w:rsidRPr="00750484">
        <w:rPr>
          <w:rFonts w:ascii="Book Antiqua" w:hAnsi="Book Antiqua"/>
          <w:sz w:val="22"/>
          <w:szCs w:val="22"/>
        </w:rPr>
        <w:t>Regular class attendance is your obligation, and you are responsible for all the work of all class meetings. While I will not take attendance for every class,</w:t>
      </w:r>
      <w:r w:rsidRPr="00750484">
        <w:rPr>
          <w:rFonts w:ascii="Book Antiqua" w:hAnsi="Book Antiqua"/>
          <w:b/>
          <w:sz w:val="22"/>
          <w:szCs w:val="22"/>
        </w:rPr>
        <w:t xml:space="preserve"> </w:t>
      </w:r>
      <w:r w:rsidRPr="00750484">
        <w:rPr>
          <w:rFonts w:ascii="Book Antiqua" w:hAnsi="Book Antiqua"/>
          <w:sz w:val="22"/>
          <w:szCs w:val="22"/>
        </w:rPr>
        <w:t xml:space="preserve">I suggest you attend all classes because I introduce new material in them that is not covered in the readings. </w:t>
      </w:r>
    </w:p>
    <w:p w14:paraId="2FB378F3" w14:textId="77777777" w:rsidR="00290F09" w:rsidRPr="00750484" w:rsidRDefault="00290F09" w:rsidP="00290F09">
      <w:pPr>
        <w:rPr>
          <w:rFonts w:ascii="Book Antiqua" w:hAnsi="Book Antiqua"/>
          <w:sz w:val="22"/>
          <w:szCs w:val="22"/>
        </w:rPr>
      </w:pPr>
      <w:r w:rsidRPr="00750484">
        <w:rPr>
          <w:rFonts w:ascii="Book Antiqua" w:hAnsi="Book Antiqua"/>
          <w:b/>
          <w:sz w:val="22"/>
          <w:szCs w:val="22"/>
        </w:rPr>
        <w:t xml:space="preserve">Lateness Policy: </w:t>
      </w:r>
      <w:r w:rsidRPr="00750484">
        <w:rPr>
          <w:rFonts w:ascii="Book Antiqua" w:hAnsi="Book Antiqua"/>
          <w:sz w:val="22"/>
          <w:szCs w:val="22"/>
        </w:rPr>
        <w:t xml:space="preserve">Late assignments are not </w:t>
      </w:r>
      <w:proofErr w:type="gramStart"/>
      <w:r w:rsidRPr="00750484">
        <w:rPr>
          <w:rFonts w:ascii="Book Antiqua" w:hAnsi="Book Antiqua"/>
          <w:sz w:val="22"/>
          <w:szCs w:val="22"/>
        </w:rPr>
        <w:t>acceptable</w:t>
      </w:r>
      <w:proofErr w:type="gramEnd"/>
      <w:r w:rsidRPr="00750484">
        <w:rPr>
          <w:rFonts w:ascii="Book Antiqua" w:hAnsi="Book Antiqua"/>
          <w:sz w:val="22"/>
          <w:szCs w:val="22"/>
        </w:rPr>
        <w:t xml:space="preserve"> and they will be graded down 10% for each day they are late. You should back-up all your work on your hard drive and on a free </w:t>
      </w:r>
      <w:r w:rsidRPr="00750484">
        <w:rPr>
          <w:rFonts w:ascii="Book Antiqua" w:hAnsi="Book Antiqua"/>
          <w:sz w:val="22"/>
          <w:szCs w:val="22"/>
        </w:rPr>
        <w:lastRenderedPageBreak/>
        <w:t>cloud service such as Dropbox that allows you to retrieve documents and changes made more easily than Word.</w:t>
      </w:r>
    </w:p>
    <w:p w14:paraId="1333C39E" w14:textId="77777777" w:rsidR="00290F09" w:rsidRPr="00750484" w:rsidRDefault="00290F09" w:rsidP="00290F09">
      <w:pPr>
        <w:rPr>
          <w:rFonts w:ascii="Book Antiqua" w:hAnsi="Book Antiqua" w:cs="Helvetica"/>
          <w:sz w:val="22"/>
          <w:szCs w:val="22"/>
        </w:rPr>
      </w:pPr>
    </w:p>
    <w:p w14:paraId="43E446DC" w14:textId="77777777"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Classroom Behavior</w:t>
      </w:r>
    </w:p>
    <w:p w14:paraId="277F442F" w14:textId="77777777"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policies on </w:t>
      </w:r>
      <w:hyperlink r:id="rId36">
        <w:r w:rsidRPr="00750484">
          <w:rPr>
            <w:rFonts w:ascii="Book Antiqua" w:hAnsi="Book Antiqua"/>
            <w:color w:val="000000"/>
            <w:sz w:val="22"/>
            <w:szCs w:val="22"/>
            <w:u w:val="single"/>
          </w:rPr>
          <w:t>classroom behavior</w:t>
        </w:r>
      </w:hyperlink>
      <w:r w:rsidRPr="00750484">
        <w:rPr>
          <w:rFonts w:ascii="Book Antiqua" w:hAnsi="Book Antiqua"/>
          <w:color w:val="000000"/>
          <w:sz w:val="22"/>
          <w:szCs w:val="22"/>
        </w:rPr>
        <w:t xml:space="preserve"> and the </w:t>
      </w:r>
      <w:hyperlink r:id="rId37">
        <w:r w:rsidRPr="00750484">
          <w:rPr>
            <w:rFonts w:ascii="Book Antiqua" w:hAnsi="Book Antiqua"/>
            <w:color w:val="000000"/>
            <w:sz w:val="22"/>
            <w:szCs w:val="22"/>
            <w:u w:val="single"/>
          </w:rPr>
          <w:t>Student Code of Conduct</w:t>
        </w:r>
      </w:hyperlink>
      <w:r w:rsidRPr="00750484">
        <w:rPr>
          <w:rFonts w:ascii="Book Antiqua" w:hAnsi="Book Antiqua"/>
          <w:color w:val="000000"/>
          <w:sz w:val="22"/>
          <w:szCs w:val="22"/>
        </w:rPr>
        <w:t xml:space="preserve">. </w:t>
      </w:r>
    </w:p>
    <w:p w14:paraId="586785E1" w14:textId="77777777" w:rsidR="00290F09" w:rsidRPr="00750484" w:rsidRDefault="00290F09" w:rsidP="00290F09">
      <w:pPr>
        <w:rPr>
          <w:rFonts w:ascii="Book Antiqua" w:hAnsi="Book Antiqua"/>
          <w:color w:val="000000"/>
          <w:sz w:val="22"/>
          <w:szCs w:val="22"/>
        </w:rPr>
      </w:pPr>
    </w:p>
    <w:p w14:paraId="1687FB88" w14:textId="77777777"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Requirements for COVID-19</w:t>
      </w:r>
    </w:p>
    <w:p w14:paraId="79C94E5E" w14:textId="77777777"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As a matter of public health and safety due to the pandemic, all members of the CU Boulder community and all visitors to campus must follow university, department and building requirements, and public health orders in place to reduce the risk of spreading infectious disease. Required safety measures at CU Boulder relevant to the classroom setting include:</w:t>
      </w:r>
    </w:p>
    <w:p w14:paraId="3AD074AB"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maintain 6-foot distancing when possible,</w:t>
      </w:r>
    </w:p>
    <w:p w14:paraId="6A189C29"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wear a face covering in public indoor spaces and outdoors while on campus consistent with state and county health orders,</w:t>
      </w:r>
    </w:p>
    <w:p w14:paraId="4D2BBB24"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 clean local work area,</w:t>
      </w:r>
    </w:p>
    <w:p w14:paraId="21B743A6"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 practice hand hygiene,</w:t>
      </w:r>
    </w:p>
    <w:p w14:paraId="0EAAFC8B"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 follow public health orders, and</w:t>
      </w:r>
    </w:p>
    <w:p w14:paraId="50A70DAD" w14:textId="77777777" w:rsidR="00290F09" w:rsidRPr="00750484" w:rsidRDefault="00290F09" w:rsidP="00290F09">
      <w:pPr>
        <w:numPr>
          <w:ilvl w:val="0"/>
          <w:numId w:val="34"/>
        </w:numPr>
        <w:shd w:val="clear" w:color="auto" w:fill="FFFFFF"/>
        <w:spacing w:after="150"/>
        <w:ind w:left="360"/>
        <w:rPr>
          <w:rFonts w:ascii="Book Antiqua" w:hAnsi="Book Antiqua"/>
          <w:color w:val="000000"/>
          <w:sz w:val="22"/>
          <w:szCs w:val="22"/>
        </w:rPr>
      </w:pPr>
      <w:r w:rsidRPr="00750484">
        <w:rPr>
          <w:rFonts w:ascii="Book Antiqua" w:hAnsi="Book Antiqua"/>
          <w:color w:val="000000"/>
          <w:sz w:val="22"/>
          <w:szCs w:val="22"/>
        </w:rPr>
        <w:t xml:space="preserve">if sick and you live off campus, do not come onto campus (unless instructed by a CU Healthcare professional), or if you live on-campus, please alert </w:t>
      </w:r>
      <w:hyperlink r:id="rId38">
        <w:r w:rsidRPr="00750484">
          <w:rPr>
            <w:rFonts w:ascii="Book Antiqua" w:hAnsi="Book Antiqua"/>
            <w:color w:val="000000"/>
            <w:sz w:val="22"/>
            <w:szCs w:val="22"/>
            <w:u w:val="single"/>
          </w:rPr>
          <w:t>CU Boulder Medical Services</w:t>
        </w:r>
      </w:hyperlink>
      <w:r w:rsidRPr="00750484">
        <w:rPr>
          <w:rFonts w:ascii="Book Antiqua" w:hAnsi="Book Antiqua"/>
          <w:color w:val="000000"/>
          <w:sz w:val="22"/>
          <w:szCs w:val="22"/>
        </w:rPr>
        <w:t>.</w:t>
      </w:r>
    </w:p>
    <w:p w14:paraId="33C493FE" w14:textId="77777777"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Students who fail to adhere to these requirements will be asked to leave class, and students who do not leave class when asked or who refuse to comply with these requirements will be referred to </w:t>
      </w:r>
      <w:hyperlink r:id="rId39">
        <w:r w:rsidRPr="00750484">
          <w:rPr>
            <w:rFonts w:ascii="Book Antiqua" w:hAnsi="Book Antiqua"/>
            <w:color w:val="000000"/>
            <w:sz w:val="22"/>
            <w:szCs w:val="22"/>
            <w:u w:val="single"/>
          </w:rPr>
          <w:t>Student Conduct and Conflict Resolution</w:t>
        </w:r>
      </w:hyperlink>
      <w:r w:rsidRPr="00750484">
        <w:rPr>
          <w:rFonts w:ascii="Book Antiqua" w:hAnsi="Book Antiqua"/>
          <w:color w:val="000000"/>
          <w:sz w:val="22"/>
          <w:szCs w:val="22"/>
        </w:rPr>
        <w:t xml:space="preserve">. For more information, see the policies on </w:t>
      </w:r>
      <w:hyperlink r:id="rId40">
        <w:r w:rsidRPr="00750484">
          <w:rPr>
            <w:rFonts w:ascii="Book Antiqua" w:hAnsi="Book Antiqua"/>
            <w:color w:val="000000"/>
            <w:sz w:val="22"/>
            <w:szCs w:val="22"/>
            <w:u w:val="single"/>
          </w:rPr>
          <w:t>COVID-19 Health and Safety</w:t>
        </w:r>
      </w:hyperlink>
      <w:r w:rsidRPr="00750484">
        <w:rPr>
          <w:rFonts w:ascii="Book Antiqua" w:hAnsi="Book Antiqua"/>
          <w:color w:val="000000"/>
          <w:sz w:val="22"/>
          <w:szCs w:val="22"/>
        </w:rPr>
        <w:t xml:space="preserve"> and </w:t>
      </w:r>
      <w:hyperlink r:id="rId41">
        <w:r w:rsidRPr="00750484">
          <w:rPr>
            <w:rFonts w:ascii="Book Antiqua" w:hAnsi="Book Antiqua"/>
            <w:color w:val="000000"/>
            <w:sz w:val="22"/>
            <w:szCs w:val="22"/>
            <w:u w:val="single"/>
          </w:rPr>
          <w:t>classroom behavior</w:t>
        </w:r>
      </w:hyperlink>
      <w:r w:rsidRPr="00750484">
        <w:rPr>
          <w:rFonts w:ascii="Book Antiqua" w:hAnsi="Book Antiqua"/>
          <w:color w:val="000000"/>
          <w:sz w:val="22"/>
          <w:szCs w:val="22"/>
        </w:rPr>
        <w:t xml:space="preserve"> and the </w:t>
      </w:r>
      <w:hyperlink r:id="rId42">
        <w:r w:rsidRPr="00750484">
          <w:rPr>
            <w:rFonts w:ascii="Book Antiqua" w:hAnsi="Book Antiqua"/>
            <w:color w:val="000000"/>
            <w:sz w:val="22"/>
            <w:szCs w:val="22"/>
            <w:u w:val="single"/>
          </w:rPr>
          <w:t>Student Code of Conduct</w:t>
        </w:r>
      </w:hyperlink>
      <w:r w:rsidRPr="00750484">
        <w:rPr>
          <w:rFonts w:ascii="Book Antiqua" w:hAnsi="Book Antiqua"/>
          <w:color w:val="000000"/>
          <w:sz w:val="22"/>
          <w:szCs w:val="22"/>
        </w:rPr>
        <w:t>. If you require accommodation because a disability prevents you from fulfilling these safety measures, please see the “Accommodation for Disabilities” statement on this syllabus.</w:t>
      </w:r>
    </w:p>
    <w:p w14:paraId="176E5191" w14:textId="77777777" w:rsidR="00290F09" w:rsidRPr="00750484" w:rsidRDefault="00290F09" w:rsidP="00290F09">
      <w:pPr>
        <w:pBdr>
          <w:top w:val="nil"/>
          <w:left w:val="nil"/>
          <w:bottom w:val="nil"/>
          <w:right w:val="nil"/>
          <w:between w:val="nil"/>
        </w:pBdr>
        <w:shd w:val="clear" w:color="auto" w:fill="FFFFFF"/>
        <w:spacing w:after="300"/>
        <w:rPr>
          <w:rFonts w:ascii="Book Antiqua" w:hAnsi="Book Antiqua"/>
          <w:b/>
          <w:i/>
          <w:color w:val="000000"/>
          <w:sz w:val="22"/>
          <w:szCs w:val="22"/>
        </w:rPr>
      </w:pPr>
      <w:r w:rsidRPr="00750484">
        <w:rPr>
          <w:rFonts w:ascii="Book Antiqua" w:hAnsi="Book Antiqua"/>
          <w:color w:val="000000"/>
          <w:sz w:val="22"/>
          <w:szCs w:val="22"/>
        </w:rPr>
        <w:t xml:space="preserve">Before returning to campus, all students must complete the </w:t>
      </w:r>
      <w:hyperlink r:id="rId43" w:anchor="anchor1">
        <w:r w:rsidRPr="00750484">
          <w:rPr>
            <w:rFonts w:ascii="Book Antiqua" w:hAnsi="Book Antiqua"/>
            <w:color w:val="000000"/>
            <w:sz w:val="22"/>
            <w:szCs w:val="22"/>
            <w:u w:val="single"/>
          </w:rPr>
          <w:t>COVID-19 Student Health and Expectations Course</w:t>
        </w:r>
      </w:hyperlink>
      <w:r w:rsidRPr="00750484">
        <w:rPr>
          <w:rFonts w:ascii="Book Antiqua" w:hAnsi="Book Antiqua"/>
          <w:color w:val="000000"/>
          <w:sz w:val="22"/>
          <w:szCs w:val="22"/>
        </w:rPr>
        <w:t xml:space="preserve">. Before coming on to campus each day, all students are required to complete a </w:t>
      </w:r>
      <w:hyperlink r:id="rId44">
        <w:r w:rsidRPr="00750484">
          <w:rPr>
            <w:rFonts w:ascii="Book Antiqua" w:hAnsi="Book Antiqua"/>
            <w:color w:val="000000"/>
            <w:sz w:val="22"/>
            <w:szCs w:val="22"/>
            <w:u w:val="single"/>
          </w:rPr>
          <w:t>Daily Health Form</w:t>
        </w:r>
      </w:hyperlink>
      <w:r w:rsidRPr="00750484">
        <w:rPr>
          <w:rFonts w:ascii="Book Antiqua" w:hAnsi="Book Antiqua"/>
          <w:color w:val="000000"/>
          <w:sz w:val="22"/>
          <w:szCs w:val="22"/>
        </w:rPr>
        <w:t xml:space="preserve">. </w:t>
      </w:r>
    </w:p>
    <w:p w14:paraId="7E3BD66D" w14:textId="77777777" w:rsidR="00290F09" w:rsidRPr="00750484" w:rsidRDefault="00290F09" w:rsidP="00290F09">
      <w:pPr>
        <w:shd w:val="clear" w:color="auto" w:fill="FFFFFF"/>
        <w:spacing w:after="300"/>
        <w:rPr>
          <w:rFonts w:ascii="Book Antiqua" w:hAnsi="Book Antiqua"/>
          <w:color w:val="000000"/>
          <w:sz w:val="22"/>
          <w:szCs w:val="22"/>
        </w:rPr>
      </w:pPr>
      <w:r w:rsidRPr="00750484">
        <w:rPr>
          <w:rFonts w:ascii="Book Antiqua" w:hAnsi="Book Antiqua"/>
          <w:color w:val="000000"/>
          <w:sz w:val="22"/>
          <w:szCs w:val="22"/>
        </w:rPr>
        <w:t>Students who have tested positive for COVID-19, have symptoms of COVID-19, or have had close contact with someone who has tested positive for or had symptoms of COVID-19 must stay home and complete the </w:t>
      </w:r>
      <w:hyperlink r:id="rId45">
        <w:r w:rsidRPr="00750484">
          <w:rPr>
            <w:rFonts w:ascii="Book Antiqua" w:hAnsi="Book Antiqua"/>
            <w:color w:val="000000"/>
            <w:sz w:val="22"/>
            <w:szCs w:val="22"/>
            <w:u w:val="single"/>
          </w:rPr>
          <w:t>Health Questionnaire and Illness Reporting Form</w:t>
        </w:r>
      </w:hyperlink>
      <w:r w:rsidRPr="00750484">
        <w:rPr>
          <w:rFonts w:ascii="Book Antiqua" w:hAnsi="Book Antiqua"/>
          <w:color w:val="000000"/>
          <w:sz w:val="22"/>
          <w:szCs w:val="22"/>
        </w:rPr>
        <w:t> remotely.</w:t>
      </w:r>
    </w:p>
    <w:p w14:paraId="589E20FC" w14:textId="77777777" w:rsidR="00290F09" w:rsidRPr="00750484" w:rsidRDefault="00290F09" w:rsidP="00290F09">
      <w:pPr>
        <w:shd w:val="clear" w:color="auto" w:fill="FFFFFF"/>
        <w:spacing w:after="300"/>
        <w:rPr>
          <w:rFonts w:ascii="Book Antiqua" w:eastAsia="Helvetica Neue" w:hAnsi="Book Antiqua" w:cs="Helvetica Neue"/>
          <w:b/>
          <w:color w:val="000000"/>
          <w:sz w:val="22"/>
          <w:szCs w:val="22"/>
        </w:rPr>
      </w:pPr>
      <w:r w:rsidRPr="00750484">
        <w:rPr>
          <w:rFonts w:ascii="Book Antiqua" w:hAnsi="Book Antiqua"/>
          <w:color w:val="000000"/>
          <w:sz w:val="22"/>
          <w:szCs w:val="22"/>
        </w:rPr>
        <w:lastRenderedPageBreak/>
        <w:t xml:space="preserve"> In this class, if you are sick or quarantined, please try to communicate this to me soon, but by no means feel that it </w:t>
      </w:r>
      <w:proofErr w:type="gramStart"/>
      <w:r w:rsidRPr="00750484">
        <w:rPr>
          <w:rFonts w:ascii="Book Antiqua" w:hAnsi="Book Antiqua"/>
          <w:color w:val="000000"/>
          <w:sz w:val="22"/>
          <w:szCs w:val="22"/>
        </w:rPr>
        <w:t>has to</w:t>
      </w:r>
      <w:proofErr w:type="gramEnd"/>
      <w:r w:rsidRPr="00750484">
        <w:rPr>
          <w:rFonts w:ascii="Book Antiqua" w:hAnsi="Book Antiqua"/>
          <w:color w:val="000000"/>
          <w:sz w:val="22"/>
          <w:szCs w:val="22"/>
        </w:rPr>
        <w:t xml:space="preserve"> be right away! Focus on your immediate health concerns first. Getting sick and/or quarantined can be very stressful, so I do not want you to feel extra pressured to immediately let me know. Please, do try your best though to inform me that you cannot attend class for some time as soon as you safely and calmly can. Last, please, do not share with me any details about your specific condition or circumstances. Just knowing that you are sick and recovering will be sufficient.</w:t>
      </w:r>
      <w:r w:rsidRPr="00750484">
        <w:rPr>
          <w:rFonts w:ascii="Book Antiqua" w:hAnsi="Book Antiqua"/>
          <w:b/>
          <w:i/>
          <w:color w:val="000000"/>
          <w:sz w:val="22"/>
          <w:szCs w:val="22"/>
        </w:rPr>
        <w:t xml:space="preserve"> </w:t>
      </w:r>
    </w:p>
    <w:p w14:paraId="45645A75" w14:textId="5CF2CC93"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Accommodation for Disabilities</w:t>
      </w:r>
    </w:p>
    <w:p w14:paraId="3170542F" w14:textId="24FEC5B1"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46" w:history="1">
        <w:r w:rsidRPr="00750484">
          <w:rPr>
            <w:rStyle w:val="Hyperlink"/>
            <w:rFonts w:ascii="Book Antiqua" w:hAnsi="Book Antiqua"/>
            <w:color w:val="000000"/>
            <w:sz w:val="22"/>
            <w:szCs w:val="22"/>
          </w:rPr>
          <w:t>Disability Services website</w:t>
        </w:r>
      </w:hyperlink>
      <w:r w:rsidRPr="00750484">
        <w:rPr>
          <w:rFonts w:ascii="Book Antiqua" w:hAnsi="Book Antiqua"/>
          <w:color w:val="000000"/>
          <w:sz w:val="22"/>
          <w:szCs w:val="22"/>
        </w:rPr>
        <w:t xml:space="preserve">. Contact Disability Services at 303-492-8671 or </w:t>
      </w:r>
      <w:hyperlink r:id="rId47" w:history="1">
        <w:r w:rsidRPr="00750484">
          <w:rPr>
            <w:rStyle w:val="Hyperlink"/>
            <w:rFonts w:ascii="Book Antiqua" w:hAnsi="Book Antiqua"/>
            <w:color w:val="000000"/>
            <w:sz w:val="22"/>
            <w:szCs w:val="22"/>
          </w:rPr>
          <w:t>dsinfo@colorado.edu</w:t>
        </w:r>
      </w:hyperlink>
      <w:r w:rsidRPr="00750484">
        <w:rPr>
          <w:rFonts w:ascii="Book Antiqua" w:hAnsi="Book Antiqua"/>
          <w:color w:val="000000"/>
          <w:sz w:val="22"/>
          <w:szCs w:val="22"/>
        </w:rPr>
        <w:t xml:space="preserve"> for further assistance.  If you have a temporary medical condition, see </w:t>
      </w:r>
      <w:hyperlink r:id="rId48" w:history="1">
        <w:r w:rsidRPr="00750484">
          <w:rPr>
            <w:rStyle w:val="Hyperlink"/>
            <w:rFonts w:ascii="Book Antiqua" w:hAnsi="Book Antiqua"/>
            <w:color w:val="000000"/>
            <w:sz w:val="22"/>
            <w:szCs w:val="22"/>
          </w:rPr>
          <w:t>Temporary Medical Conditions</w:t>
        </w:r>
      </w:hyperlink>
      <w:r w:rsidRPr="00750484">
        <w:rPr>
          <w:rFonts w:ascii="Book Antiqua" w:hAnsi="Book Antiqua"/>
          <w:color w:val="000000"/>
          <w:sz w:val="22"/>
          <w:szCs w:val="22"/>
        </w:rPr>
        <w:t xml:space="preserve"> on the Disability Services website.</w:t>
      </w:r>
    </w:p>
    <w:p w14:paraId="3D5A5535" w14:textId="77777777"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Preferred Student Names and Pronouns</w:t>
      </w:r>
    </w:p>
    <w:p w14:paraId="4F84E55B" w14:textId="46A437D5"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CU Boulder recognizes that students' legal information </w:t>
      </w:r>
      <w:proofErr w:type="gramStart"/>
      <w:r w:rsidRPr="00750484">
        <w:rPr>
          <w:rFonts w:ascii="Book Antiqua" w:hAnsi="Book Antiqua"/>
          <w:color w:val="000000"/>
          <w:sz w:val="22"/>
          <w:szCs w:val="22"/>
        </w:rPr>
        <w:t>doesn't</w:t>
      </w:r>
      <w:proofErr w:type="gramEnd"/>
      <w:r w:rsidRPr="00750484">
        <w:rPr>
          <w:rFonts w:ascii="Book Antiqua" w:hAnsi="Book Antiqua"/>
          <w:color w:val="000000"/>
          <w:sz w:val="22"/>
          <w:szCs w:val="22"/>
        </w:rPr>
        <w:t xml:space="preserve">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385FB2D8" w14:textId="77777777"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Honor Code</w:t>
      </w:r>
    </w:p>
    <w:p w14:paraId="6718313E" w14:textId="5A1083FC"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All students enrolled in a University of Colorado Boulder course are responsible for knowing and adhering to the Honor Code. Violations of the policy may include: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the Honor Code (</w:t>
      </w:r>
      <w:hyperlink r:id="rId49" w:tgtFrame="_blank" w:history="1">
        <w:r w:rsidRPr="00750484">
          <w:rPr>
            <w:rStyle w:val="Hyperlink"/>
            <w:rFonts w:ascii="Book Antiqua" w:hAnsi="Book Antiqua" w:cs="Calibri Light"/>
            <w:color w:val="000000"/>
            <w:sz w:val="22"/>
            <w:szCs w:val="22"/>
          </w:rPr>
          <w:t>honor@colorado.edu</w:t>
        </w:r>
      </w:hyperlink>
      <w:r w:rsidRPr="00750484">
        <w:rPr>
          <w:rStyle w:val="Hyperlink"/>
          <w:rFonts w:ascii="Book Antiqua" w:hAnsi="Book Antiqua" w:cs="Calibri Light"/>
          <w:color w:val="000000"/>
          <w:sz w:val="22"/>
          <w:szCs w:val="22"/>
        </w:rPr>
        <w:t>)</w:t>
      </w:r>
      <w:r w:rsidRPr="00750484">
        <w:rPr>
          <w:rFonts w:ascii="Book Antiqua" w:hAnsi="Book Antiqua"/>
          <w:color w:val="000000"/>
          <w:sz w:val="22"/>
          <w:szCs w:val="22"/>
        </w:rPr>
        <w:t>; 303-492-5550). Students found responsible for violating the academic integrity policy will be subject to nonacademic sanctions from the Honor Code as well as academic sanctions from the faculty member. Additional information regarding the Honor Code academic integrity policy can be found at the </w:t>
      </w:r>
      <w:hyperlink r:id="rId50" w:tgtFrame="_blank" w:history="1">
        <w:r w:rsidRPr="00750484">
          <w:rPr>
            <w:rStyle w:val="Hyperlink"/>
            <w:rFonts w:ascii="Book Antiqua" w:hAnsi="Book Antiqua" w:cs="Calibri Light"/>
            <w:color w:val="000000"/>
            <w:sz w:val="22"/>
            <w:szCs w:val="22"/>
          </w:rPr>
          <w:t>Honor Code Office website</w:t>
        </w:r>
      </w:hyperlink>
      <w:r w:rsidRPr="00750484">
        <w:rPr>
          <w:rFonts w:ascii="Book Antiqua" w:hAnsi="Book Antiqua"/>
          <w:color w:val="000000"/>
          <w:sz w:val="22"/>
          <w:szCs w:val="22"/>
        </w:rPr>
        <w:t>.</w:t>
      </w:r>
    </w:p>
    <w:p w14:paraId="2625FE7A" w14:textId="77777777" w:rsidR="00290F09" w:rsidRPr="00750484" w:rsidRDefault="00290F09" w:rsidP="00290F09">
      <w:pPr>
        <w:pStyle w:val="Heading1"/>
        <w:spacing w:before="2" w:after="2"/>
        <w:rPr>
          <w:rFonts w:ascii="Book Antiqua" w:eastAsia="Times New Roman" w:hAnsi="Book Antiqua"/>
          <w:b/>
          <w:bCs/>
          <w:color w:val="000000"/>
          <w:sz w:val="22"/>
          <w:szCs w:val="22"/>
        </w:rPr>
      </w:pPr>
      <w:r w:rsidRPr="00750484">
        <w:rPr>
          <w:rFonts w:ascii="Book Antiqua" w:eastAsia="Times New Roman" w:hAnsi="Book Antiqua"/>
          <w:b/>
          <w:bCs/>
          <w:color w:val="000000"/>
          <w:sz w:val="22"/>
          <w:szCs w:val="22"/>
        </w:rPr>
        <w:t xml:space="preserve">Sexual Misconduct, Discrimination, </w:t>
      </w:r>
      <w:proofErr w:type="gramStart"/>
      <w:r w:rsidRPr="00750484">
        <w:rPr>
          <w:rFonts w:ascii="Book Antiqua" w:eastAsia="Times New Roman" w:hAnsi="Book Antiqua"/>
          <w:b/>
          <w:bCs/>
          <w:color w:val="000000"/>
          <w:sz w:val="22"/>
          <w:szCs w:val="22"/>
        </w:rPr>
        <w:t>Harassment</w:t>
      </w:r>
      <w:proofErr w:type="gramEnd"/>
      <w:r w:rsidRPr="00750484">
        <w:rPr>
          <w:rFonts w:ascii="Book Antiqua" w:eastAsia="Times New Roman" w:hAnsi="Book Antiqua"/>
          <w:b/>
          <w:bCs/>
          <w:color w:val="000000"/>
          <w:sz w:val="22"/>
          <w:szCs w:val="22"/>
        </w:rPr>
        <w:t xml:space="preserve"> and/or Related Retaliation</w:t>
      </w:r>
    </w:p>
    <w:p w14:paraId="1AA057D4" w14:textId="77777777"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The University of Colorado Boulder (CU Boulder) is committed to fostering an inclusive and welcoming learning, working, and living environment. CU Boulder will not tolerate acts of sexual misconduct (harassment, exploitation, and assault), intimate partner violence (dating or domestic violence), stalking, or protected-class discrimination or harassment by members of our community. Individuals who believe they have been subject to misconduct or retaliatory actions for reporting a concern should contact the Office of Institutional Equity and Compliance (OIEC) at 303-492-2127 or </w:t>
      </w:r>
      <w:hyperlink r:id="rId51" w:history="1">
        <w:r w:rsidRPr="00750484">
          <w:rPr>
            <w:rStyle w:val="Hyperlink"/>
            <w:rFonts w:ascii="Book Antiqua" w:hAnsi="Book Antiqua"/>
            <w:color w:val="000000"/>
            <w:sz w:val="22"/>
            <w:szCs w:val="22"/>
          </w:rPr>
          <w:t>cureport@colorado.edu</w:t>
        </w:r>
      </w:hyperlink>
      <w:r w:rsidRPr="00750484">
        <w:rPr>
          <w:rFonts w:ascii="Book Antiqua" w:hAnsi="Book Antiqua"/>
          <w:color w:val="000000"/>
          <w:sz w:val="22"/>
          <w:szCs w:val="22"/>
        </w:rPr>
        <w:t xml:space="preserve">. Information about the OIEC, university policies, </w:t>
      </w:r>
      <w:hyperlink r:id="rId52" w:history="1">
        <w:r w:rsidRPr="00750484">
          <w:rPr>
            <w:rStyle w:val="Hyperlink"/>
            <w:rFonts w:ascii="Book Antiqua" w:hAnsi="Book Antiqua"/>
            <w:color w:val="000000"/>
            <w:sz w:val="22"/>
            <w:szCs w:val="22"/>
          </w:rPr>
          <w:t>anonymous reporting</w:t>
        </w:r>
      </w:hyperlink>
      <w:r w:rsidRPr="00750484">
        <w:rPr>
          <w:rFonts w:ascii="Book Antiqua" w:hAnsi="Book Antiqua"/>
          <w:color w:val="000000"/>
          <w:sz w:val="22"/>
          <w:szCs w:val="22"/>
        </w:rPr>
        <w:t xml:space="preserve">, and the campus resources can be found on the </w:t>
      </w:r>
      <w:hyperlink r:id="rId53" w:history="1">
        <w:r w:rsidRPr="00750484">
          <w:rPr>
            <w:rStyle w:val="Hyperlink"/>
            <w:rFonts w:ascii="Book Antiqua" w:hAnsi="Book Antiqua"/>
            <w:color w:val="000000"/>
            <w:sz w:val="22"/>
            <w:szCs w:val="22"/>
          </w:rPr>
          <w:t>OIEC website</w:t>
        </w:r>
      </w:hyperlink>
      <w:r w:rsidRPr="00750484">
        <w:rPr>
          <w:rFonts w:ascii="Book Antiqua" w:hAnsi="Book Antiqua"/>
          <w:color w:val="000000"/>
          <w:sz w:val="22"/>
          <w:szCs w:val="22"/>
        </w:rPr>
        <w:t>.</w:t>
      </w:r>
    </w:p>
    <w:p w14:paraId="464D6DE7" w14:textId="4C4DA71B" w:rsidR="00290F09" w:rsidRPr="00750484"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Please know that faculty and instructors have a responsibility to inform OIEC when made aware of incidents of sexual misconduct, dating and domestic violence, stalking, discrimination, </w:t>
      </w:r>
      <w:r w:rsidRPr="00750484">
        <w:rPr>
          <w:rFonts w:ascii="Book Antiqua" w:hAnsi="Book Antiqua"/>
          <w:color w:val="000000"/>
          <w:sz w:val="22"/>
          <w:szCs w:val="22"/>
        </w:rPr>
        <w:lastRenderedPageBreak/>
        <w:t>harassment and/or related retaliation, to ensure that individuals impacted receive information about options for reporting and support resources.</w:t>
      </w:r>
    </w:p>
    <w:p w14:paraId="237E0033" w14:textId="77777777" w:rsidR="00290F09" w:rsidRPr="00750484" w:rsidRDefault="00290F09" w:rsidP="00290F09">
      <w:pPr>
        <w:pStyle w:val="Heading1"/>
        <w:spacing w:before="2" w:after="2"/>
        <w:rPr>
          <w:rFonts w:ascii="Book Antiqua" w:hAnsi="Book Antiqua"/>
          <w:b/>
          <w:bCs/>
          <w:color w:val="000000"/>
          <w:sz w:val="22"/>
          <w:szCs w:val="22"/>
        </w:rPr>
      </w:pPr>
      <w:r w:rsidRPr="00750484">
        <w:rPr>
          <w:rFonts w:ascii="Book Antiqua" w:hAnsi="Book Antiqua"/>
          <w:b/>
          <w:bCs/>
          <w:color w:val="000000"/>
          <w:sz w:val="22"/>
          <w:szCs w:val="22"/>
        </w:rPr>
        <w:t>Religious Holidays</w:t>
      </w:r>
    </w:p>
    <w:p w14:paraId="33DA70BB" w14:textId="77777777" w:rsidR="00290F09" w:rsidRPr="00750484" w:rsidRDefault="00290F09" w:rsidP="00290F09">
      <w:pPr>
        <w:rPr>
          <w:rFonts w:ascii="Book Antiqua" w:hAnsi="Book Antiqua"/>
          <w:b/>
          <w:color w:val="000000"/>
          <w:sz w:val="22"/>
          <w:szCs w:val="22"/>
        </w:rPr>
      </w:pPr>
      <w:r w:rsidRPr="00750484">
        <w:rPr>
          <w:rFonts w:ascii="Book Antiqua" w:hAnsi="Book Antiqua"/>
          <w:color w:val="000000"/>
          <w:sz w:val="22"/>
          <w:szCs w:val="22"/>
        </w:rPr>
        <w:t xml:space="preserve">Campus policy regarding religious observances requires that faculty make every effort to deal reasonably and fairly with all students who, because of religious obligations, have conflicts with scheduled exams, assignments or required attendance.  </w:t>
      </w:r>
    </w:p>
    <w:p w14:paraId="5E23855B" w14:textId="77777777" w:rsidR="00290F09" w:rsidRPr="001D64C6" w:rsidRDefault="00290F09" w:rsidP="00290F09">
      <w:pPr>
        <w:rPr>
          <w:rFonts w:ascii="Book Antiqua" w:hAnsi="Book Antiqua"/>
          <w:color w:val="000000"/>
          <w:sz w:val="22"/>
          <w:szCs w:val="22"/>
        </w:rPr>
      </w:pPr>
      <w:r w:rsidRPr="00750484">
        <w:rPr>
          <w:rFonts w:ascii="Book Antiqua" w:hAnsi="Book Antiqua"/>
          <w:color w:val="000000"/>
          <w:sz w:val="22"/>
          <w:szCs w:val="22"/>
        </w:rPr>
        <w:t xml:space="preserve">See the </w:t>
      </w:r>
      <w:hyperlink r:id="rId54" w:history="1">
        <w:r w:rsidRPr="00750484">
          <w:rPr>
            <w:rStyle w:val="Hyperlink"/>
            <w:rFonts w:ascii="Book Antiqua" w:hAnsi="Book Antiqua"/>
            <w:color w:val="000000"/>
            <w:sz w:val="22"/>
            <w:szCs w:val="22"/>
          </w:rPr>
          <w:t>campus policy regarding religious observances</w:t>
        </w:r>
      </w:hyperlink>
      <w:r w:rsidRPr="00750484">
        <w:rPr>
          <w:rFonts w:ascii="Book Antiqua" w:hAnsi="Book Antiqua"/>
          <w:color w:val="000000"/>
          <w:sz w:val="22"/>
          <w:szCs w:val="22"/>
        </w:rPr>
        <w:t xml:space="preserve"> for full details.</w:t>
      </w:r>
    </w:p>
    <w:p w14:paraId="39C00998" w14:textId="77777777" w:rsidR="00C2532E" w:rsidRPr="00C2532E" w:rsidRDefault="00C2532E" w:rsidP="00C2532E"/>
    <w:sectPr w:rsidR="00C2532E" w:rsidRPr="00C2532E" w:rsidSect="00F945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648F" w14:textId="77777777" w:rsidR="00863D5C" w:rsidRDefault="00863D5C" w:rsidP="00D403C0">
      <w:pPr>
        <w:spacing w:after="0"/>
      </w:pPr>
      <w:r>
        <w:separator/>
      </w:r>
    </w:p>
  </w:endnote>
  <w:endnote w:type="continuationSeparator" w:id="0">
    <w:p w14:paraId="07E306B4" w14:textId="77777777" w:rsidR="00863D5C" w:rsidRDefault="00863D5C" w:rsidP="00D40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noPro">
    <w:altName w:val="Calibri"/>
    <w:panose1 w:val="00000000000000000000"/>
    <w:charset w:val="00"/>
    <w:family w:val="auto"/>
    <w:notTrueType/>
    <w:pitch w:val="default"/>
    <w:sig w:usb0="00000003" w:usb1="00000000" w:usb2="00000000" w:usb3="00000000" w:csb0="00000001" w:csb1="00000000"/>
  </w:font>
  <w:font w:name="ArnoPro,Ital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6E72" w14:textId="77777777" w:rsidR="00EC2C65" w:rsidRDefault="00EC2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468882"/>
      <w:docPartObj>
        <w:docPartGallery w:val="Page Numbers (Bottom of Page)"/>
        <w:docPartUnique/>
      </w:docPartObj>
    </w:sdtPr>
    <w:sdtEndPr>
      <w:rPr>
        <w:noProof/>
      </w:rPr>
    </w:sdtEndPr>
    <w:sdtContent>
      <w:p w14:paraId="4B7A2B13" w14:textId="36EB3630" w:rsidR="00EC2C65" w:rsidRDefault="00EC2C6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8D35FFB" w14:textId="77777777" w:rsidR="00EC2C65" w:rsidRDefault="00EC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5513" w14:textId="77777777" w:rsidR="00EC2C65" w:rsidRDefault="00EC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FF5A7" w14:textId="77777777" w:rsidR="00863D5C" w:rsidRDefault="00863D5C" w:rsidP="00D403C0">
      <w:pPr>
        <w:spacing w:after="0"/>
      </w:pPr>
      <w:r>
        <w:separator/>
      </w:r>
    </w:p>
  </w:footnote>
  <w:footnote w:type="continuationSeparator" w:id="0">
    <w:p w14:paraId="0E6F28FF" w14:textId="77777777" w:rsidR="00863D5C" w:rsidRDefault="00863D5C" w:rsidP="00D403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C3BF" w14:textId="77777777" w:rsidR="00EC2C65" w:rsidRDefault="00EC2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EEE2" w14:textId="77777777" w:rsidR="00EC2C65" w:rsidRDefault="00EC2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9847" w14:textId="77777777" w:rsidR="00EC2C65" w:rsidRDefault="00EC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D3230"/>
    <w:multiLevelType w:val="hybridMultilevel"/>
    <w:tmpl w:val="50EE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34D5"/>
    <w:multiLevelType w:val="hybridMultilevel"/>
    <w:tmpl w:val="09F8F1A2"/>
    <w:lvl w:ilvl="0" w:tplc="5A7A5C2A">
      <w:start w:val="4"/>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CF44FB"/>
    <w:multiLevelType w:val="hybridMultilevel"/>
    <w:tmpl w:val="68E46830"/>
    <w:lvl w:ilvl="0" w:tplc="2676C588">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3A210E"/>
    <w:multiLevelType w:val="hybridMultilevel"/>
    <w:tmpl w:val="F05C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42C7B"/>
    <w:multiLevelType w:val="hybridMultilevel"/>
    <w:tmpl w:val="3DF8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72B64"/>
    <w:multiLevelType w:val="hybridMultilevel"/>
    <w:tmpl w:val="90ACAAC4"/>
    <w:lvl w:ilvl="0" w:tplc="4BBC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3346D"/>
    <w:multiLevelType w:val="hybridMultilevel"/>
    <w:tmpl w:val="1C8807E6"/>
    <w:lvl w:ilvl="0" w:tplc="442006A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611C9"/>
    <w:multiLevelType w:val="hybridMultilevel"/>
    <w:tmpl w:val="F7D65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601E"/>
    <w:multiLevelType w:val="hybridMultilevel"/>
    <w:tmpl w:val="310AB836"/>
    <w:lvl w:ilvl="0" w:tplc="DEEA4DC0">
      <w:start w:val="2"/>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1B296D"/>
    <w:multiLevelType w:val="hybridMultilevel"/>
    <w:tmpl w:val="33500DE8"/>
    <w:lvl w:ilvl="0" w:tplc="F986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D0A"/>
    <w:multiLevelType w:val="hybridMultilevel"/>
    <w:tmpl w:val="2A9AAAA2"/>
    <w:lvl w:ilvl="0" w:tplc="4CC47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900E2"/>
    <w:multiLevelType w:val="hybridMultilevel"/>
    <w:tmpl w:val="1BDC0768"/>
    <w:lvl w:ilvl="0" w:tplc="169CCFA4">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F1872"/>
    <w:multiLevelType w:val="hybridMultilevel"/>
    <w:tmpl w:val="3AFAFACA"/>
    <w:lvl w:ilvl="0" w:tplc="A5425E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0B3C39"/>
    <w:multiLevelType w:val="hybridMultilevel"/>
    <w:tmpl w:val="1A601F2A"/>
    <w:lvl w:ilvl="0" w:tplc="569CF0D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14E1C"/>
    <w:multiLevelType w:val="hybridMultilevel"/>
    <w:tmpl w:val="B15E12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77C47"/>
    <w:multiLevelType w:val="hybridMultilevel"/>
    <w:tmpl w:val="E8548200"/>
    <w:lvl w:ilvl="0" w:tplc="0F58DEE8">
      <w:start w:val="2014"/>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F37FF"/>
    <w:multiLevelType w:val="hybridMultilevel"/>
    <w:tmpl w:val="D398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E50A4"/>
    <w:multiLevelType w:val="hybridMultilevel"/>
    <w:tmpl w:val="3F8EB0D0"/>
    <w:lvl w:ilvl="0" w:tplc="09C6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27EE4"/>
    <w:multiLevelType w:val="hybridMultilevel"/>
    <w:tmpl w:val="22D0EA4C"/>
    <w:lvl w:ilvl="0" w:tplc="5D5AE224">
      <w:start w:val="2014"/>
      <w:numFmt w:val="bullet"/>
      <w:lvlText w:val="-"/>
      <w:lvlJc w:val="left"/>
      <w:pPr>
        <w:ind w:left="1069" w:hanging="360"/>
      </w:pPr>
      <w:rPr>
        <w:rFonts w:ascii="Garamond" w:eastAsia="Times New Roman" w:hAnsi="Garamond"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6696344"/>
    <w:multiLevelType w:val="hybridMultilevel"/>
    <w:tmpl w:val="7F0C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B5CCB"/>
    <w:multiLevelType w:val="hybridMultilevel"/>
    <w:tmpl w:val="625A7032"/>
    <w:lvl w:ilvl="0" w:tplc="569CF0D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F64B8"/>
    <w:multiLevelType w:val="hybridMultilevel"/>
    <w:tmpl w:val="9F1ECDBE"/>
    <w:lvl w:ilvl="0" w:tplc="3B187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C4543"/>
    <w:multiLevelType w:val="hybridMultilevel"/>
    <w:tmpl w:val="C6402A46"/>
    <w:lvl w:ilvl="0" w:tplc="64187238">
      <w:start w:val="1"/>
      <w:numFmt w:val="bullet"/>
      <w:lvlText w:val="-"/>
      <w:lvlJc w:val="left"/>
      <w:pPr>
        <w:ind w:left="2430" w:hanging="360"/>
      </w:pPr>
      <w:rPr>
        <w:rFonts w:ascii="Garamond" w:eastAsiaTheme="minorHAnsi" w:hAnsi="Garamond" w:cstheme="minorBidi"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4" w15:restartNumberingAfterBreak="0">
    <w:nsid w:val="56C503A1"/>
    <w:multiLevelType w:val="hybridMultilevel"/>
    <w:tmpl w:val="BFB0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E69FA"/>
    <w:multiLevelType w:val="hybridMultilevel"/>
    <w:tmpl w:val="26AE5272"/>
    <w:lvl w:ilvl="0" w:tplc="569CF0D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E77F5"/>
    <w:multiLevelType w:val="hybridMultilevel"/>
    <w:tmpl w:val="85360ED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13B23D3"/>
    <w:multiLevelType w:val="hybridMultilevel"/>
    <w:tmpl w:val="062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E0F9D"/>
    <w:multiLevelType w:val="hybridMultilevel"/>
    <w:tmpl w:val="40AC5688"/>
    <w:lvl w:ilvl="0" w:tplc="569CF0D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2266D"/>
    <w:multiLevelType w:val="hybridMultilevel"/>
    <w:tmpl w:val="75D2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84BC5"/>
    <w:multiLevelType w:val="hybridMultilevel"/>
    <w:tmpl w:val="B226F54C"/>
    <w:lvl w:ilvl="0" w:tplc="086C5448">
      <w:start w:val="4"/>
      <w:numFmt w:val="bullet"/>
      <w:lvlText w:val=""/>
      <w:lvlJc w:val="left"/>
      <w:pPr>
        <w:ind w:left="1800" w:hanging="360"/>
      </w:pPr>
      <w:rPr>
        <w:rFonts w:ascii="Symbol" w:eastAsia="Times New Roman" w:hAnsi="Symbol" w:cs="Times New Roman" w:hint="default"/>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3576BF"/>
    <w:multiLevelType w:val="hybridMultilevel"/>
    <w:tmpl w:val="A990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47947"/>
    <w:multiLevelType w:val="hybridMultilevel"/>
    <w:tmpl w:val="D676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20A67"/>
    <w:multiLevelType w:val="hybridMultilevel"/>
    <w:tmpl w:val="5360E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27126"/>
    <w:multiLevelType w:val="hybridMultilevel"/>
    <w:tmpl w:val="3F8EB0D0"/>
    <w:lvl w:ilvl="0" w:tplc="09C6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4"/>
  </w:num>
  <w:num w:numId="4">
    <w:abstractNumId w:val="25"/>
  </w:num>
  <w:num w:numId="5">
    <w:abstractNumId w:val="14"/>
  </w:num>
  <w:num w:numId="6">
    <w:abstractNumId w:val="19"/>
  </w:num>
  <w:num w:numId="7">
    <w:abstractNumId w:val="16"/>
  </w:num>
  <w:num w:numId="8">
    <w:abstractNumId w:val="3"/>
  </w:num>
  <w:num w:numId="9">
    <w:abstractNumId w:val="26"/>
  </w:num>
  <w:num w:numId="10">
    <w:abstractNumId w:val="15"/>
  </w:num>
  <w:num w:numId="11">
    <w:abstractNumId w:val="8"/>
  </w:num>
  <w:num w:numId="12">
    <w:abstractNumId w:val="29"/>
  </w:num>
  <w:num w:numId="13">
    <w:abstractNumId w:val="17"/>
  </w:num>
  <w:num w:numId="14">
    <w:abstractNumId w:val="4"/>
  </w:num>
  <w:num w:numId="15">
    <w:abstractNumId w:val="32"/>
  </w:num>
  <w:num w:numId="16">
    <w:abstractNumId w:val="27"/>
  </w:num>
  <w:num w:numId="17">
    <w:abstractNumId w:val="1"/>
  </w:num>
  <w:num w:numId="18">
    <w:abstractNumId w:val="5"/>
  </w:num>
  <w:num w:numId="19">
    <w:abstractNumId w:val="23"/>
  </w:num>
  <w:num w:numId="20">
    <w:abstractNumId w:val="6"/>
  </w:num>
  <w:num w:numId="21">
    <w:abstractNumId w:val="21"/>
  </w:num>
  <w:num w:numId="22">
    <w:abstractNumId w:val="12"/>
  </w:num>
  <w:num w:numId="23">
    <w:abstractNumId w:val="28"/>
  </w:num>
  <w:num w:numId="24">
    <w:abstractNumId w:val="7"/>
  </w:num>
  <w:num w:numId="25">
    <w:abstractNumId w:val="18"/>
  </w:num>
  <w:num w:numId="26">
    <w:abstractNumId w:val="34"/>
  </w:num>
  <w:num w:numId="27">
    <w:abstractNumId w:val="30"/>
  </w:num>
  <w:num w:numId="28">
    <w:abstractNumId w:val="2"/>
  </w:num>
  <w:num w:numId="29">
    <w:abstractNumId w:val="33"/>
  </w:num>
  <w:num w:numId="30">
    <w:abstractNumId w:val="11"/>
  </w:num>
  <w:num w:numId="31">
    <w:abstractNumId w:val="10"/>
  </w:num>
  <w:num w:numId="32">
    <w:abstractNumId w:val="20"/>
  </w:num>
  <w:num w:numId="33">
    <w:abstractNumId w:val="9"/>
  </w:num>
  <w:num w:numId="34">
    <w:abstractNumId w:val="0"/>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50"/>
    <w:rsid w:val="0000073A"/>
    <w:rsid w:val="00002043"/>
    <w:rsid w:val="00003E28"/>
    <w:rsid w:val="00005C6D"/>
    <w:rsid w:val="0000628E"/>
    <w:rsid w:val="00015C4E"/>
    <w:rsid w:val="00016782"/>
    <w:rsid w:val="00023A72"/>
    <w:rsid w:val="0002552A"/>
    <w:rsid w:val="00041FBC"/>
    <w:rsid w:val="00042E6E"/>
    <w:rsid w:val="000469C5"/>
    <w:rsid w:val="00055F2A"/>
    <w:rsid w:val="00057548"/>
    <w:rsid w:val="000640E9"/>
    <w:rsid w:val="00065668"/>
    <w:rsid w:val="000708D1"/>
    <w:rsid w:val="00074B03"/>
    <w:rsid w:val="0007598C"/>
    <w:rsid w:val="0008020B"/>
    <w:rsid w:val="00080D9F"/>
    <w:rsid w:val="00083D4C"/>
    <w:rsid w:val="00092AB8"/>
    <w:rsid w:val="000946DC"/>
    <w:rsid w:val="00096678"/>
    <w:rsid w:val="00096725"/>
    <w:rsid w:val="000A68CB"/>
    <w:rsid w:val="000B2A32"/>
    <w:rsid w:val="000B717A"/>
    <w:rsid w:val="000C156C"/>
    <w:rsid w:val="000D08A5"/>
    <w:rsid w:val="000D10F4"/>
    <w:rsid w:val="000E33EA"/>
    <w:rsid w:val="000E56F0"/>
    <w:rsid w:val="000F1181"/>
    <w:rsid w:val="000F6381"/>
    <w:rsid w:val="000F6799"/>
    <w:rsid w:val="00101143"/>
    <w:rsid w:val="00102445"/>
    <w:rsid w:val="001027F8"/>
    <w:rsid w:val="00103BB3"/>
    <w:rsid w:val="00110A2A"/>
    <w:rsid w:val="00115058"/>
    <w:rsid w:val="001176FF"/>
    <w:rsid w:val="001201AA"/>
    <w:rsid w:val="00120C19"/>
    <w:rsid w:val="00120F8A"/>
    <w:rsid w:val="00121A41"/>
    <w:rsid w:val="00122F96"/>
    <w:rsid w:val="00124FEE"/>
    <w:rsid w:val="001250FE"/>
    <w:rsid w:val="001303E7"/>
    <w:rsid w:val="00133A3B"/>
    <w:rsid w:val="00134C58"/>
    <w:rsid w:val="001422C8"/>
    <w:rsid w:val="001447F7"/>
    <w:rsid w:val="0014486C"/>
    <w:rsid w:val="0014623B"/>
    <w:rsid w:val="00150E91"/>
    <w:rsid w:val="00152B7F"/>
    <w:rsid w:val="00153C43"/>
    <w:rsid w:val="00155729"/>
    <w:rsid w:val="00155963"/>
    <w:rsid w:val="00156F03"/>
    <w:rsid w:val="001640DC"/>
    <w:rsid w:val="0016496D"/>
    <w:rsid w:val="00171EF3"/>
    <w:rsid w:val="0017279A"/>
    <w:rsid w:val="00176766"/>
    <w:rsid w:val="00177A3A"/>
    <w:rsid w:val="00181EFA"/>
    <w:rsid w:val="00186DFB"/>
    <w:rsid w:val="00187297"/>
    <w:rsid w:val="00187306"/>
    <w:rsid w:val="00187FA7"/>
    <w:rsid w:val="00190181"/>
    <w:rsid w:val="00192767"/>
    <w:rsid w:val="001928C7"/>
    <w:rsid w:val="00193525"/>
    <w:rsid w:val="00195701"/>
    <w:rsid w:val="001968DC"/>
    <w:rsid w:val="001A23C5"/>
    <w:rsid w:val="001A3E74"/>
    <w:rsid w:val="001A7020"/>
    <w:rsid w:val="001B3A2D"/>
    <w:rsid w:val="001B42EC"/>
    <w:rsid w:val="001B7DCE"/>
    <w:rsid w:val="001C30F4"/>
    <w:rsid w:val="001C4119"/>
    <w:rsid w:val="001C5FDC"/>
    <w:rsid w:val="001C722C"/>
    <w:rsid w:val="001C7AA6"/>
    <w:rsid w:val="001D7BD8"/>
    <w:rsid w:val="001E1350"/>
    <w:rsid w:val="001E33DB"/>
    <w:rsid w:val="001E3DE7"/>
    <w:rsid w:val="001E5ABC"/>
    <w:rsid w:val="001F0446"/>
    <w:rsid w:val="001F0971"/>
    <w:rsid w:val="001F123B"/>
    <w:rsid w:val="001F179E"/>
    <w:rsid w:val="001F1F16"/>
    <w:rsid w:val="001F4414"/>
    <w:rsid w:val="001F66D0"/>
    <w:rsid w:val="002033D8"/>
    <w:rsid w:val="0020367C"/>
    <w:rsid w:val="002134FA"/>
    <w:rsid w:val="00214FAA"/>
    <w:rsid w:val="00215A4D"/>
    <w:rsid w:val="00217124"/>
    <w:rsid w:val="00217FA0"/>
    <w:rsid w:val="00220364"/>
    <w:rsid w:val="00226489"/>
    <w:rsid w:val="00226D59"/>
    <w:rsid w:val="00227590"/>
    <w:rsid w:val="00231D12"/>
    <w:rsid w:val="00234245"/>
    <w:rsid w:val="00237993"/>
    <w:rsid w:val="00241103"/>
    <w:rsid w:val="0024398D"/>
    <w:rsid w:val="00250827"/>
    <w:rsid w:val="002526F3"/>
    <w:rsid w:val="0025463C"/>
    <w:rsid w:val="002550D5"/>
    <w:rsid w:val="00257EF6"/>
    <w:rsid w:val="00262D43"/>
    <w:rsid w:val="002632B4"/>
    <w:rsid w:val="00264842"/>
    <w:rsid w:val="002652AC"/>
    <w:rsid w:val="00265DF4"/>
    <w:rsid w:val="00265ED5"/>
    <w:rsid w:val="0026764B"/>
    <w:rsid w:val="00267B87"/>
    <w:rsid w:val="00270D04"/>
    <w:rsid w:val="00273AD6"/>
    <w:rsid w:val="002742BC"/>
    <w:rsid w:val="00277B72"/>
    <w:rsid w:val="00281741"/>
    <w:rsid w:val="00282F40"/>
    <w:rsid w:val="002864CC"/>
    <w:rsid w:val="0028779A"/>
    <w:rsid w:val="00287D82"/>
    <w:rsid w:val="00290F09"/>
    <w:rsid w:val="00292A65"/>
    <w:rsid w:val="00293734"/>
    <w:rsid w:val="002950EE"/>
    <w:rsid w:val="00295880"/>
    <w:rsid w:val="002A189F"/>
    <w:rsid w:val="002A3026"/>
    <w:rsid w:val="002A3128"/>
    <w:rsid w:val="002A61C8"/>
    <w:rsid w:val="002A6548"/>
    <w:rsid w:val="002A76BA"/>
    <w:rsid w:val="002B3B95"/>
    <w:rsid w:val="002B4343"/>
    <w:rsid w:val="002C0BED"/>
    <w:rsid w:val="002C4254"/>
    <w:rsid w:val="002C54D8"/>
    <w:rsid w:val="002C6800"/>
    <w:rsid w:val="002C6A7E"/>
    <w:rsid w:val="002E3A76"/>
    <w:rsid w:val="002E7E17"/>
    <w:rsid w:val="002F1FA2"/>
    <w:rsid w:val="002F2817"/>
    <w:rsid w:val="002F2F25"/>
    <w:rsid w:val="002F4E80"/>
    <w:rsid w:val="002F518A"/>
    <w:rsid w:val="002F5B0C"/>
    <w:rsid w:val="00300158"/>
    <w:rsid w:val="0030190B"/>
    <w:rsid w:val="00303177"/>
    <w:rsid w:val="0030792E"/>
    <w:rsid w:val="0031023A"/>
    <w:rsid w:val="00311FD6"/>
    <w:rsid w:val="00312CD4"/>
    <w:rsid w:val="003130E8"/>
    <w:rsid w:val="0031592A"/>
    <w:rsid w:val="00316819"/>
    <w:rsid w:val="00322750"/>
    <w:rsid w:val="003244F4"/>
    <w:rsid w:val="0032569D"/>
    <w:rsid w:val="00325C5D"/>
    <w:rsid w:val="00326199"/>
    <w:rsid w:val="00330544"/>
    <w:rsid w:val="00333568"/>
    <w:rsid w:val="00336258"/>
    <w:rsid w:val="00336C0A"/>
    <w:rsid w:val="00344313"/>
    <w:rsid w:val="00346C89"/>
    <w:rsid w:val="00346FDF"/>
    <w:rsid w:val="003471A9"/>
    <w:rsid w:val="0035172C"/>
    <w:rsid w:val="003565BB"/>
    <w:rsid w:val="003576A4"/>
    <w:rsid w:val="00360A58"/>
    <w:rsid w:val="00365201"/>
    <w:rsid w:val="003708B7"/>
    <w:rsid w:val="00370A42"/>
    <w:rsid w:val="0037243C"/>
    <w:rsid w:val="00373DD9"/>
    <w:rsid w:val="00376CE7"/>
    <w:rsid w:val="003826E2"/>
    <w:rsid w:val="00384835"/>
    <w:rsid w:val="00385AAC"/>
    <w:rsid w:val="00386A73"/>
    <w:rsid w:val="00386FAE"/>
    <w:rsid w:val="00390664"/>
    <w:rsid w:val="00392DEB"/>
    <w:rsid w:val="00397320"/>
    <w:rsid w:val="00397EC8"/>
    <w:rsid w:val="003A5BB4"/>
    <w:rsid w:val="003A7E3F"/>
    <w:rsid w:val="003B1D25"/>
    <w:rsid w:val="003B3F0C"/>
    <w:rsid w:val="003B65D3"/>
    <w:rsid w:val="003B7A4D"/>
    <w:rsid w:val="003C1006"/>
    <w:rsid w:val="003C33E4"/>
    <w:rsid w:val="003C4023"/>
    <w:rsid w:val="003C5A79"/>
    <w:rsid w:val="003C5C86"/>
    <w:rsid w:val="003D3449"/>
    <w:rsid w:val="003D3711"/>
    <w:rsid w:val="003D4898"/>
    <w:rsid w:val="003D5718"/>
    <w:rsid w:val="003D76A4"/>
    <w:rsid w:val="003E0596"/>
    <w:rsid w:val="003E07C9"/>
    <w:rsid w:val="003F3053"/>
    <w:rsid w:val="003F5DB9"/>
    <w:rsid w:val="003F6ECB"/>
    <w:rsid w:val="003F7236"/>
    <w:rsid w:val="00400CAB"/>
    <w:rsid w:val="00403325"/>
    <w:rsid w:val="0040691D"/>
    <w:rsid w:val="004075DC"/>
    <w:rsid w:val="00410B61"/>
    <w:rsid w:val="00412B35"/>
    <w:rsid w:val="0041746E"/>
    <w:rsid w:val="00421534"/>
    <w:rsid w:val="00422035"/>
    <w:rsid w:val="004234F1"/>
    <w:rsid w:val="004242EF"/>
    <w:rsid w:val="00430097"/>
    <w:rsid w:val="004305B9"/>
    <w:rsid w:val="004307D6"/>
    <w:rsid w:val="0043216C"/>
    <w:rsid w:val="0043510C"/>
    <w:rsid w:val="004376DA"/>
    <w:rsid w:val="00437FD8"/>
    <w:rsid w:val="00440E5F"/>
    <w:rsid w:val="00445BD7"/>
    <w:rsid w:val="004538DA"/>
    <w:rsid w:val="00455AA4"/>
    <w:rsid w:val="00456ABB"/>
    <w:rsid w:val="00463E8A"/>
    <w:rsid w:val="0047597F"/>
    <w:rsid w:val="004763E0"/>
    <w:rsid w:val="00477581"/>
    <w:rsid w:val="00480A6B"/>
    <w:rsid w:val="00481810"/>
    <w:rsid w:val="004835C3"/>
    <w:rsid w:val="00483629"/>
    <w:rsid w:val="00483CDC"/>
    <w:rsid w:val="004843E4"/>
    <w:rsid w:val="0048540D"/>
    <w:rsid w:val="00486658"/>
    <w:rsid w:val="00490F50"/>
    <w:rsid w:val="00491E3F"/>
    <w:rsid w:val="0049322C"/>
    <w:rsid w:val="00495AF6"/>
    <w:rsid w:val="00495B70"/>
    <w:rsid w:val="00496D21"/>
    <w:rsid w:val="004A2097"/>
    <w:rsid w:val="004A55EA"/>
    <w:rsid w:val="004A6AD0"/>
    <w:rsid w:val="004A73B7"/>
    <w:rsid w:val="004B1270"/>
    <w:rsid w:val="004B5283"/>
    <w:rsid w:val="004B52DD"/>
    <w:rsid w:val="004B608F"/>
    <w:rsid w:val="004B6868"/>
    <w:rsid w:val="004B6F3A"/>
    <w:rsid w:val="004B7A3F"/>
    <w:rsid w:val="004B7BB1"/>
    <w:rsid w:val="004B7ED5"/>
    <w:rsid w:val="004C023B"/>
    <w:rsid w:val="004C1EE1"/>
    <w:rsid w:val="004D490C"/>
    <w:rsid w:val="004D5618"/>
    <w:rsid w:val="004D69B7"/>
    <w:rsid w:val="004D78D3"/>
    <w:rsid w:val="004E2504"/>
    <w:rsid w:val="004E371D"/>
    <w:rsid w:val="004E7BF6"/>
    <w:rsid w:val="004F3181"/>
    <w:rsid w:val="004F441C"/>
    <w:rsid w:val="004F62B3"/>
    <w:rsid w:val="004F6432"/>
    <w:rsid w:val="004F7232"/>
    <w:rsid w:val="004F7D29"/>
    <w:rsid w:val="005001F7"/>
    <w:rsid w:val="005002C1"/>
    <w:rsid w:val="00501601"/>
    <w:rsid w:val="00501BC6"/>
    <w:rsid w:val="00510BF1"/>
    <w:rsid w:val="00521293"/>
    <w:rsid w:val="005221CC"/>
    <w:rsid w:val="00522FE7"/>
    <w:rsid w:val="00524D51"/>
    <w:rsid w:val="00525D46"/>
    <w:rsid w:val="00525FEE"/>
    <w:rsid w:val="0053226B"/>
    <w:rsid w:val="00535878"/>
    <w:rsid w:val="00543017"/>
    <w:rsid w:val="005430D2"/>
    <w:rsid w:val="00547EBA"/>
    <w:rsid w:val="00560531"/>
    <w:rsid w:val="00561598"/>
    <w:rsid w:val="00561D94"/>
    <w:rsid w:val="0056313A"/>
    <w:rsid w:val="005673F8"/>
    <w:rsid w:val="00567491"/>
    <w:rsid w:val="00570404"/>
    <w:rsid w:val="00571A35"/>
    <w:rsid w:val="00572DC2"/>
    <w:rsid w:val="00573C16"/>
    <w:rsid w:val="00577493"/>
    <w:rsid w:val="0057752A"/>
    <w:rsid w:val="00577A14"/>
    <w:rsid w:val="00577AE8"/>
    <w:rsid w:val="00577C5A"/>
    <w:rsid w:val="005804D9"/>
    <w:rsid w:val="00581618"/>
    <w:rsid w:val="0058248A"/>
    <w:rsid w:val="005879FE"/>
    <w:rsid w:val="005912EB"/>
    <w:rsid w:val="005A062D"/>
    <w:rsid w:val="005A21BB"/>
    <w:rsid w:val="005A46EC"/>
    <w:rsid w:val="005B1EC6"/>
    <w:rsid w:val="005B24F1"/>
    <w:rsid w:val="005B3244"/>
    <w:rsid w:val="005C2600"/>
    <w:rsid w:val="005C52E4"/>
    <w:rsid w:val="005D0F8D"/>
    <w:rsid w:val="005D7240"/>
    <w:rsid w:val="005F07E7"/>
    <w:rsid w:val="005F335B"/>
    <w:rsid w:val="005F3B94"/>
    <w:rsid w:val="006053BF"/>
    <w:rsid w:val="00612264"/>
    <w:rsid w:val="00612A27"/>
    <w:rsid w:val="00612E50"/>
    <w:rsid w:val="00614F99"/>
    <w:rsid w:val="006164F7"/>
    <w:rsid w:val="006206C2"/>
    <w:rsid w:val="006213A5"/>
    <w:rsid w:val="00622FA7"/>
    <w:rsid w:val="006239A8"/>
    <w:rsid w:val="006273F4"/>
    <w:rsid w:val="00630031"/>
    <w:rsid w:val="00630DAF"/>
    <w:rsid w:val="006374E3"/>
    <w:rsid w:val="0064061F"/>
    <w:rsid w:val="00641941"/>
    <w:rsid w:val="006446B9"/>
    <w:rsid w:val="006458B5"/>
    <w:rsid w:val="006510A1"/>
    <w:rsid w:val="00651E8F"/>
    <w:rsid w:val="00656316"/>
    <w:rsid w:val="00661268"/>
    <w:rsid w:val="006653CE"/>
    <w:rsid w:val="006737F8"/>
    <w:rsid w:val="00673D97"/>
    <w:rsid w:val="0067419B"/>
    <w:rsid w:val="006744F2"/>
    <w:rsid w:val="006758AE"/>
    <w:rsid w:val="00681CAC"/>
    <w:rsid w:val="00683099"/>
    <w:rsid w:val="006859E0"/>
    <w:rsid w:val="00691087"/>
    <w:rsid w:val="00691E8C"/>
    <w:rsid w:val="00692F53"/>
    <w:rsid w:val="006954B7"/>
    <w:rsid w:val="00697ACF"/>
    <w:rsid w:val="006A05E1"/>
    <w:rsid w:val="006A710D"/>
    <w:rsid w:val="006A7291"/>
    <w:rsid w:val="006B06F2"/>
    <w:rsid w:val="006B163A"/>
    <w:rsid w:val="006B3554"/>
    <w:rsid w:val="006B7816"/>
    <w:rsid w:val="006C1117"/>
    <w:rsid w:val="006C1B27"/>
    <w:rsid w:val="006C2402"/>
    <w:rsid w:val="006C7191"/>
    <w:rsid w:val="006D2F14"/>
    <w:rsid w:val="006D5449"/>
    <w:rsid w:val="006D6F78"/>
    <w:rsid w:val="006E09C7"/>
    <w:rsid w:val="006E1C8B"/>
    <w:rsid w:val="006E27C5"/>
    <w:rsid w:val="006E28F1"/>
    <w:rsid w:val="006E2D69"/>
    <w:rsid w:val="006E710D"/>
    <w:rsid w:val="006F57EA"/>
    <w:rsid w:val="006F7283"/>
    <w:rsid w:val="007013A4"/>
    <w:rsid w:val="007014B7"/>
    <w:rsid w:val="00707D6D"/>
    <w:rsid w:val="00711B19"/>
    <w:rsid w:val="00711F46"/>
    <w:rsid w:val="00714E62"/>
    <w:rsid w:val="00720EA4"/>
    <w:rsid w:val="00730D91"/>
    <w:rsid w:val="00731F73"/>
    <w:rsid w:val="007410E0"/>
    <w:rsid w:val="00741E37"/>
    <w:rsid w:val="007432BD"/>
    <w:rsid w:val="00746453"/>
    <w:rsid w:val="00746581"/>
    <w:rsid w:val="007502B2"/>
    <w:rsid w:val="00750484"/>
    <w:rsid w:val="00751032"/>
    <w:rsid w:val="00751E11"/>
    <w:rsid w:val="00752067"/>
    <w:rsid w:val="0075603D"/>
    <w:rsid w:val="0075607F"/>
    <w:rsid w:val="0077423C"/>
    <w:rsid w:val="00777F11"/>
    <w:rsid w:val="007842F6"/>
    <w:rsid w:val="00787800"/>
    <w:rsid w:val="007904A5"/>
    <w:rsid w:val="00790E9A"/>
    <w:rsid w:val="007924EF"/>
    <w:rsid w:val="00795FEA"/>
    <w:rsid w:val="007A0A5D"/>
    <w:rsid w:val="007A0D68"/>
    <w:rsid w:val="007A2801"/>
    <w:rsid w:val="007A2B23"/>
    <w:rsid w:val="007A2B7F"/>
    <w:rsid w:val="007A7BD4"/>
    <w:rsid w:val="007B4AA3"/>
    <w:rsid w:val="007B5397"/>
    <w:rsid w:val="007C1BE3"/>
    <w:rsid w:val="007C4270"/>
    <w:rsid w:val="007D10DC"/>
    <w:rsid w:val="007D3C95"/>
    <w:rsid w:val="007E3F5D"/>
    <w:rsid w:val="007E606A"/>
    <w:rsid w:val="007E7FB2"/>
    <w:rsid w:val="007F2D97"/>
    <w:rsid w:val="007F312E"/>
    <w:rsid w:val="007F3D5E"/>
    <w:rsid w:val="007F4B56"/>
    <w:rsid w:val="00800BC2"/>
    <w:rsid w:val="00801A95"/>
    <w:rsid w:val="0080273E"/>
    <w:rsid w:val="0080540E"/>
    <w:rsid w:val="0080559F"/>
    <w:rsid w:val="0081039A"/>
    <w:rsid w:val="00810579"/>
    <w:rsid w:val="0081480D"/>
    <w:rsid w:val="00817041"/>
    <w:rsid w:val="00817367"/>
    <w:rsid w:val="008209E6"/>
    <w:rsid w:val="00820BB4"/>
    <w:rsid w:val="00822453"/>
    <w:rsid w:val="0082450E"/>
    <w:rsid w:val="00824575"/>
    <w:rsid w:val="00826731"/>
    <w:rsid w:val="00827B9A"/>
    <w:rsid w:val="00827F04"/>
    <w:rsid w:val="00832325"/>
    <w:rsid w:val="00833815"/>
    <w:rsid w:val="008361F8"/>
    <w:rsid w:val="00837689"/>
    <w:rsid w:val="00840D2C"/>
    <w:rsid w:val="00842D31"/>
    <w:rsid w:val="00846C71"/>
    <w:rsid w:val="008510FD"/>
    <w:rsid w:val="00852349"/>
    <w:rsid w:val="00855407"/>
    <w:rsid w:val="0086119E"/>
    <w:rsid w:val="0086139D"/>
    <w:rsid w:val="00862DF0"/>
    <w:rsid w:val="00863D5C"/>
    <w:rsid w:val="008660EF"/>
    <w:rsid w:val="00866381"/>
    <w:rsid w:val="00867122"/>
    <w:rsid w:val="0087251E"/>
    <w:rsid w:val="0087307B"/>
    <w:rsid w:val="00877F87"/>
    <w:rsid w:val="00887196"/>
    <w:rsid w:val="008900BA"/>
    <w:rsid w:val="00894A19"/>
    <w:rsid w:val="00894DCA"/>
    <w:rsid w:val="00896B1F"/>
    <w:rsid w:val="0089787C"/>
    <w:rsid w:val="008A048D"/>
    <w:rsid w:val="008A1D37"/>
    <w:rsid w:val="008A20A2"/>
    <w:rsid w:val="008A31B7"/>
    <w:rsid w:val="008A6C54"/>
    <w:rsid w:val="008B3B34"/>
    <w:rsid w:val="008B41B8"/>
    <w:rsid w:val="008B519B"/>
    <w:rsid w:val="008C4330"/>
    <w:rsid w:val="008C5620"/>
    <w:rsid w:val="008D1C91"/>
    <w:rsid w:val="008D4763"/>
    <w:rsid w:val="008D4EDD"/>
    <w:rsid w:val="008D7045"/>
    <w:rsid w:val="008D78E7"/>
    <w:rsid w:val="008E0725"/>
    <w:rsid w:val="008E0EB8"/>
    <w:rsid w:val="008E5863"/>
    <w:rsid w:val="008E63DD"/>
    <w:rsid w:val="008E758B"/>
    <w:rsid w:val="008E7E1F"/>
    <w:rsid w:val="008F14D5"/>
    <w:rsid w:val="008F4FE8"/>
    <w:rsid w:val="008F54DB"/>
    <w:rsid w:val="00901F76"/>
    <w:rsid w:val="009048B9"/>
    <w:rsid w:val="00905FBC"/>
    <w:rsid w:val="00910A70"/>
    <w:rsid w:val="00912B46"/>
    <w:rsid w:val="00913398"/>
    <w:rsid w:val="00917559"/>
    <w:rsid w:val="00942ECD"/>
    <w:rsid w:val="009466DA"/>
    <w:rsid w:val="00947247"/>
    <w:rsid w:val="009477BE"/>
    <w:rsid w:val="00947CAE"/>
    <w:rsid w:val="00950946"/>
    <w:rsid w:val="009511B5"/>
    <w:rsid w:val="0095743B"/>
    <w:rsid w:val="009649DC"/>
    <w:rsid w:val="00965675"/>
    <w:rsid w:val="00967409"/>
    <w:rsid w:val="009709B6"/>
    <w:rsid w:val="009730C5"/>
    <w:rsid w:val="009761E9"/>
    <w:rsid w:val="00980698"/>
    <w:rsid w:val="00982A94"/>
    <w:rsid w:val="00984356"/>
    <w:rsid w:val="009862C6"/>
    <w:rsid w:val="00986E1C"/>
    <w:rsid w:val="009939EC"/>
    <w:rsid w:val="00993FD7"/>
    <w:rsid w:val="00994462"/>
    <w:rsid w:val="009958E2"/>
    <w:rsid w:val="009976E1"/>
    <w:rsid w:val="009A39F1"/>
    <w:rsid w:val="009A4645"/>
    <w:rsid w:val="009A6F09"/>
    <w:rsid w:val="009A79E8"/>
    <w:rsid w:val="009B31FE"/>
    <w:rsid w:val="009B348A"/>
    <w:rsid w:val="009B4C8D"/>
    <w:rsid w:val="009C0DD2"/>
    <w:rsid w:val="009D1E63"/>
    <w:rsid w:val="009D4BC5"/>
    <w:rsid w:val="009D538B"/>
    <w:rsid w:val="009D7D5F"/>
    <w:rsid w:val="009E55DC"/>
    <w:rsid w:val="009F5378"/>
    <w:rsid w:val="009F6666"/>
    <w:rsid w:val="009F74DA"/>
    <w:rsid w:val="00A01AA5"/>
    <w:rsid w:val="00A05A02"/>
    <w:rsid w:val="00A1227B"/>
    <w:rsid w:val="00A161CC"/>
    <w:rsid w:val="00A2036C"/>
    <w:rsid w:val="00A21B6A"/>
    <w:rsid w:val="00A23079"/>
    <w:rsid w:val="00A235AB"/>
    <w:rsid w:val="00A25CCF"/>
    <w:rsid w:val="00A31082"/>
    <w:rsid w:val="00A3424F"/>
    <w:rsid w:val="00A41FB1"/>
    <w:rsid w:val="00A432BB"/>
    <w:rsid w:val="00A43DD7"/>
    <w:rsid w:val="00A47BB7"/>
    <w:rsid w:val="00A57516"/>
    <w:rsid w:val="00A6014F"/>
    <w:rsid w:val="00A60211"/>
    <w:rsid w:val="00A622ED"/>
    <w:rsid w:val="00A66049"/>
    <w:rsid w:val="00A705B7"/>
    <w:rsid w:val="00A71B68"/>
    <w:rsid w:val="00A720C9"/>
    <w:rsid w:val="00A720D2"/>
    <w:rsid w:val="00A72503"/>
    <w:rsid w:val="00A73B8E"/>
    <w:rsid w:val="00A768E9"/>
    <w:rsid w:val="00A806F4"/>
    <w:rsid w:val="00A815A8"/>
    <w:rsid w:val="00A81966"/>
    <w:rsid w:val="00A85453"/>
    <w:rsid w:val="00A90DDE"/>
    <w:rsid w:val="00A973F3"/>
    <w:rsid w:val="00AA240F"/>
    <w:rsid w:val="00AB5B53"/>
    <w:rsid w:val="00AB782F"/>
    <w:rsid w:val="00AB7EF4"/>
    <w:rsid w:val="00AC1A50"/>
    <w:rsid w:val="00AC25C6"/>
    <w:rsid w:val="00AC47DC"/>
    <w:rsid w:val="00AC6B2D"/>
    <w:rsid w:val="00AD174F"/>
    <w:rsid w:val="00AD1A0E"/>
    <w:rsid w:val="00AD63AF"/>
    <w:rsid w:val="00AE08C3"/>
    <w:rsid w:val="00AE0954"/>
    <w:rsid w:val="00AE48EB"/>
    <w:rsid w:val="00AE6406"/>
    <w:rsid w:val="00AE6B5D"/>
    <w:rsid w:val="00AF0E06"/>
    <w:rsid w:val="00AF21DF"/>
    <w:rsid w:val="00B05C5F"/>
    <w:rsid w:val="00B05D0F"/>
    <w:rsid w:val="00B07682"/>
    <w:rsid w:val="00B10293"/>
    <w:rsid w:val="00B141E0"/>
    <w:rsid w:val="00B15D57"/>
    <w:rsid w:val="00B16C85"/>
    <w:rsid w:val="00B175CC"/>
    <w:rsid w:val="00B25CC6"/>
    <w:rsid w:val="00B2641E"/>
    <w:rsid w:val="00B309AC"/>
    <w:rsid w:val="00B33D04"/>
    <w:rsid w:val="00B478C6"/>
    <w:rsid w:val="00B51F1C"/>
    <w:rsid w:val="00B5238E"/>
    <w:rsid w:val="00B52FDB"/>
    <w:rsid w:val="00B5452A"/>
    <w:rsid w:val="00B56E51"/>
    <w:rsid w:val="00B5755C"/>
    <w:rsid w:val="00B65088"/>
    <w:rsid w:val="00B7031C"/>
    <w:rsid w:val="00B70D91"/>
    <w:rsid w:val="00B727FD"/>
    <w:rsid w:val="00B733FA"/>
    <w:rsid w:val="00B73FC8"/>
    <w:rsid w:val="00B75D5F"/>
    <w:rsid w:val="00B76648"/>
    <w:rsid w:val="00B76BB7"/>
    <w:rsid w:val="00B77661"/>
    <w:rsid w:val="00B83861"/>
    <w:rsid w:val="00B83EDE"/>
    <w:rsid w:val="00B90332"/>
    <w:rsid w:val="00B9390C"/>
    <w:rsid w:val="00B94102"/>
    <w:rsid w:val="00B96675"/>
    <w:rsid w:val="00BA505F"/>
    <w:rsid w:val="00BB03E6"/>
    <w:rsid w:val="00BB22D2"/>
    <w:rsid w:val="00BC7625"/>
    <w:rsid w:val="00BD5D90"/>
    <w:rsid w:val="00BE4C94"/>
    <w:rsid w:val="00BE566E"/>
    <w:rsid w:val="00BE6725"/>
    <w:rsid w:val="00BE6972"/>
    <w:rsid w:val="00C006F9"/>
    <w:rsid w:val="00C02126"/>
    <w:rsid w:val="00C024EA"/>
    <w:rsid w:val="00C028EB"/>
    <w:rsid w:val="00C053DA"/>
    <w:rsid w:val="00C11365"/>
    <w:rsid w:val="00C1761B"/>
    <w:rsid w:val="00C17B74"/>
    <w:rsid w:val="00C20FA0"/>
    <w:rsid w:val="00C2532E"/>
    <w:rsid w:val="00C267EC"/>
    <w:rsid w:val="00C31BF4"/>
    <w:rsid w:val="00C3220E"/>
    <w:rsid w:val="00C32AC1"/>
    <w:rsid w:val="00C42E58"/>
    <w:rsid w:val="00C43F4D"/>
    <w:rsid w:val="00C45A98"/>
    <w:rsid w:val="00C46435"/>
    <w:rsid w:val="00C46814"/>
    <w:rsid w:val="00C470A2"/>
    <w:rsid w:val="00C47B2A"/>
    <w:rsid w:val="00C47D90"/>
    <w:rsid w:val="00C551AC"/>
    <w:rsid w:val="00C564DA"/>
    <w:rsid w:val="00C6145F"/>
    <w:rsid w:val="00C62750"/>
    <w:rsid w:val="00C63735"/>
    <w:rsid w:val="00C64B6B"/>
    <w:rsid w:val="00C658D6"/>
    <w:rsid w:val="00C65A85"/>
    <w:rsid w:val="00C65D3B"/>
    <w:rsid w:val="00C70F03"/>
    <w:rsid w:val="00C72B3A"/>
    <w:rsid w:val="00C83719"/>
    <w:rsid w:val="00C83794"/>
    <w:rsid w:val="00C87CD3"/>
    <w:rsid w:val="00C90669"/>
    <w:rsid w:val="00C94888"/>
    <w:rsid w:val="00CA6E4F"/>
    <w:rsid w:val="00CA79B3"/>
    <w:rsid w:val="00CB2660"/>
    <w:rsid w:val="00CB538C"/>
    <w:rsid w:val="00CB6DFB"/>
    <w:rsid w:val="00CC0F0F"/>
    <w:rsid w:val="00CC1278"/>
    <w:rsid w:val="00CC4371"/>
    <w:rsid w:val="00CC47D5"/>
    <w:rsid w:val="00CD0C8C"/>
    <w:rsid w:val="00CD1AF5"/>
    <w:rsid w:val="00CD3A96"/>
    <w:rsid w:val="00CD4F3B"/>
    <w:rsid w:val="00CD5672"/>
    <w:rsid w:val="00CD5CDB"/>
    <w:rsid w:val="00CD6287"/>
    <w:rsid w:val="00CE5CDA"/>
    <w:rsid w:val="00CE732D"/>
    <w:rsid w:val="00CF3289"/>
    <w:rsid w:val="00CF5BE0"/>
    <w:rsid w:val="00CF720B"/>
    <w:rsid w:val="00D0671D"/>
    <w:rsid w:val="00D15E7F"/>
    <w:rsid w:val="00D20189"/>
    <w:rsid w:val="00D20925"/>
    <w:rsid w:val="00D31841"/>
    <w:rsid w:val="00D33F5F"/>
    <w:rsid w:val="00D35257"/>
    <w:rsid w:val="00D35650"/>
    <w:rsid w:val="00D37315"/>
    <w:rsid w:val="00D403C0"/>
    <w:rsid w:val="00D4763D"/>
    <w:rsid w:val="00D53ADE"/>
    <w:rsid w:val="00D569DF"/>
    <w:rsid w:val="00D627DD"/>
    <w:rsid w:val="00D62CA1"/>
    <w:rsid w:val="00D6312C"/>
    <w:rsid w:val="00D6509B"/>
    <w:rsid w:val="00D71CC0"/>
    <w:rsid w:val="00D73C0C"/>
    <w:rsid w:val="00D812D5"/>
    <w:rsid w:val="00D849D1"/>
    <w:rsid w:val="00D864B6"/>
    <w:rsid w:val="00D9108C"/>
    <w:rsid w:val="00D924EC"/>
    <w:rsid w:val="00D95E60"/>
    <w:rsid w:val="00D964E0"/>
    <w:rsid w:val="00D96D28"/>
    <w:rsid w:val="00DA4481"/>
    <w:rsid w:val="00DA4909"/>
    <w:rsid w:val="00DB4E2C"/>
    <w:rsid w:val="00DB4F68"/>
    <w:rsid w:val="00DB6319"/>
    <w:rsid w:val="00DB729E"/>
    <w:rsid w:val="00DC2B76"/>
    <w:rsid w:val="00DC5038"/>
    <w:rsid w:val="00DD076A"/>
    <w:rsid w:val="00DD3409"/>
    <w:rsid w:val="00DD38B3"/>
    <w:rsid w:val="00DE0A88"/>
    <w:rsid w:val="00DE2912"/>
    <w:rsid w:val="00DE42C2"/>
    <w:rsid w:val="00DE4300"/>
    <w:rsid w:val="00DE4721"/>
    <w:rsid w:val="00DE6D6A"/>
    <w:rsid w:val="00DF0635"/>
    <w:rsid w:val="00DF0867"/>
    <w:rsid w:val="00E0003B"/>
    <w:rsid w:val="00E01644"/>
    <w:rsid w:val="00E03D6C"/>
    <w:rsid w:val="00E03F34"/>
    <w:rsid w:val="00E04DBF"/>
    <w:rsid w:val="00E070D5"/>
    <w:rsid w:val="00E07B8D"/>
    <w:rsid w:val="00E1033A"/>
    <w:rsid w:val="00E12D25"/>
    <w:rsid w:val="00E17682"/>
    <w:rsid w:val="00E2126F"/>
    <w:rsid w:val="00E224E1"/>
    <w:rsid w:val="00E25C93"/>
    <w:rsid w:val="00E27BF4"/>
    <w:rsid w:val="00E322F1"/>
    <w:rsid w:val="00E32500"/>
    <w:rsid w:val="00E32848"/>
    <w:rsid w:val="00E32885"/>
    <w:rsid w:val="00E340EA"/>
    <w:rsid w:val="00E4428E"/>
    <w:rsid w:val="00E4558A"/>
    <w:rsid w:val="00E471C4"/>
    <w:rsid w:val="00E50C12"/>
    <w:rsid w:val="00E55FBC"/>
    <w:rsid w:val="00E62639"/>
    <w:rsid w:val="00E64C56"/>
    <w:rsid w:val="00E67997"/>
    <w:rsid w:val="00E7061C"/>
    <w:rsid w:val="00E74A1A"/>
    <w:rsid w:val="00E7613B"/>
    <w:rsid w:val="00E8030D"/>
    <w:rsid w:val="00E80D6C"/>
    <w:rsid w:val="00E8177D"/>
    <w:rsid w:val="00E87191"/>
    <w:rsid w:val="00E92A58"/>
    <w:rsid w:val="00E94208"/>
    <w:rsid w:val="00E9605C"/>
    <w:rsid w:val="00EA0864"/>
    <w:rsid w:val="00EA2BF7"/>
    <w:rsid w:val="00EA444A"/>
    <w:rsid w:val="00EA5796"/>
    <w:rsid w:val="00EA62A5"/>
    <w:rsid w:val="00EB3B82"/>
    <w:rsid w:val="00EB4C49"/>
    <w:rsid w:val="00EB7490"/>
    <w:rsid w:val="00EC02AE"/>
    <w:rsid w:val="00EC10BE"/>
    <w:rsid w:val="00EC2C65"/>
    <w:rsid w:val="00EC3948"/>
    <w:rsid w:val="00EC42DB"/>
    <w:rsid w:val="00EC6422"/>
    <w:rsid w:val="00EC6FC8"/>
    <w:rsid w:val="00EC75F2"/>
    <w:rsid w:val="00ED18C9"/>
    <w:rsid w:val="00ED5D73"/>
    <w:rsid w:val="00ED7DD8"/>
    <w:rsid w:val="00EE14B8"/>
    <w:rsid w:val="00EE17CB"/>
    <w:rsid w:val="00EE2115"/>
    <w:rsid w:val="00EE4044"/>
    <w:rsid w:val="00EE700D"/>
    <w:rsid w:val="00EE7CB8"/>
    <w:rsid w:val="00EF4F4B"/>
    <w:rsid w:val="00EF6364"/>
    <w:rsid w:val="00EF64C3"/>
    <w:rsid w:val="00EF746E"/>
    <w:rsid w:val="00F00B97"/>
    <w:rsid w:val="00F0265E"/>
    <w:rsid w:val="00F03CFD"/>
    <w:rsid w:val="00F05322"/>
    <w:rsid w:val="00F07BDC"/>
    <w:rsid w:val="00F1008A"/>
    <w:rsid w:val="00F12CBE"/>
    <w:rsid w:val="00F132D3"/>
    <w:rsid w:val="00F14876"/>
    <w:rsid w:val="00F15607"/>
    <w:rsid w:val="00F15B0E"/>
    <w:rsid w:val="00F2046B"/>
    <w:rsid w:val="00F215C7"/>
    <w:rsid w:val="00F24014"/>
    <w:rsid w:val="00F3079C"/>
    <w:rsid w:val="00F33C54"/>
    <w:rsid w:val="00F34420"/>
    <w:rsid w:val="00F44A92"/>
    <w:rsid w:val="00F50B30"/>
    <w:rsid w:val="00F52830"/>
    <w:rsid w:val="00F53FC6"/>
    <w:rsid w:val="00F55A81"/>
    <w:rsid w:val="00F607AF"/>
    <w:rsid w:val="00F60FFD"/>
    <w:rsid w:val="00F611D6"/>
    <w:rsid w:val="00F63749"/>
    <w:rsid w:val="00F63E28"/>
    <w:rsid w:val="00F650A0"/>
    <w:rsid w:val="00F70163"/>
    <w:rsid w:val="00F71831"/>
    <w:rsid w:val="00F74200"/>
    <w:rsid w:val="00F74470"/>
    <w:rsid w:val="00F7660D"/>
    <w:rsid w:val="00F76A95"/>
    <w:rsid w:val="00F81C2D"/>
    <w:rsid w:val="00F84760"/>
    <w:rsid w:val="00F85FB1"/>
    <w:rsid w:val="00F87189"/>
    <w:rsid w:val="00F9235F"/>
    <w:rsid w:val="00F94531"/>
    <w:rsid w:val="00F96023"/>
    <w:rsid w:val="00F9657B"/>
    <w:rsid w:val="00FA1999"/>
    <w:rsid w:val="00FA5433"/>
    <w:rsid w:val="00FA67A7"/>
    <w:rsid w:val="00FA7917"/>
    <w:rsid w:val="00FB0455"/>
    <w:rsid w:val="00FB3352"/>
    <w:rsid w:val="00FB402D"/>
    <w:rsid w:val="00FB5D24"/>
    <w:rsid w:val="00FB6A88"/>
    <w:rsid w:val="00FC052B"/>
    <w:rsid w:val="00FC09C3"/>
    <w:rsid w:val="00FC17F6"/>
    <w:rsid w:val="00FC1955"/>
    <w:rsid w:val="00FC3571"/>
    <w:rsid w:val="00FC6422"/>
    <w:rsid w:val="00FC66A0"/>
    <w:rsid w:val="00FC78E9"/>
    <w:rsid w:val="00FC7F4E"/>
    <w:rsid w:val="00FC7F56"/>
    <w:rsid w:val="00FD0B08"/>
    <w:rsid w:val="00FD0E08"/>
    <w:rsid w:val="00FD1FE9"/>
    <w:rsid w:val="00FD4A2E"/>
    <w:rsid w:val="00FD5A81"/>
    <w:rsid w:val="00FE4CC3"/>
    <w:rsid w:val="00FE6AAC"/>
    <w:rsid w:val="00FE75BD"/>
    <w:rsid w:val="00FE773B"/>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AC2C"/>
  <w15:docId w15:val="{00F79C85-EE80-4DC8-949C-6D1C2637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6B"/>
    <w:pPr>
      <w:spacing w:after="20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A432BB"/>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A432BB"/>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432BB"/>
    <w:pPr>
      <w:keepNext/>
      <w:keepLines/>
      <w:spacing w:before="40" w:after="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AE64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2BB"/>
    <w:pPr>
      <w:spacing w:after="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A432BB"/>
    <w:rPr>
      <w:rFonts w:ascii="Garamond" w:eastAsiaTheme="majorEastAsia" w:hAnsi="Garamond" w:cstheme="majorBidi"/>
      <w:spacing w:val="-10"/>
      <w:kern w:val="28"/>
      <w:sz w:val="24"/>
      <w:szCs w:val="56"/>
    </w:rPr>
  </w:style>
  <w:style w:type="character" w:customStyle="1" w:styleId="Heading1Char">
    <w:name w:val="Heading 1 Char"/>
    <w:basedOn w:val="DefaultParagraphFont"/>
    <w:link w:val="Heading1"/>
    <w:uiPriority w:val="9"/>
    <w:rsid w:val="00A432BB"/>
    <w:rPr>
      <w:rFonts w:ascii="Garamond" w:eastAsiaTheme="majorEastAsia" w:hAnsi="Garamond" w:cstheme="majorBidi"/>
      <w:sz w:val="28"/>
      <w:szCs w:val="32"/>
    </w:rPr>
  </w:style>
  <w:style w:type="character" w:styleId="Hyperlink">
    <w:name w:val="Hyperlink"/>
    <w:basedOn w:val="DefaultParagraphFont"/>
    <w:uiPriority w:val="99"/>
    <w:unhideWhenUsed/>
    <w:rsid w:val="008900BA"/>
    <w:rPr>
      <w:color w:val="0000FF"/>
      <w:u w:val="single"/>
    </w:rPr>
  </w:style>
  <w:style w:type="paragraph" w:styleId="EndnoteText">
    <w:name w:val="endnote text"/>
    <w:basedOn w:val="Normal"/>
    <w:link w:val="EndnoteTextChar"/>
    <w:semiHidden/>
    <w:unhideWhenUsed/>
    <w:rsid w:val="008900BA"/>
    <w:pPr>
      <w:widowControl w:val="0"/>
      <w:snapToGrid w:val="0"/>
      <w:spacing w:after="0" w:line="480" w:lineRule="auto"/>
    </w:pPr>
    <w:rPr>
      <w:rFonts w:ascii="Times New Roman" w:hAnsi="Times New Roman"/>
      <w:szCs w:val="20"/>
    </w:rPr>
  </w:style>
  <w:style w:type="character" w:customStyle="1" w:styleId="EndnoteTextChar">
    <w:name w:val="Endnote Text Char"/>
    <w:basedOn w:val="DefaultParagraphFont"/>
    <w:link w:val="EndnoteText"/>
    <w:semiHidden/>
    <w:rsid w:val="008900B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8900BA"/>
    <w:pPr>
      <w:spacing w:after="0"/>
    </w:pPr>
    <w:rPr>
      <w:rFonts w:ascii="Times New Roman" w:hAnsi="Times New Roman"/>
      <w:szCs w:val="20"/>
    </w:rPr>
  </w:style>
  <w:style w:type="character" w:customStyle="1" w:styleId="BodyText2Char">
    <w:name w:val="Body Text 2 Char"/>
    <w:basedOn w:val="DefaultParagraphFont"/>
    <w:link w:val="BodyText2"/>
    <w:semiHidden/>
    <w:rsid w:val="008900BA"/>
    <w:rPr>
      <w:rFonts w:ascii="Times New Roman" w:eastAsia="Times New Roman" w:hAnsi="Times New Roman" w:cs="Times New Roman"/>
      <w:sz w:val="24"/>
      <w:szCs w:val="20"/>
    </w:rPr>
  </w:style>
  <w:style w:type="paragraph" w:styleId="ListParagraph">
    <w:name w:val="List Paragraph"/>
    <w:basedOn w:val="Normal"/>
    <w:uiPriority w:val="34"/>
    <w:qFormat/>
    <w:rsid w:val="008900BA"/>
    <w:pPr>
      <w:ind w:left="720"/>
      <w:contextualSpacing/>
    </w:pPr>
  </w:style>
  <w:style w:type="character" w:customStyle="1" w:styleId="fnt0">
    <w:name w:val="fnt0"/>
    <w:basedOn w:val="DefaultParagraphFont"/>
    <w:rsid w:val="008900BA"/>
  </w:style>
  <w:style w:type="table" w:styleId="TableGrid">
    <w:name w:val="Table Grid"/>
    <w:basedOn w:val="TableNormal"/>
    <w:uiPriority w:val="59"/>
    <w:rsid w:val="008900BA"/>
    <w:pPr>
      <w:spacing w:after="0" w:line="240" w:lineRule="auto"/>
    </w:pPr>
    <w:rPr>
      <w:rFonts w:ascii="Garamond" w:hAnsi="Garamond" w:cs="BookAntiqu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00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taviBibliography">
    <w:name w:val="Citavi Bibliography"/>
    <w:basedOn w:val="Normal"/>
    <w:rsid w:val="008900BA"/>
    <w:pPr>
      <w:spacing w:after="0" w:line="240" w:lineRule="atLeast"/>
      <w:ind w:left="283" w:hanging="283"/>
    </w:pPr>
    <w:rPr>
      <w:rFonts w:cs="Garamond"/>
      <w:szCs w:val="18"/>
    </w:rPr>
  </w:style>
  <w:style w:type="character" w:customStyle="1" w:styleId="Heading2Char">
    <w:name w:val="Heading 2 Char"/>
    <w:basedOn w:val="DefaultParagraphFont"/>
    <w:link w:val="Heading2"/>
    <w:uiPriority w:val="9"/>
    <w:rsid w:val="00A432BB"/>
    <w:rPr>
      <w:rFonts w:ascii="Garamond" w:eastAsiaTheme="majorEastAsia" w:hAnsi="Garamond" w:cstheme="majorBidi"/>
      <w:b/>
      <w:sz w:val="26"/>
      <w:szCs w:val="26"/>
    </w:rPr>
  </w:style>
  <w:style w:type="character" w:customStyle="1" w:styleId="Heading3Char">
    <w:name w:val="Heading 3 Char"/>
    <w:basedOn w:val="DefaultParagraphFont"/>
    <w:link w:val="Heading3"/>
    <w:uiPriority w:val="9"/>
    <w:rsid w:val="00A432BB"/>
    <w:rPr>
      <w:rFonts w:ascii="Garamond" w:eastAsiaTheme="majorEastAsia" w:hAnsi="Garamond" w:cstheme="majorBidi"/>
      <w:sz w:val="24"/>
      <w:szCs w:val="24"/>
    </w:rPr>
  </w:style>
  <w:style w:type="paragraph" w:styleId="Header">
    <w:name w:val="header"/>
    <w:basedOn w:val="Normal"/>
    <w:link w:val="HeaderChar"/>
    <w:uiPriority w:val="99"/>
    <w:unhideWhenUsed/>
    <w:rsid w:val="00D403C0"/>
    <w:pPr>
      <w:tabs>
        <w:tab w:val="center" w:pos="4680"/>
        <w:tab w:val="right" w:pos="9360"/>
      </w:tabs>
      <w:spacing w:after="0"/>
    </w:pPr>
  </w:style>
  <w:style w:type="character" w:customStyle="1" w:styleId="HeaderChar">
    <w:name w:val="Header Char"/>
    <w:basedOn w:val="DefaultParagraphFont"/>
    <w:link w:val="Header"/>
    <w:uiPriority w:val="99"/>
    <w:rsid w:val="00D403C0"/>
    <w:rPr>
      <w:rFonts w:ascii="Garamond" w:eastAsia="Times New Roman" w:hAnsi="Garamond" w:cs="Times New Roman"/>
      <w:sz w:val="24"/>
      <w:szCs w:val="24"/>
    </w:rPr>
  </w:style>
  <w:style w:type="paragraph" w:styleId="Footer">
    <w:name w:val="footer"/>
    <w:basedOn w:val="Normal"/>
    <w:link w:val="FooterChar"/>
    <w:uiPriority w:val="99"/>
    <w:unhideWhenUsed/>
    <w:rsid w:val="00D403C0"/>
    <w:pPr>
      <w:tabs>
        <w:tab w:val="center" w:pos="4680"/>
        <w:tab w:val="right" w:pos="9360"/>
      </w:tabs>
      <w:spacing w:after="0"/>
    </w:pPr>
  </w:style>
  <w:style w:type="character" w:customStyle="1" w:styleId="FooterChar">
    <w:name w:val="Footer Char"/>
    <w:basedOn w:val="DefaultParagraphFont"/>
    <w:link w:val="Footer"/>
    <w:uiPriority w:val="99"/>
    <w:rsid w:val="00D403C0"/>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303177"/>
    <w:rPr>
      <w:sz w:val="16"/>
      <w:szCs w:val="16"/>
    </w:rPr>
  </w:style>
  <w:style w:type="paragraph" w:styleId="CommentText">
    <w:name w:val="annotation text"/>
    <w:basedOn w:val="Normal"/>
    <w:link w:val="CommentTextChar"/>
    <w:uiPriority w:val="99"/>
    <w:semiHidden/>
    <w:unhideWhenUsed/>
    <w:rsid w:val="00303177"/>
    <w:rPr>
      <w:sz w:val="20"/>
      <w:szCs w:val="20"/>
    </w:rPr>
  </w:style>
  <w:style w:type="character" w:customStyle="1" w:styleId="CommentTextChar">
    <w:name w:val="Comment Text Char"/>
    <w:basedOn w:val="DefaultParagraphFont"/>
    <w:link w:val="CommentText"/>
    <w:uiPriority w:val="99"/>
    <w:semiHidden/>
    <w:rsid w:val="0030317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03177"/>
    <w:rPr>
      <w:b/>
      <w:bCs/>
    </w:rPr>
  </w:style>
  <w:style w:type="character" w:customStyle="1" w:styleId="CommentSubjectChar">
    <w:name w:val="Comment Subject Char"/>
    <w:basedOn w:val="CommentTextChar"/>
    <w:link w:val="CommentSubject"/>
    <w:uiPriority w:val="99"/>
    <w:semiHidden/>
    <w:rsid w:val="00303177"/>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031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7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AE6406"/>
    <w:rPr>
      <w:rFonts w:asciiTheme="majorHAnsi" w:eastAsiaTheme="majorEastAsia" w:hAnsiTheme="majorHAnsi" w:cstheme="majorBidi"/>
      <w:i/>
      <w:iCs/>
      <w:color w:val="2E74B5" w:themeColor="accent1" w:themeShade="BF"/>
      <w:sz w:val="24"/>
      <w:szCs w:val="24"/>
    </w:rPr>
  </w:style>
  <w:style w:type="character" w:customStyle="1" w:styleId="UnresolvedMention1">
    <w:name w:val="Unresolved Mention1"/>
    <w:basedOn w:val="DefaultParagraphFont"/>
    <w:uiPriority w:val="99"/>
    <w:semiHidden/>
    <w:unhideWhenUsed/>
    <w:rsid w:val="009C0DD2"/>
    <w:rPr>
      <w:color w:val="808080"/>
      <w:shd w:val="clear" w:color="auto" w:fill="E6E6E6"/>
    </w:rPr>
  </w:style>
  <w:style w:type="character" w:styleId="FollowedHyperlink">
    <w:name w:val="FollowedHyperlink"/>
    <w:basedOn w:val="DefaultParagraphFont"/>
    <w:uiPriority w:val="99"/>
    <w:semiHidden/>
    <w:unhideWhenUsed/>
    <w:rsid w:val="00333568"/>
    <w:rPr>
      <w:color w:val="954F72" w:themeColor="followedHyperlink"/>
      <w:u w:val="single"/>
    </w:rPr>
  </w:style>
  <w:style w:type="character" w:customStyle="1" w:styleId="UnresolvedMention2">
    <w:name w:val="Unresolved Mention2"/>
    <w:basedOn w:val="DefaultParagraphFont"/>
    <w:uiPriority w:val="99"/>
    <w:semiHidden/>
    <w:unhideWhenUsed/>
    <w:rsid w:val="00F9657B"/>
    <w:rPr>
      <w:color w:val="808080"/>
      <w:shd w:val="clear" w:color="auto" w:fill="E6E6E6"/>
    </w:rPr>
  </w:style>
  <w:style w:type="character" w:customStyle="1" w:styleId="UnresolvedMention3">
    <w:name w:val="Unresolved Mention3"/>
    <w:basedOn w:val="DefaultParagraphFont"/>
    <w:uiPriority w:val="99"/>
    <w:semiHidden/>
    <w:unhideWhenUsed/>
    <w:rsid w:val="0082450E"/>
    <w:rPr>
      <w:color w:val="808080"/>
      <w:shd w:val="clear" w:color="auto" w:fill="E6E6E6"/>
    </w:rPr>
  </w:style>
  <w:style w:type="character" w:customStyle="1" w:styleId="UnresolvedMention4">
    <w:name w:val="Unresolved Mention4"/>
    <w:basedOn w:val="DefaultParagraphFont"/>
    <w:uiPriority w:val="99"/>
    <w:semiHidden/>
    <w:unhideWhenUsed/>
    <w:rsid w:val="00F84760"/>
    <w:rPr>
      <w:color w:val="808080"/>
      <w:shd w:val="clear" w:color="auto" w:fill="E6E6E6"/>
    </w:rPr>
  </w:style>
  <w:style w:type="character" w:customStyle="1" w:styleId="UnresolvedMention5">
    <w:name w:val="Unresolved Mention5"/>
    <w:basedOn w:val="DefaultParagraphFont"/>
    <w:uiPriority w:val="99"/>
    <w:semiHidden/>
    <w:unhideWhenUsed/>
    <w:rsid w:val="00DB729E"/>
    <w:rPr>
      <w:color w:val="808080"/>
      <w:shd w:val="clear" w:color="auto" w:fill="E6E6E6"/>
    </w:rPr>
  </w:style>
  <w:style w:type="character" w:customStyle="1" w:styleId="UnresolvedMention6">
    <w:name w:val="Unresolved Mention6"/>
    <w:basedOn w:val="DefaultParagraphFont"/>
    <w:uiPriority w:val="99"/>
    <w:semiHidden/>
    <w:unhideWhenUsed/>
    <w:rsid w:val="009F74DA"/>
    <w:rPr>
      <w:color w:val="808080"/>
      <w:shd w:val="clear" w:color="auto" w:fill="E6E6E6"/>
    </w:rPr>
  </w:style>
  <w:style w:type="character" w:customStyle="1" w:styleId="UnresolvedMention7">
    <w:name w:val="Unresolved Mention7"/>
    <w:basedOn w:val="DefaultParagraphFont"/>
    <w:uiPriority w:val="99"/>
    <w:semiHidden/>
    <w:unhideWhenUsed/>
    <w:rsid w:val="00FC09C3"/>
    <w:rPr>
      <w:color w:val="808080"/>
      <w:shd w:val="clear" w:color="auto" w:fill="E6E6E6"/>
    </w:rPr>
  </w:style>
  <w:style w:type="character" w:customStyle="1" w:styleId="UnresolvedMention8">
    <w:name w:val="Unresolved Mention8"/>
    <w:basedOn w:val="DefaultParagraphFont"/>
    <w:uiPriority w:val="99"/>
    <w:semiHidden/>
    <w:unhideWhenUsed/>
    <w:rsid w:val="009761E9"/>
    <w:rPr>
      <w:color w:val="605E5C"/>
      <w:shd w:val="clear" w:color="auto" w:fill="E1DFDD"/>
    </w:rPr>
  </w:style>
  <w:style w:type="paragraph" w:styleId="NoSpacing">
    <w:name w:val="No Spacing"/>
    <w:link w:val="NoSpacingChar"/>
    <w:uiPriority w:val="1"/>
    <w:qFormat/>
    <w:rsid w:val="003B3F0C"/>
    <w:pPr>
      <w:spacing w:after="0" w:line="240" w:lineRule="auto"/>
    </w:pPr>
    <w:rPr>
      <w:rFonts w:ascii="Garamond" w:eastAsia="Times New Roman" w:hAnsi="Garamond" w:cs="Times New Roman"/>
      <w:sz w:val="24"/>
      <w:szCs w:val="24"/>
    </w:rPr>
  </w:style>
  <w:style w:type="character" w:customStyle="1" w:styleId="UnresolvedMention9">
    <w:name w:val="Unresolved Mention9"/>
    <w:basedOn w:val="DefaultParagraphFont"/>
    <w:uiPriority w:val="99"/>
    <w:semiHidden/>
    <w:unhideWhenUsed/>
    <w:rsid w:val="006B163A"/>
    <w:rPr>
      <w:color w:val="605E5C"/>
      <w:shd w:val="clear" w:color="auto" w:fill="E1DFDD"/>
    </w:rPr>
  </w:style>
  <w:style w:type="character" w:customStyle="1" w:styleId="NoSpacingChar">
    <w:name w:val="No Spacing Char"/>
    <w:basedOn w:val="DefaultParagraphFont"/>
    <w:link w:val="NoSpacing"/>
    <w:uiPriority w:val="1"/>
    <w:rsid w:val="00C2532E"/>
    <w:rPr>
      <w:rFonts w:ascii="Garamond" w:eastAsia="Times New Roman" w:hAnsi="Garamond" w:cs="Times New Roman"/>
      <w:sz w:val="24"/>
      <w:szCs w:val="24"/>
    </w:rPr>
  </w:style>
  <w:style w:type="paragraph" w:styleId="NormalWeb">
    <w:name w:val="Normal (Web)"/>
    <w:basedOn w:val="Normal"/>
    <w:uiPriority w:val="99"/>
    <w:semiHidden/>
    <w:unhideWhenUsed/>
    <w:rsid w:val="00C2532E"/>
    <w:pPr>
      <w:spacing w:before="100" w:beforeAutospacing="1" w:after="100" w:afterAutospacing="1"/>
    </w:pPr>
    <w:rPr>
      <w:rFonts w:ascii="Times New Roman" w:eastAsiaTheme="minorHAnsi" w:hAnsi="Times New Roman"/>
    </w:rPr>
  </w:style>
  <w:style w:type="character" w:styleId="UnresolvedMention">
    <w:name w:val="Unresolved Mention"/>
    <w:basedOn w:val="DefaultParagraphFont"/>
    <w:uiPriority w:val="99"/>
    <w:semiHidden/>
    <w:unhideWhenUsed/>
    <w:rsid w:val="0059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928">
      <w:bodyDiv w:val="1"/>
      <w:marLeft w:val="0"/>
      <w:marRight w:val="0"/>
      <w:marTop w:val="0"/>
      <w:marBottom w:val="0"/>
      <w:divBdr>
        <w:top w:val="none" w:sz="0" w:space="0" w:color="auto"/>
        <w:left w:val="none" w:sz="0" w:space="0" w:color="auto"/>
        <w:bottom w:val="none" w:sz="0" w:space="0" w:color="auto"/>
        <w:right w:val="none" w:sz="0" w:space="0" w:color="auto"/>
      </w:divBdr>
    </w:div>
    <w:div w:id="525212311">
      <w:bodyDiv w:val="1"/>
      <w:marLeft w:val="0"/>
      <w:marRight w:val="0"/>
      <w:marTop w:val="0"/>
      <w:marBottom w:val="0"/>
      <w:divBdr>
        <w:top w:val="none" w:sz="0" w:space="0" w:color="auto"/>
        <w:left w:val="none" w:sz="0" w:space="0" w:color="auto"/>
        <w:bottom w:val="none" w:sz="0" w:space="0" w:color="auto"/>
        <w:right w:val="none" w:sz="0" w:space="0" w:color="auto"/>
      </w:divBdr>
    </w:div>
    <w:div w:id="823742718">
      <w:bodyDiv w:val="1"/>
      <w:marLeft w:val="0"/>
      <w:marRight w:val="0"/>
      <w:marTop w:val="0"/>
      <w:marBottom w:val="0"/>
      <w:divBdr>
        <w:top w:val="none" w:sz="0" w:space="0" w:color="auto"/>
        <w:left w:val="none" w:sz="0" w:space="0" w:color="auto"/>
        <w:bottom w:val="none" w:sz="0" w:space="0" w:color="auto"/>
        <w:right w:val="none" w:sz="0" w:space="0" w:color="auto"/>
      </w:divBdr>
    </w:div>
    <w:div w:id="910962051">
      <w:bodyDiv w:val="1"/>
      <w:marLeft w:val="0"/>
      <w:marRight w:val="0"/>
      <w:marTop w:val="0"/>
      <w:marBottom w:val="0"/>
      <w:divBdr>
        <w:top w:val="none" w:sz="0" w:space="0" w:color="auto"/>
        <w:left w:val="none" w:sz="0" w:space="0" w:color="auto"/>
        <w:bottom w:val="none" w:sz="0" w:space="0" w:color="auto"/>
        <w:right w:val="none" w:sz="0" w:space="0" w:color="auto"/>
      </w:divBdr>
    </w:div>
    <w:div w:id="1518077116">
      <w:bodyDiv w:val="1"/>
      <w:marLeft w:val="0"/>
      <w:marRight w:val="0"/>
      <w:marTop w:val="0"/>
      <w:marBottom w:val="0"/>
      <w:divBdr>
        <w:top w:val="none" w:sz="0" w:space="0" w:color="auto"/>
        <w:left w:val="none" w:sz="0" w:space="0" w:color="auto"/>
        <w:bottom w:val="none" w:sz="0" w:space="0" w:color="auto"/>
        <w:right w:val="none" w:sz="0" w:space="0" w:color="auto"/>
      </w:divBdr>
    </w:div>
    <w:div w:id="1673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ide.repositorioinstitucional.mx/jspui/bitstream/1011/317/1/000101764_documento.pdf" TargetMode="External"/><Relationship Id="rId26" Type="http://schemas.openxmlformats.org/officeDocument/2006/relationships/hyperlink" Target="https://journals.sagepub.com/toc/smra/45/3" TargetMode="External"/><Relationship Id="rId39" Type="http://schemas.openxmlformats.org/officeDocument/2006/relationships/hyperlink" Target="https://www.colorado.edu/sccr/" TargetMode="External"/><Relationship Id="rId21" Type="http://schemas.openxmlformats.org/officeDocument/2006/relationships/hyperlink" Target="https://www.jstor.org/stable/10.7591/j.ctt1287f18" TargetMode="External"/><Relationship Id="rId34" Type="http://schemas.openxmlformats.org/officeDocument/2006/relationships/hyperlink" Target="https://www.indiewire.com/feature/michael-moores-13-rules-for-making-documentary-films-22384/" TargetMode="External"/><Relationship Id="rId42" Type="http://schemas.openxmlformats.org/officeDocument/2006/relationships/hyperlink" Target="http://www.colorado.edu/osccr/" TargetMode="External"/><Relationship Id="rId47" Type="http://schemas.openxmlformats.org/officeDocument/2006/relationships/hyperlink" Target="mailto:dsinfo@colorado.edu" TargetMode="External"/><Relationship Id="rId50" Type="http://schemas.openxmlformats.org/officeDocument/2006/relationships/hyperlink" Target="https://www.colorado.edu/osccr/honor-cod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dfs.semanticscholar.org/0bde/853ad0ffd1cd2b06f6249aa3a3437a7a0e96.pdf?_ga=2.148846775.1812382562.1597203669-538799382.1597203669" TargetMode="External"/><Relationship Id="rId29" Type="http://schemas.openxmlformats.org/officeDocument/2006/relationships/hyperlink" Target="http://www.finnlaursen.com/" TargetMode="External"/><Relationship Id="rId11" Type="http://schemas.openxmlformats.org/officeDocument/2006/relationships/footer" Target="footer2.xml"/><Relationship Id="rId24" Type="http://schemas.openxmlformats.org/officeDocument/2006/relationships/hyperlink" Target="https://www.cambridge.org/core/journals/political-analysis/article/div-classtitlea-tale-of-two-cultures-contrasting-quantitative-and-qualitative-researchdiv/74CDE90B427798F4986F0B5039D48C67" TargetMode="External"/><Relationship Id="rId32" Type="http://schemas.openxmlformats.org/officeDocument/2006/relationships/hyperlink" Target="http://www.unesco.org/new/fileadmin/MULTIMEDIA/HQ/CI/CI/pdf/programme_doc_documentary_script.pdf" TargetMode="External"/><Relationship Id="rId37" Type="http://schemas.openxmlformats.org/officeDocument/2006/relationships/hyperlink" Target="https://www.colorado.edu/sccr/sites/default/files/attached-files/2019-2020_student_code_of_conduct_0.pdf" TargetMode="External"/><Relationship Id="rId40" Type="http://schemas.openxmlformats.org/officeDocument/2006/relationships/hyperlink" Target="https://www.colorado.edu/policies/covid-19-health-and-safety-policy" TargetMode="External"/><Relationship Id="rId45" Type="http://schemas.openxmlformats.org/officeDocument/2006/relationships/hyperlink" Target="https://www.colorado.edu/protect-our-herd/daily-health-form" TargetMode="External"/><Relationship Id="rId53" Type="http://schemas.openxmlformats.org/officeDocument/2006/relationships/hyperlink" Target="http://www.colorado.edu/institutionalequity/"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jstor.org/stable/3118231?seq=1" TargetMode="External"/><Relationship Id="rId31" Type="http://schemas.openxmlformats.org/officeDocument/2006/relationships/hyperlink" Target="http://observatory-elites.org/wp-content/uploads/2012/06/tansey.pdf" TargetMode="External"/><Relationship Id="rId44" Type="http://schemas.openxmlformats.org/officeDocument/2006/relationships/hyperlink" Target="https://www.colorado.edu/protect-our-herd/daily-health-form" TargetMode="External"/><Relationship Id="rId52" Type="http://schemas.openxmlformats.org/officeDocument/2006/relationships/hyperlink" Target="https://cuboulder.qualtrics.com/jfe/form/SV_0PnqVK4kkIJIZn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google.com/spreadsheets/d/1-udtMBmww5WSAlPgSs6rV6uoqHlAJsyhPUggKdbuDIc/edit" TargetMode="External"/><Relationship Id="rId22" Type="http://schemas.openxmlformats.org/officeDocument/2006/relationships/hyperlink" Target="https://books.google.com/books?id=nO1zekJukHwC&amp;printsec=frontcover" TargetMode="External"/><Relationship Id="rId27" Type="http://schemas.openxmlformats.org/officeDocument/2006/relationships/hyperlink" Target="https://polisci.berkeley.edu/sites/default/files/people/u3827/Teaching%20Process%20Tracing.pdf" TargetMode="External"/><Relationship Id="rId30" Type="http://schemas.openxmlformats.org/officeDocument/2006/relationships/hyperlink" Target="https://www.cambridge.org/core/services/aop-cambridge-core/content/view/BAAE0860F1F641357C29C9AC72A54758/S0043887100020852a.pdf/study_of_critical_junctures_theory_narrative_and_counterfactuals_in_historical_institutionalism.pdf\" TargetMode="External"/><Relationship Id="rId35" Type="http://schemas.openxmlformats.org/officeDocument/2006/relationships/hyperlink" Target="https://books.google.com/books?id=N3-pSjAWGccC&amp;printsec=frontcover" TargetMode="External"/><Relationship Id="rId43" Type="http://schemas.openxmlformats.org/officeDocument/2006/relationships/hyperlink" Target="https://www.colorado.edu/protect-our-herd/how" TargetMode="External"/><Relationship Id="rId48" Type="http://schemas.openxmlformats.org/officeDocument/2006/relationships/hyperlink" Target="http://www.colorado.edu/disabilityservices/students/temporary-medical-conditions"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cureport@colorado.ed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rinceton.edu/~amoravcs/library/international-history-and-politics-newsletter-no-2%20edited.pdf" TargetMode="External"/><Relationship Id="rId25" Type="http://schemas.openxmlformats.org/officeDocument/2006/relationships/hyperlink" Target="https://www.youtube.com/watch?v=6PMRomFkft4" TargetMode="External"/><Relationship Id="rId33" Type="http://schemas.openxmlformats.org/officeDocument/2006/relationships/hyperlink" Target="https://www.youtube.com/watch?v=jM6cXheGiVw" TargetMode="External"/><Relationship Id="rId38" Type="http://schemas.openxmlformats.org/officeDocument/2006/relationships/hyperlink" Target="https://www.colorado.edu/healthcenter/coronavirus-updates/symptoms-and-what-do-if-you-feel-sick" TargetMode="External"/><Relationship Id="rId46" Type="http://schemas.openxmlformats.org/officeDocument/2006/relationships/hyperlink" Target="https://www.colorado.edu/disabilityservices/" TargetMode="External"/><Relationship Id="rId20" Type="http://schemas.openxmlformats.org/officeDocument/2006/relationships/hyperlink" Target="https://www.cambridge.org/core/books/brokers-voters-and-clientelism/2346382B38862E36C09042C779EA1510" TargetMode="External"/><Relationship Id="rId41" Type="http://schemas.openxmlformats.org/officeDocument/2006/relationships/hyperlink" Target="http://www.colorado.edu/policies/student-classroom-and-course-related-behavior" TargetMode="External"/><Relationship Id="rId54" Type="http://schemas.openxmlformats.org/officeDocument/2006/relationships/hyperlink" Target="http://www.colorado.edu/policies/observance-religious-holidays-and-absences-classes-andor-exa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Corruption-Very-Short-Introduction-Introductions/dp/0199689695" TargetMode="External"/><Relationship Id="rId23" Type="http://schemas.openxmlformats.org/officeDocument/2006/relationships/hyperlink" Target="https://doi.org/10.1521/siso.2011.75.3.348" TargetMode="External"/><Relationship Id="rId28" Type="http://schemas.openxmlformats.org/officeDocument/2006/relationships/hyperlink" Target="https://www.peterlang.com/view/product/61591?rskey=a1JknA&amp;result=1" TargetMode="External"/><Relationship Id="rId36" Type="http://schemas.openxmlformats.org/officeDocument/2006/relationships/hyperlink" Target="http://www.colorado.edu/policies/student-classroom-and-course-related-behavior" TargetMode="External"/><Relationship Id="rId49" Type="http://schemas.openxmlformats.org/officeDocument/2006/relationships/hyperlink" Target="mailto:honor@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3319-3847-4B1F-B763-6A2479CB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7529</TotalTime>
  <Pages>15</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Niedzwiecki</dc:creator>
  <cp:keywords/>
  <dc:description/>
  <cp:lastModifiedBy>Svet Derderyan</cp:lastModifiedBy>
  <cp:revision>26</cp:revision>
  <cp:lastPrinted>2020-08-12T21:45:00Z</cp:lastPrinted>
  <dcterms:created xsi:type="dcterms:W3CDTF">2019-03-16T02:19:00Z</dcterms:created>
  <dcterms:modified xsi:type="dcterms:W3CDTF">2020-09-04T17:20:00Z</dcterms:modified>
</cp:coreProperties>
</file>