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BC305" w14:textId="255E9215" w:rsidR="00964DC4" w:rsidRPr="00AF3B1E" w:rsidRDefault="00964DC4" w:rsidP="00AF3B1E">
      <w:pPr>
        <w:pBdr>
          <w:top w:val="single" w:sz="4" w:space="1" w:color="auto"/>
          <w:bottom w:val="single" w:sz="4" w:space="1" w:color="auto"/>
        </w:pBdr>
        <w:spacing w:after="0" w:line="240" w:lineRule="auto"/>
        <w:jc w:val="center"/>
        <w:rPr>
          <w:b/>
          <w:bCs/>
          <w:sz w:val="32"/>
          <w:szCs w:val="32"/>
        </w:rPr>
      </w:pPr>
      <w:r w:rsidRPr="00AF3B1E">
        <w:rPr>
          <w:b/>
          <w:bCs/>
          <w:sz w:val="32"/>
          <w:szCs w:val="32"/>
        </w:rPr>
        <w:t xml:space="preserve">PSCI </w:t>
      </w:r>
      <w:r w:rsidR="00196090">
        <w:rPr>
          <w:b/>
          <w:bCs/>
          <w:sz w:val="32"/>
          <w:szCs w:val="32"/>
        </w:rPr>
        <w:t>4213</w:t>
      </w:r>
      <w:r w:rsidRPr="00AF3B1E">
        <w:rPr>
          <w:b/>
          <w:bCs/>
          <w:sz w:val="32"/>
          <w:szCs w:val="32"/>
        </w:rPr>
        <w:t xml:space="preserve">: </w:t>
      </w:r>
      <w:r w:rsidR="00196090">
        <w:rPr>
          <w:b/>
          <w:bCs/>
          <w:sz w:val="32"/>
          <w:szCs w:val="32"/>
        </w:rPr>
        <w:t>Europe and the International System</w:t>
      </w:r>
    </w:p>
    <w:p w14:paraId="022553E3" w14:textId="73927E6D" w:rsidR="00964DC4" w:rsidRPr="00AF3B1E" w:rsidRDefault="00196090" w:rsidP="00AF3B1E">
      <w:pPr>
        <w:pBdr>
          <w:top w:val="single" w:sz="4" w:space="1" w:color="auto"/>
          <w:bottom w:val="single" w:sz="4" w:space="1" w:color="auto"/>
        </w:pBdr>
        <w:spacing w:after="0" w:line="240" w:lineRule="auto"/>
        <w:jc w:val="center"/>
        <w:rPr>
          <w:sz w:val="28"/>
          <w:szCs w:val="28"/>
        </w:rPr>
      </w:pPr>
      <w:r>
        <w:rPr>
          <w:sz w:val="28"/>
          <w:szCs w:val="28"/>
        </w:rPr>
        <w:t>Spring 2020</w:t>
      </w:r>
    </w:p>
    <w:p w14:paraId="6D0FE05D" w14:textId="4CB89DBB" w:rsidR="00071695" w:rsidRPr="00AF3B1E" w:rsidRDefault="00964DC4" w:rsidP="00AF3B1E">
      <w:pPr>
        <w:pBdr>
          <w:top w:val="single" w:sz="4" w:space="1" w:color="auto"/>
          <w:bottom w:val="single" w:sz="4" w:space="1" w:color="auto"/>
        </w:pBdr>
        <w:spacing w:after="0" w:line="240" w:lineRule="auto"/>
        <w:jc w:val="center"/>
        <w:rPr>
          <w:rFonts w:cstheme="minorHAnsi"/>
          <w:sz w:val="28"/>
          <w:szCs w:val="28"/>
        </w:rPr>
      </w:pPr>
      <w:r w:rsidRPr="00AF3B1E">
        <w:rPr>
          <w:rFonts w:cstheme="minorHAnsi"/>
          <w:sz w:val="28"/>
          <w:szCs w:val="28"/>
        </w:rPr>
        <w:t xml:space="preserve">Class Meetings: </w:t>
      </w:r>
      <w:proofErr w:type="spellStart"/>
      <w:r w:rsidR="00196090">
        <w:rPr>
          <w:rFonts w:cstheme="minorHAnsi"/>
          <w:sz w:val="28"/>
          <w:szCs w:val="28"/>
        </w:rPr>
        <w:t>T</w:t>
      </w:r>
      <w:proofErr w:type="gramStart"/>
      <w:r w:rsidR="00196090">
        <w:rPr>
          <w:rFonts w:cstheme="minorHAnsi"/>
          <w:sz w:val="28"/>
          <w:szCs w:val="28"/>
        </w:rPr>
        <w:t>,Th</w:t>
      </w:r>
      <w:proofErr w:type="spellEnd"/>
      <w:proofErr w:type="gramEnd"/>
      <w:r w:rsidR="00196090">
        <w:rPr>
          <w:rFonts w:cstheme="minorHAnsi"/>
          <w:sz w:val="28"/>
          <w:szCs w:val="28"/>
        </w:rPr>
        <w:t xml:space="preserve"> 0930-1045 </w:t>
      </w:r>
      <w:hyperlink r:id="rId7" w:anchor="!m/193881" w:history="1">
        <w:r w:rsidR="00196090" w:rsidRPr="00196090">
          <w:rPr>
            <w:rStyle w:val="Hyperlink"/>
            <w:rFonts w:cstheme="minorHAnsi"/>
            <w:sz w:val="28"/>
            <w:szCs w:val="28"/>
          </w:rPr>
          <w:t>HLMS 241</w:t>
        </w:r>
      </w:hyperlink>
    </w:p>
    <w:p w14:paraId="151F32C5" w14:textId="5B8324B6" w:rsidR="00964DC4" w:rsidRPr="00AF3B1E" w:rsidRDefault="00964DC4" w:rsidP="00AF3B1E">
      <w:pPr>
        <w:pBdr>
          <w:top w:val="single" w:sz="4" w:space="1" w:color="auto"/>
          <w:bottom w:val="single" w:sz="4" w:space="1" w:color="auto"/>
        </w:pBdr>
        <w:spacing w:after="0" w:line="240" w:lineRule="auto"/>
        <w:jc w:val="center"/>
        <w:rPr>
          <w:sz w:val="28"/>
          <w:szCs w:val="28"/>
        </w:rPr>
      </w:pPr>
      <w:r w:rsidRPr="00AF3B1E">
        <w:rPr>
          <w:sz w:val="28"/>
          <w:szCs w:val="28"/>
        </w:rPr>
        <w:t xml:space="preserve">Professor: </w:t>
      </w:r>
      <w:r w:rsidR="005F0D4D" w:rsidRPr="00103364">
        <w:rPr>
          <w:rFonts w:cstheme="minorHAnsi"/>
          <w:sz w:val="28"/>
          <w:szCs w:val="28"/>
        </w:rPr>
        <w:t>Joe Jupille</w:t>
      </w:r>
      <w:r w:rsidRPr="00AF3B1E">
        <w:rPr>
          <w:rStyle w:val="Hyperlink"/>
          <w:rFonts w:cstheme="minorHAnsi"/>
          <w:color w:val="auto"/>
          <w:sz w:val="28"/>
          <w:szCs w:val="28"/>
          <w:u w:val="none"/>
        </w:rPr>
        <w:t xml:space="preserve">, </w:t>
      </w:r>
      <w:hyperlink r:id="rId8" w:history="1">
        <w:r w:rsidRPr="00AF3B1E">
          <w:rPr>
            <w:rStyle w:val="Hyperlink"/>
            <w:rFonts w:cstheme="minorHAnsi"/>
            <w:sz w:val="28"/>
            <w:szCs w:val="28"/>
          </w:rPr>
          <w:t>jupille@colorado.edu</w:t>
        </w:r>
      </w:hyperlink>
    </w:p>
    <w:p w14:paraId="68EB7805" w14:textId="3C33ABF3" w:rsidR="00E01544" w:rsidRPr="00AF3B1E" w:rsidRDefault="00071695" w:rsidP="00AF3B1E">
      <w:pPr>
        <w:pBdr>
          <w:top w:val="single" w:sz="4" w:space="1" w:color="auto"/>
          <w:bottom w:val="single" w:sz="4" w:space="1" w:color="auto"/>
        </w:pBdr>
        <w:spacing w:after="0" w:line="240" w:lineRule="auto"/>
        <w:jc w:val="center"/>
        <w:rPr>
          <w:sz w:val="28"/>
          <w:szCs w:val="28"/>
        </w:rPr>
      </w:pPr>
      <w:r w:rsidRPr="00AF3B1E">
        <w:rPr>
          <w:sz w:val="28"/>
          <w:szCs w:val="28"/>
        </w:rPr>
        <w:t>Office Hours</w:t>
      </w:r>
      <w:r w:rsidR="003726EA" w:rsidRPr="00AF3B1E">
        <w:rPr>
          <w:sz w:val="28"/>
          <w:szCs w:val="28"/>
        </w:rPr>
        <w:t>:</w:t>
      </w:r>
      <w:r w:rsidR="00523C0F" w:rsidRPr="00AF3B1E">
        <w:rPr>
          <w:sz w:val="28"/>
          <w:szCs w:val="28"/>
        </w:rPr>
        <w:t xml:space="preserve"> </w:t>
      </w:r>
      <w:r w:rsidR="008B3CF0">
        <w:rPr>
          <w:sz w:val="28"/>
          <w:szCs w:val="28"/>
        </w:rPr>
        <w:t>T 1200-14</w:t>
      </w:r>
      <w:r w:rsidR="00196090">
        <w:rPr>
          <w:sz w:val="28"/>
          <w:szCs w:val="28"/>
        </w:rPr>
        <w:t>00, W 0900-1</w:t>
      </w:r>
      <w:r w:rsidR="00074D78">
        <w:rPr>
          <w:sz w:val="28"/>
          <w:szCs w:val="28"/>
        </w:rPr>
        <w:t>045</w:t>
      </w:r>
      <w:r w:rsidR="00196090">
        <w:rPr>
          <w:sz w:val="28"/>
          <w:szCs w:val="28"/>
        </w:rPr>
        <w:t xml:space="preserve"> </w:t>
      </w:r>
      <w:r w:rsidR="003D2D3F" w:rsidRPr="00AF3B1E">
        <w:rPr>
          <w:sz w:val="28"/>
          <w:szCs w:val="28"/>
        </w:rPr>
        <w:t xml:space="preserve">&amp; by </w:t>
      </w:r>
      <w:proofErr w:type="spellStart"/>
      <w:r w:rsidR="003D2D3F" w:rsidRPr="00AF3B1E">
        <w:rPr>
          <w:sz w:val="28"/>
          <w:szCs w:val="28"/>
        </w:rPr>
        <w:t>app</w:t>
      </w:r>
      <w:r w:rsidR="00AF3B1E">
        <w:rPr>
          <w:sz w:val="28"/>
          <w:szCs w:val="28"/>
        </w:rPr>
        <w:t>'</w:t>
      </w:r>
      <w:r w:rsidR="003D2D3F" w:rsidRPr="00AF3B1E">
        <w:rPr>
          <w:sz w:val="28"/>
          <w:szCs w:val="28"/>
        </w:rPr>
        <w:t>t</w:t>
      </w:r>
      <w:proofErr w:type="spellEnd"/>
      <w:r w:rsidR="000C10B7" w:rsidRPr="00AF3B1E">
        <w:rPr>
          <w:sz w:val="28"/>
          <w:szCs w:val="28"/>
        </w:rPr>
        <w:t xml:space="preserve">, </w:t>
      </w:r>
      <w:hyperlink r:id="rId9" w:anchor="!m/193913" w:history="1">
        <w:r w:rsidR="000C10B7" w:rsidRPr="00AF3B1E">
          <w:rPr>
            <w:rStyle w:val="Hyperlink"/>
            <w:rFonts w:cstheme="minorHAnsi"/>
            <w:sz w:val="28"/>
            <w:szCs w:val="28"/>
          </w:rPr>
          <w:t>KTCH</w:t>
        </w:r>
      </w:hyperlink>
      <w:r w:rsidR="000C10B7" w:rsidRPr="00AF3B1E">
        <w:rPr>
          <w:sz w:val="28"/>
          <w:szCs w:val="28"/>
        </w:rPr>
        <w:t xml:space="preserve"> </w:t>
      </w:r>
      <w:r w:rsidR="00436CD1" w:rsidRPr="00AF3B1E">
        <w:rPr>
          <w:sz w:val="28"/>
          <w:szCs w:val="28"/>
        </w:rPr>
        <w:t>114B</w:t>
      </w:r>
    </w:p>
    <w:p w14:paraId="37FD40E6" w14:textId="6045C3C5" w:rsidR="00964DC4" w:rsidRPr="000E5843" w:rsidRDefault="007520A0" w:rsidP="00AF3B1E">
      <w:pPr>
        <w:spacing w:after="0" w:line="240" w:lineRule="auto"/>
        <w:jc w:val="center"/>
      </w:pPr>
      <w:r w:rsidRPr="00AF3B1E">
        <w:rPr>
          <w:i/>
          <w:iCs/>
          <w:color w:val="FF0000"/>
          <w:sz w:val="18"/>
          <w:szCs w:val="18"/>
        </w:rPr>
        <w:t xml:space="preserve">This syllabus </w:t>
      </w:r>
      <w:r w:rsidRPr="00EC3F70">
        <w:rPr>
          <w:b/>
          <w:i/>
          <w:iCs/>
          <w:color w:val="FF0000"/>
          <w:szCs w:val="18"/>
        </w:rPr>
        <w:t>always s</w:t>
      </w:r>
      <w:r w:rsidR="00964DC4" w:rsidRPr="00EC3F70">
        <w:rPr>
          <w:b/>
          <w:i/>
          <w:iCs/>
          <w:color w:val="FF0000"/>
          <w:szCs w:val="18"/>
        </w:rPr>
        <w:t>ubject to change</w:t>
      </w:r>
      <w:r w:rsidR="009359FD" w:rsidRPr="00EC3F70">
        <w:rPr>
          <w:i/>
          <w:iCs/>
          <w:color w:val="FF0000"/>
          <w:szCs w:val="18"/>
        </w:rPr>
        <w:t xml:space="preserve"> </w:t>
      </w:r>
      <w:r w:rsidR="009359FD">
        <w:rPr>
          <w:i/>
          <w:iCs/>
          <w:color w:val="FF0000"/>
          <w:sz w:val="18"/>
          <w:szCs w:val="18"/>
        </w:rPr>
        <w:t>20200114</w:t>
      </w:r>
    </w:p>
    <w:p w14:paraId="09AF7B98" w14:textId="77777777" w:rsidR="00964DC4" w:rsidRPr="007C1952" w:rsidRDefault="00964DC4" w:rsidP="007C1952">
      <w:pPr>
        <w:pStyle w:val="Heading1"/>
      </w:pPr>
      <w:r w:rsidRPr="007C1952">
        <w:t>Description and Objectives</w:t>
      </w:r>
    </w:p>
    <w:p w14:paraId="2D3DA5FA" w14:textId="77777777" w:rsidR="00721639" w:rsidRPr="008616C3" w:rsidRDefault="00721639" w:rsidP="00721639">
      <w:pPr>
        <w:pStyle w:val="Heading1"/>
      </w:pPr>
      <w:r w:rsidRPr="008616C3">
        <w:t>Course Description</w:t>
      </w:r>
    </w:p>
    <w:p w14:paraId="113E8C18" w14:textId="77777777" w:rsidR="009359FD" w:rsidRDefault="00FE71A9" w:rsidP="00DE08D2">
      <w:r>
        <w:t xml:space="preserve">It is conventional to suggest that, around the year 1500 CE, Europe began to dominate the world, with a Eurocentric "West" (led by the United States) </w:t>
      </w:r>
      <w:r w:rsidR="00DE08D2">
        <w:t>extending that dominance through the 20</w:t>
      </w:r>
      <w:r w:rsidR="00DE08D2" w:rsidRPr="00DE08D2">
        <w:rPr>
          <w:vertAlign w:val="superscript"/>
        </w:rPr>
        <w:t>th</w:t>
      </w:r>
      <w:r w:rsidR="00DE08D2">
        <w:t xml:space="preserve"> century. Through military/technological dominance, the </w:t>
      </w:r>
      <w:r w:rsidR="009359FD">
        <w:t>drive for imperial (and later just capitalist) profits</w:t>
      </w:r>
      <w:r w:rsidR="00DE08D2">
        <w:t>, and other factors, it was less correct to speak of "Europe and the International System" than of "Europe's International System." Increasingly, though, revisionist scholars suggest that a) Europe's "dominance" was more partial and shorter-lived than conventional accounts suggest and b) such beliefs reflect pervasive Eurocentrism. What's more, many westerners fret that, whatever was true of the past, the rise of China and other factors augur a futur</w:t>
      </w:r>
      <w:r w:rsidR="009359FD">
        <w:t>e of waning European influence.</w:t>
      </w:r>
    </w:p>
    <w:p w14:paraId="311535F9" w14:textId="1994EF83" w:rsidR="00721639" w:rsidRDefault="00DE08D2" w:rsidP="009359FD">
      <w:r>
        <w:t>This class will engage these issues through the institutional lens of the "Westphalian (or territorial, or sovereign, or modern</w:t>
      </w:r>
      <w:r w:rsidR="009359FD">
        <w:t>, or nation-</w:t>
      </w:r>
      <w:r>
        <w:t>) state", the only legitimate organizational expression of political authority in the modern world.</w:t>
      </w:r>
      <w:r w:rsidR="007230FC">
        <w:t xml:space="preserve"> How and why did states come to dominate the European order from the </w:t>
      </w:r>
      <w:proofErr w:type="gramStart"/>
      <w:r w:rsidR="007230FC">
        <w:t>late</w:t>
      </w:r>
      <w:proofErr w:type="gramEnd"/>
      <w:r w:rsidR="007230FC">
        <w:t xml:space="preserve"> medieval period, how and why did </w:t>
      </w:r>
      <w:r w:rsidR="009359FD">
        <w:t>European-style states diffuse</w:t>
      </w:r>
      <w:r w:rsidR="007230FC">
        <w:t xml:space="preserve">, </w:t>
      </w:r>
      <w:r w:rsidR="009359FD">
        <w:t xml:space="preserve">and might the European Union (EU), Europe's latest form of rule, come to exercise similar institutional power? </w:t>
      </w:r>
    </w:p>
    <w:p w14:paraId="282D58A0" w14:textId="77777777" w:rsidR="00721639" w:rsidRPr="00A125D0" w:rsidRDefault="00721639" w:rsidP="00721639">
      <w:pPr>
        <w:pStyle w:val="Heading1"/>
      </w:pPr>
      <w:r>
        <w:t>Learning Outcomes</w:t>
      </w:r>
    </w:p>
    <w:p w14:paraId="6EADAC44" w14:textId="77777777" w:rsidR="00721639" w:rsidRDefault="00721639" w:rsidP="00721639">
      <w:r>
        <w:t>I seek to effect the achievement of three kinds of learning outcomes.</w:t>
      </w:r>
    </w:p>
    <w:p w14:paraId="17B6AB1C" w14:textId="56F6CF7B" w:rsidR="00721639" w:rsidRDefault="00721639" w:rsidP="00721639">
      <w:r>
        <w:t xml:space="preserve">First, least importantly, is the </w:t>
      </w:r>
      <w:r w:rsidRPr="009461D7">
        <w:rPr>
          <w:u w:val="single"/>
        </w:rPr>
        <w:t>substance</w:t>
      </w:r>
      <w:r>
        <w:t xml:space="preserve">: </w:t>
      </w:r>
      <w:r w:rsidRPr="00E907DB">
        <w:t xml:space="preserve">I want you to leave the class </w:t>
      </w:r>
      <w:r>
        <w:t xml:space="preserve">well versed in some of the ways in which international public affairs </w:t>
      </w:r>
      <w:r w:rsidR="009359FD">
        <w:t>continues to bear European DNA, even as its military might wanes.</w:t>
      </w:r>
    </w:p>
    <w:p w14:paraId="55CF1521" w14:textId="0078DDA7" w:rsidR="00721639" w:rsidRDefault="00721639" w:rsidP="00721639">
      <w:r>
        <w:t xml:space="preserve">Second, you should come out of the class better at </w:t>
      </w:r>
      <w:r>
        <w:rPr>
          <w:u w:val="single"/>
        </w:rPr>
        <w:t>critical thinking</w:t>
      </w:r>
      <w:r>
        <w:t xml:space="preserve">. Here is my premise: the world is </w:t>
      </w:r>
      <w:r w:rsidRPr="008616C3">
        <w:t>awash</w:t>
      </w:r>
      <w:r>
        <w:t xml:space="preserve"> in data. We have data coming out our ears. What we lack is the computational power to make sense of them.</w:t>
      </w:r>
    </w:p>
    <w:p w14:paraId="755E976E" w14:textId="24801560" w:rsidR="007230FC" w:rsidRDefault="00721639" w:rsidP="00721639">
      <w:r w:rsidRPr="003D4B92">
        <w:rPr>
          <w:rFonts w:cstheme="minorHAnsi"/>
        </w:rPr>
        <w:t>Third</w:t>
      </w:r>
      <w:r w:rsidRPr="003D4B92">
        <w:t xml:space="preserve">, you should expect to leave the class with much improved </w:t>
      </w:r>
      <w:r w:rsidRPr="003D4B92">
        <w:rPr>
          <w:u w:val="single"/>
        </w:rPr>
        <w:t>interpersonal communication</w:t>
      </w:r>
      <w:r w:rsidRPr="003D4B92">
        <w:t xml:space="preserve"> skills. </w:t>
      </w:r>
      <w:r w:rsidR="009359FD" w:rsidRPr="003D4B92">
        <w:t>The</w:t>
      </w:r>
      <w:r w:rsidR="009359FD">
        <w:t xml:space="preserve"> class will involve lots of group discussion, and your </w:t>
      </w:r>
      <w:r w:rsidR="003D4B92">
        <w:t xml:space="preserve">active, informed and respectful participation is </w:t>
      </w:r>
      <w:proofErr w:type="gramStart"/>
      <w:r w:rsidR="003D4B92">
        <w:t>a must</w:t>
      </w:r>
      <w:proofErr w:type="gramEnd"/>
      <w:r w:rsidR="003D4B92">
        <w:t xml:space="preserve">. </w:t>
      </w:r>
      <w:r w:rsidR="00297C87">
        <w:t>We will especially work to improve every aspect of your writing: organization, clarity, concision, word choice, usage, grammar, etc.</w:t>
      </w:r>
    </w:p>
    <w:p w14:paraId="60C0CD61" w14:textId="3AE80E26" w:rsidR="00297C87" w:rsidRDefault="00297C87" w:rsidP="00721639">
      <w:r>
        <w:t xml:space="preserve">Summary: </w:t>
      </w:r>
      <w:r w:rsidR="00057575">
        <w:t>through this class, you will gain knowledge and, more importantly,</w:t>
      </w:r>
      <w:r>
        <w:t xml:space="preserve"> </w:t>
      </w:r>
      <w:r w:rsidRPr="00057575">
        <w:rPr>
          <w:b/>
          <w:i/>
        </w:rPr>
        <w:t xml:space="preserve">develop skills </w:t>
      </w:r>
      <w:r w:rsidR="00057575">
        <w:rPr>
          <w:b/>
          <w:i/>
        </w:rPr>
        <w:t>in</w:t>
      </w:r>
      <w:r w:rsidRPr="00057575">
        <w:rPr>
          <w:b/>
          <w:i/>
        </w:rPr>
        <w:t xml:space="preserve"> locating good information about complex issues</w:t>
      </w:r>
      <w:r w:rsidR="005F440B">
        <w:rPr>
          <w:b/>
          <w:i/>
        </w:rPr>
        <w:t xml:space="preserve"> (in which you may or may not hold any native interest)</w:t>
      </w:r>
      <w:r w:rsidRPr="00057575">
        <w:rPr>
          <w:b/>
          <w:i/>
        </w:rPr>
        <w:t xml:space="preserve">, making sense of that information, and communicating that sense to an </w:t>
      </w:r>
      <w:proofErr w:type="gramStart"/>
      <w:r w:rsidRPr="00057575">
        <w:rPr>
          <w:b/>
          <w:i/>
        </w:rPr>
        <w:t>audience</w:t>
      </w:r>
      <w:proofErr w:type="gramEnd"/>
      <w:r w:rsidRPr="00057575">
        <w:rPr>
          <w:b/>
          <w:i/>
        </w:rPr>
        <w:t xml:space="preserve"> you are incentivized </w:t>
      </w:r>
      <w:r w:rsidRPr="00057575">
        <w:rPr>
          <w:b/>
          <w:i/>
        </w:rPr>
        <w:lastRenderedPageBreak/>
        <w:t>to impress</w:t>
      </w:r>
      <w:r>
        <w:t>. These skills will make most of you your money as you leave school and enter professional life.</w:t>
      </w:r>
    </w:p>
    <w:p w14:paraId="062AC129" w14:textId="71195F01" w:rsidR="00721639" w:rsidRPr="00A125D0" w:rsidRDefault="00721639" w:rsidP="00721639">
      <w:pPr>
        <w:rPr>
          <w:rFonts w:cstheme="minorHAnsi"/>
          <w:b/>
          <w:i/>
          <w:sz w:val="24"/>
          <w:u w:val="single"/>
        </w:rPr>
      </w:pPr>
      <w:r w:rsidRPr="00A125D0">
        <w:rPr>
          <w:rFonts w:cstheme="minorHAnsi"/>
          <w:b/>
          <w:i/>
          <w:sz w:val="24"/>
          <w:u w:val="single"/>
        </w:rPr>
        <w:t>Components and Assessments</w:t>
      </w:r>
    </w:p>
    <w:p w14:paraId="3140EF74" w14:textId="77777777" w:rsidR="00721639" w:rsidRPr="000E5843" w:rsidRDefault="00721639" w:rsidP="00721639">
      <w:pPr>
        <w:rPr>
          <w:rFonts w:cstheme="minorHAnsi"/>
        </w:rPr>
      </w:pPr>
      <w:r w:rsidRPr="000E5843">
        <w:rPr>
          <w:rFonts w:cstheme="minorHAnsi"/>
        </w:rPr>
        <w:t>This is a specialized</w:t>
      </w:r>
      <w:r>
        <w:rPr>
          <w:rFonts w:cstheme="minorHAnsi"/>
        </w:rPr>
        <w:t>, upper-division political science</w:t>
      </w:r>
      <w:r w:rsidRPr="000E5843">
        <w:rPr>
          <w:rFonts w:cstheme="minorHAnsi"/>
        </w:rPr>
        <w:t xml:space="preserve"> course.</w:t>
      </w:r>
      <w:r>
        <w:rPr>
          <w:rFonts w:cstheme="minorHAnsi"/>
        </w:rPr>
        <w:t xml:space="preserve"> </w:t>
      </w:r>
      <w:r w:rsidRPr="000E5843">
        <w:rPr>
          <w:rFonts w:cstheme="minorHAnsi"/>
        </w:rPr>
        <w:t>I maintain very high standards and expectations.</w:t>
      </w:r>
      <w:r>
        <w:rPr>
          <w:rFonts w:cstheme="minorHAnsi"/>
        </w:rPr>
        <w:t xml:space="preserve"> </w:t>
      </w:r>
      <w:r w:rsidRPr="000E5843">
        <w:rPr>
          <w:rFonts w:cstheme="minorHAnsi"/>
        </w:rPr>
        <w:t>I will expect each of you to engage in a sustained and sophisticated inquiry into advanced concepts and contemporary issues.</w:t>
      </w:r>
    </w:p>
    <w:p w14:paraId="232EF967" w14:textId="77777777" w:rsidR="00721639" w:rsidRPr="000E5843" w:rsidRDefault="00721639" w:rsidP="00721639">
      <w:pPr>
        <w:rPr>
          <w:rFonts w:cstheme="minorHAnsi"/>
          <w:b/>
        </w:rPr>
      </w:pPr>
      <w:r w:rsidRPr="000E5843">
        <w:rPr>
          <w:rFonts w:cstheme="minorHAnsi"/>
          <w:b/>
        </w:rPr>
        <w:t xml:space="preserve">I expect you to read every word of the assigned readings, carefully and </w:t>
      </w:r>
      <w:proofErr w:type="gramStart"/>
      <w:r w:rsidRPr="000E5843">
        <w:rPr>
          <w:rFonts w:cstheme="minorHAnsi"/>
          <w:b/>
        </w:rPr>
        <w:t>on-time</w:t>
      </w:r>
      <w:proofErr w:type="gramEnd"/>
      <w:r w:rsidRPr="000E5843">
        <w:rPr>
          <w:rFonts w:cstheme="minorHAnsi"/>
          <w:b/>
        </w:rPr>
        <w:t>, and to be prepared to articulate your understanding of these readings in writing and in class. If this presents a problem for you, you should leave the class now.</w:t>
      </w:r>
    </w:p>
    <w:p w14:paraId="5C22AA1A" w14:textId="77777777" w:rsidR="00721639" w:rsidRPr="000E5843" w:rsidRDefault="00721639" w:rsidP="00721639">
      <w:pPr>
        <w:rPr>
          <w:rFonts w:cstheme="minorHAnsi"/>
        </w:rPr>
      </w:pPr>
      <w:r w:rsidRPr="000E5843">
        <w:rPr>
          <w:rFonts w:cstheme="minorHAnsi"/>
        </w:rPr>
        <w:t>Your final grade will reflect the weighted average of these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9"/>
        <w:gridCol w:w="5918"/>
        <w:gridCol w:w="1240"/>
      </w:tblGrid>
      <w:tr w:rsidR="00721639" w:rsidRPr="00ED0CF6" w14:paraId="757BE251" w14:textId="77777777" w:rsidTr="0030293B">
        <w:tc>
          <w:tcPr>
            <w:tcW w:w="1989" w:type="dxa"/>
            <w:tcBorders>
              <w:top w:val="single" w:sz="4" w:space="0" w:color="auto"/>
              <w:left w:val="single" w:sz="4" w:space="0" w:color="auto"/>
              <w:bottom w:val="single" w:sz="4" w:space="0" w:color="auto"/>
              <w:right w:val="single" w:sz="4" w:space="0" w:color="auto"/>
            </w:tcBorders>
            <w:vAlign w:val="center"/>
          </w:tcPr>
          <w:p w14:paraId="38E47E70" w14:textId="77777777" w:rsidR="00721639" w:rsidRPr="00ED0CF6" w:rsidRDefault="00721639" w:rsidP="0030293B">
            <w:pPr>
              <w:jc w:val="center"/>
              <w:rPr>
                <w:rFonts w:asciiTheme="minorHAnsi" w:hAnsiTheme="minorHAnsi" w:cstheme="minorHAnsi"/>
                <w:b/>
                <w:sz w:val="28"/>
                <w:szCs w:val="22"/>
              </w:rPr>
            </w:pPr>
            <w:r w:rsidRPr="00ED0CF6">
              <w:rPr>
                <w:rFonts w:asciiTheme="minorHAnsi" w:hAnsiTheme="minorHAnsi" w:cstheme="minorHAnsi"/>
                <w:b/>
                <w:sz w:val="28"/>
                <w:szCs w:val="22"/>
              </w:rPr>
              <w:t>Element</w:t>
            </w:r>
          </w:p>
        </w:tc>
        <w:tc>
          <w:tcPr>
            <w:tcW w:w="5918" w:type="dxa"/>
            <w:tcBorders>
              <w:top w:val="single" w:sz="4" w:space="0" w:color="auto"/>
              <w:left w:val="single" w:sz="4" w:space="0" w:color="auto"/>
              <w:bottom w:val="single" w:sz="4" w:space="0" w:color="auto"/>
              <w:right w:val="single" w:sz="4" w:space="0" w:color="auto"/>
            </w:tcBorders>
            <w:vAlign w:val="center"/>
          </w:tcPr>
          <w:p w14:paraId="30D3641B" w14:textId="77777777" w:rsidR="00721639" w:rsidRPr="00ED0CF6" w:rsidRDefault="00721639" w:rsidP="0030293B">
            <w:pPr>
              <w:jc w:val="center"/>
              <w:rPr>
                <w:rFonts w:asciiTheme="minorHAnsi" w:hAnsiTheme="minorHAnsi" w:cstheme="minorHAnsi"/>
                <w:b/>
                <w:sz w:val="28"/>
                <w:szCs w:val="22"/>
              </w:rPr>
            </w:pPr>
            <w:r w:rsidRPr="00ED0CF6">
              <w:rPr>
                <w:rFonts w:asciiTheme="minorHAnsi" w:hAnsiTheme="minorHAnsi" w:cstheme="minorHAnsi"/>
                <w:b/>
                <w:sz w:val="28"/>
                <w:szCs w:val="22"/>
              </w:rPr>
              <w:t>Description</w:t>
            </w:r>
          </w:p>
        </w:tc>
        <w:tc>
          <w:tcPr>
            <w:tcW w:w="1240" w:type="dxa"/>
            <w:tcBorders>
              <w:top w:val="single" w:sz="4" w:space="0" w:color="auto"/>
              <w:left w:val="single" w:sz="4" w:space="0" w:color="auto"/>
              <w:bottom w:val="single" w:sz="4" w:space="0" w:color="auto"/>
              <w:right w:val="single" w:sz="4" w:space="0" w:color="auto"/>
            </w:tcBorders>
            <w:vAlign w:val="center"/>
          </w:tcPr>
          <w:p w14:paraId="38B43C59" w14:textId="77777777" w:rsidR="00721639" w:rsidRPr="00ED0CF6" w:rsidRDefault="00721639" w:rsidP="0030293B">
            <w:pPr>
              <w:jc w:val="center"/>
              <w:rPr>
                <w:rFonts w:asciiTheme="minorHAnsi" w:hAnsiTheme="minorHAnsi" w:cstheme="minorHAnsi"/>
                <w:b/>
                <w:sz w:val="28"/>
                <w:szCs w:val="22"/>
              </w:rPr>
            </w:pPr>
            <w:r w:rsidRPr="00ED0CF6">
              <w:rPr>
                <w:rFonts w:asciiTheme="minorHAnsi" w:hAnsiTheme="minorHAnsi" w:cstheme="minorHAnsi"/>
                <w:b/>
                <w:sz w:val="28"/>
                <w:szCs w:val="22"/>
              </w:rPr>
              <w:t>Weight</w:t>
            </w:r>
          </w:p>
        </w:tc>
      </w:tr>
      <w:tr w:rsidR="00721639" w:rsidRPr="000E5843" w14:paraId="050FF211" w14:textId="77777777" w:rsidTr="00252649">
        <w:tc>
          <w:tcPr>
            <w:tcW w:w="1989" w:type="dxa"/>
            <w:tcBorders>
              <w:top w:val="single" w:sz="4" w:space="0" w:color="auto"/>
              <w:left w:val="single" w:sz="4" w:space="0" w:color="auto"/>
              <w:bottom w:val="single" w:sz="4" w:space="0" w:color="auto"/>
              <w:right w:val="single" w:sz="4" w:space="0" w:color="auto"/>
            </w:tcBorders>
            <w:vAlign w:val="center"/>
          </w:tcPr>
          <w:p w14:paraId="750A525F" w14:textId="54D62EB5" w:rsidR="00721639" w:rsidRPr="000E5843" w:rsidRDefault="00721639" w:rsidP="0030293B">
            <w:pPr>
              <w:jc w:val="center"/>
              <w:rPr>
                <w:rFonts w:asciiTheme="minorHAnsi" w:hAnsiTheme="minorHAnsi" w:cstheme="minorHAnsi"/>
                <w:b/>
                <w:sz w:val="22"/>
                <w:szCs w:val="22"/>
              </w:rPr>
            </w:pPr>
            <w:r w:rsidRPr="000E5843">
              <w:rPr>
                <w:rFonts w:asciiTheme="minorHAnsi" w:hAnsiTheme="minorHAnsi" w:cstheme="minorHAnsi"/>
                <w:b/>
                <w:sz w:val="22"/>
                <w:szCs w:val="22"/>
              </w:rPr>
              <w:t>Participation</w:t>
            </w:r>
            <w:r w:rsidR="00D57753">
              <w:rPr>
                <w:rFonts w:asciiTheme="minorHAnsi" w:hAnsiTheme="minorHAnsi" w:cstheme="minorHAnsi"/>
                <w:b/>
                <w:sz w:val="22"/>
                <w:szCs w:val="22"/>
              </w:rPr>
              <w:t xml:space="preserve"> and Attendance (PA)</w:t>
            </w:r>
          </w:p>
        </w:tc>
        <w:tc>
          <w:tcPr>
            <w:tcW w:w="5918" w:type="dxa"/>
            <w:tcBorders>
              <w:top w:val="single" w:sz="4" w:space="0" w:color="auto"/>
              <w:left w:val="single" w:sz="4" w:space="0" w:color="auto"/>
              <w:bottom w:val="single" w:sz="4" w:space="0" w:color="auto"/>
              <w:right w:val="single" w:sz="4" w:space="0" w:color="auto"/>
            </w:tcBorders>
            <w:vAlign w:val="center"/>
          </w:tcPr>
          <w:p w14:paraId="28070E36" w14:textId="089DC5E1" w:rsidR="00721639" w:rsidRDefault="00721639" w:rsidP="0030293B">
            <w:pPr>
              <w:rPr>
                <w:rFonts w:asciiTheme="minorHAnsi" w:hAnsiTheme="minorHAnsi" w:cstheme="minorHAnsi"/>
                <w:sz w:val="22"/>
                <w:szCs w:val="22"/>
              </w:rPr>
            </w:pPr>
            <w:r w:rsidRPr="009C4913">
              <w:rPr>
                <w:rFonts w:asciiTheme="minorHAnsi" w:hAnsiTheme="minorHAnsi" w:cstheme="minorHAnsi"/>
                <w:b/>
                <w:i/>
                <w:sz w:val="22"/>
                <w:szCs w:val="22"/>
              </w:rPr>
              <w:t>Participation</w:t>
            </w:r>
            <w:r w:rsidRPr="000E5843">
              <w:rPr>
                <w:rFonts w:asciiTheme="minorHAnsi" w:hAnsiTheme="minorHAnsi" w:cstheme="minorHAnsi"/>
                <w:sz w:val="22"/>
                <w:szCs w:val="22"/>
              </w:rPr>
              <w:t xml:space="preserve"> </w:t>
            </w:r>
            <w:r w:rsidR="00D57753">
              <w:rPr>
                <w:rFonts w:asciiTheme="minorHAnsi" w:hAnsiTheme="minorHAnsi" w:cstheme="minorHAnsi"/>
                <w:sz w:val="22"/>
                <w:szCs w:val="22"/>
              </w:rPr>
              <w:t>(</w:t>
            </w:r>
            <w:r w:rsidR="00D57753" w:rsidRPr="00252649">
              <w:rPr>
                <w:rFonts w:asciiTheme="minorHAnsi" w:hAnsiTheme="minorHAnsi" w:cstheme="minorHAnsi"/>
                <w:b/>
                <w:i/>
                <w:sz w:val="22"/>
                <w:szCs w:val="22"/>
              </w:rPr>
              <w:t>P</w:t>
            </w:r>
            <w:r w:rsidR="00D57753" w:rsidRPr="00252649">
              <w:rPr>
                <w:rFonts w:asciiTheme="minorHAnsi" w:hAnsiTheme="minorHAnsi" w:cstheme="minorHAnsi"/>
                <w:i/>
                <w:sz w:val="22"/>
                <w:szCs w:val="22"/>
              </w:rPr>
              <w:t>)</w:t>
            </w:r>
            <w:r w:rsidR="00D57753">
              <w:rPr>
                <w:rFonts w:asciiTheme="minorHAnsi" w:hAnsiTheme="minorHAnsi" w:cstheme="minorHAnsi"/>
                <w:sz w:val="22"/>
                <w:szCs w:val="22"/>
              </w:rPr>
              <w:t xml:space="preserve"> </w:t>
            </w:r>
            <w:r w:rsidRPr="000E5843">
              <w:rPr>
                <w:rFonts w:asciiTheme="minorHAnsi" w:hAnsiTheme="minorHAnsi" w:cstheme="minorHAnsi"/>
                <w:sz w:val="22"/>
                <w:szCs w:val="22"/>
              </w:rPr>
              <w:t xml:space="preserve">constitutes </w:t>
            </w:r>
            <w:r>
              <w:rPr>
                <w:rFonts w:asciiTheme="minorHAnsi" w:hAnsiTheme="minorHAnsi" w:cstheme="minorHAnsi"/>
                <w:b/>
                <w:sz w:val="22"/>
                <w:szCs w:val="22"/>
              </w:rPr>
              <w:t>fifteen</w:t>
            </w:r>
            <w:r w:rsidRPr="000E5843">
              <w:rPr>
                <w:rFonts w:asciiTheme="minorHAnsi" w:hAnsiTheme="minorHAnsi" w:cstheme="minorHAnsi"/>
                <w:sz w:val="22"/>
                <w:szCs w:val="22"/>
              </w:rPr>
              <w:t xml:space="preserve"> percent of your grade.</w:t>
            </w:r>
            <w:r>
              <w:rPr>
                <w:rFonts w:asciiTheme="minorHAnsi" w:hAnsiTheme="minorHAnsi" w:cstheme="minorHAnsi"/>
                <w:sz w:val="22"/>
                <w:szCs w:val="22"/>
              </w:rPr>
              <w:t xml:space="preserve"> </w:t>
            </w:r>
            <w:r w:rsidRPr="000E5843">
              <w:rPr>
                <w:rFonts w:asciiTheme="minorHAnsi" w:hAnsiTheme="minorHAnsi" w:cstheme="minorHAnsi"/>
                <w:sz w:val="22"/>
                <w:szCs w:val="22"/>
              </w:rPr>
              <w:t xml:space="preserve">I expect each of you to complete all assigned readings and any required questions, homework, or other outside assignments </w:t>
            </w:r>
            <w:proofErr w:type="gramStart"/>
            <w:r w:rsidRPr="000E5843">
              <w:rPr>
                <w:rFonts w:asciiTheme="minorHAnsi" w:hAnsiTheme="minorHAnsi" w:cstheme="minorHAnsi"/>
                <w:sz w:val="22"/>
                <w:szCs w:val="22"/>
              </w:rPr>
              <w:t>on time, and to participate in an informed and respectful way in our discussions</w:t>
            </w:r>
            <w:proofErr w:type="gramEnd"/>
            <w:r w:rsidRPr="000E5843">
              <w:rPr>
                <w:rFonts w:asciiTheme="minorHAnsi" w:hAnsiTheme="minorHAnsi" w:cstheme="minorHAnsi"/>
                <w:sz w:val="22"/>
                <w:szCs w:val="22"/>
              </w:rPr>
              <w:t>.</w:t>
            </w:r>
            <w:r>
              <w:rPr>
                <w:rFonts w:asciiTheme="minorHAnsi" w:hAnsiTheme="minorHAnsi" w:cstheme="minorHAnsi"/>
                <w:sz w:val="22"/>
                <w:szCs w:val="22"/>
              </w:rPr>
              <w:t xml:space="preserve"> </w:t>
            </w:r>
            <w:r w:rsidRPr="000E5843">
              <w:rPr>
                <w:rFonts w:asciiTheme="minorHAnsi" w:hAnsiTheme="minorHAnsi" w:cstheme="minorHAnsi"/>
                <w:sz w:val="22"/>
                <w:szCs w:val="22"/>
              </w:rPr>
              <w:t xml:space="preserve">Bringing in </w:t>
            </w:r>
            <w:r w:rsidR="009359FD">
              <w:rPr>
                <w:rFonts w:asciiTheme="minorHAnsi" w:hAnsiTheme="minorHAnsi" w:cstheme="minorHAnsi"/>
                <w:sz w:val="22"/>
                <w:szCs w:val="22"/>
              </w:rPr>
              <w:t xml:space="preserve">relevant </w:t>
            </w:r>
            <w:r w:rsidRPr="000E5843">
              <w:rPr>
                <w:rFonts w:asciiTheme="minorHAnsi" w:hAnsiTheme="minorHAnsi" w:cstheme="minorHAnsi"/>
                <w:sz w:val="22"/>
                <w:szCs w:val="22"/>
              </w:rPr>
              <w:t>news items or current events to discuss at the beginning of class is a terrific way to enhance your participation grade.</w:t>
            </w:r>
            <w:r>
              <w:rPr>
                <w:rFonts w:asciiTheme="minorHAnsi" w:hAnsiTheme="minorHAnsi" w:cstheme="minorHAnsi"/>
                <w:sz w:val="22"/>
                <w:szCs w:val="22"/>
              </w:rPr>
              <w:t xml:space="preserve"> </w:t>
            </w:r>
            <w:r w:rsidRPr="000E5843">
              <w:rPr>
                <w:rFonts w:asciiTheme="minorHAnsi" w:hAnsiTheme="minorHAnsi" w:cstheme="minorHAnsi"/>
                <w:sz w:val="22"/>
                <w:szCs w:val="22"/>
              </w:rPr>
              <w:t>This is a</w:t>
            </w:r>
            <w:r>
              <w:rPr>
                <w:rFonts w:asciiTheme="minorHAnsi" w:hAnsiTheme="minorHAnsi" w:cstheme="minorHAnsi"/>
                <w:sz w:val="22"/>
                <w:szCs w:val="22"/>
              </w:rPr>
              <w:t xml:space="preserve"> specialized, upper-division course, and my </w:t>
            </w:r>
            <w:r w:rsidRPr="000E5843">
              <w:rPr>
                <w:rFonts w:asciiTheme="minorHAnsi" w:hAnsiTheme="minorHAnsi" w:cstheme="minorHAnsi"/>
                <w:sz w:val="22"/>
                <w:szCs w:val="22"/>
              </w:rPr>
              <w:t>expectations for informed participation will be high.</w:t>
            </w:r>
            <w:r>
              <w:rPr>
                <w:rFonts w:asciiTheme="minorHAnsi" w:hAnsiTheme="minorHAnsi" w:cstheme="minorHAnsi"/>
                <w:sz w:val="22"/>
                <w:szCs w:val="22"/>
              </w:rPr>
              <w:t xml:space="preserve"> </w:t>
            </w:r>
            <w:r w:rsidRPr="000E5843">
              <w:rPr>
                <w:rFonts w:asciiTheme="minorHAnsi" w:hAnsiTheme="minorHAnsi" w:cstheme="minorHAnsi"/>
                <w:b/>
                <w:sz w:val="22"/>
                <w:szCs w:val="22"/>
              </w:rPr>
              <w:t>I will use the full range of scores (0-100) in assessing your participation</w:t>
            </w:r>
            <w:r w:rsidRPr="000E5843">
              <w:rPr>
                <w:rFonts w:asciiTheme="minorHAnsi" w:hAnsiTheme="minorHAnsi" w:cstheme="minorHAnsi"/>
                <w:sz w:val="22"/>
                <w:szCs w:val="22"/>
              </w:rPr>
              <w:t>.</w:t>
            </w:r>
            <w:r>
              <w:rPr>
                <w:rFonts w:asciiTheme="minorHAnsi" w:hAnsiTheme="minorHAnsi" w:cstheme="minorHAnsi"/>
                <w:sz w:val="22"/>
                <w:szCs w:val="22"/>
              </w:rPr>
              <w:t xml:space="preserve"> </w:t>
            </w:r>
            <w:r w:rsidRPr="000E5843">
              <w:rPr>
                <w:rFonts w:asciiTheme="minorHAnsi" w:hAnsiTheme="minorHAnsi" w:cstheme="minorHAnsi"/>
                <w:sz w:val="22"/>
                <w:szCs w:val="22"/>
              </w:rPr>
              <w:t xml:space="preserve">If you </w:t>
            </w:r>
            <w:proofErr w:type="gramStart"/>
            <w:r w:rsidRPr="000E5843">
              <w:rPr>
                <w:rFonts w:asciiTheme="minorHAnsi" w:hAnsiTheme="minorHAnsi" w:cstheme="minorHAnsi"/>
                <w:sz w:val="22"/>
                <w:szCs w:val="22"/>
              </w:rPr>
              <w:t>do not constructively and knowledgeably participate</w:t>
            </w:r>
            <w:proofErr w:type="gramEnd"/>
            <w:r w:rsidRPr="000E5843">
              <w:rPr>
                <w:rFonts w:asciiTheme="minorHAnsi" w:hAnsiTheme="minorHAnsi" w:cstheme="minorHAnsi"/>
                <w:sz w:val="22"/>
                <w:szCs w:val="22"/>
              </w:rPr>
              <w:t xml:space="preserve">, you will score a </w:t>
            </w:r>
            <w:r w:rsidRPr="000E5843">
              <w:rPr>
                <w:rFonts w:asciiTheme="minorHAnsi" w:hAnsiTheme="minorHAnsi" w:cstheme="minorHAnsi"/>
                <w:sz w:val="22"/>
                <w:szCs w:val="22"/>
                <w:u w:val="single"/>
              </w:rPr>
              <w:t>zero</w:t>
            </w:r>
            <w:r w:rsidRPr="000E5843">
              <w:rPr>
                <w:rFonts w:asciiTheme="minorHAnsi" w:hAnsiTheme="minorHAnsi" w:cstheme="minorHAnsi"/>
                <w:sz w:val="22"/>
                <w:szCs w:val="22"/>
              </w:rPr>
              <w:t xml:space="preserve"> on this portion of your grade.</w:t>
            </w:r>
          </w:p>
          <w:p w14:paraId="1D9848D7" w14:textId="6B331926" w:rsidR="00151A43" w:rsidRDefault="00151A43" w:rsidP="0030293B">
            <w:pPr>
              <w:rPr>
                <w:rFonts w:asciiTheme="minorHAnsi" w:hAnsiTheme="minorHAnsi" w:cstheme="minorHAnsi"/>
                <w:sz w:val="22"/>
                <w:szCs w:val="22"/>
              </w:rPr>
            </w:pPr>
          </w:p>
          <w:p w14:paraId="122D1B6F" w14:textId="5E77C4D9" w:rsidR="00151A43" w:rsidRPr="00151A43" w:rsidRDefault="00151A43" w:rsidP="0030293B">
            <w:pPr>
              <w:rPr>
                <w:rFonts w:asciiTheme="minorHAnsi" w:hAnsiTheme="minorHAnsi" w:cstheme="minorHAnsi"/>
                <w:b/>
                <w:sz w:val="22"/>
                <w:szCs w:val="22"/>
              </w:rPr>
            </w:pPr>
            <w:r>
              <w:rPr>
                <w:rFonts w:asciiTheme="minorHAnsi" w:hAnsiTheme="minorHAnsi" w:cstheme="minorHAnsi"/>
                <w:sz w:val="22"/>
                <w:szCs w:val="22"/>
              </w:rPr>
              <w:t>If you are extremely shy about participation, talk to me. I might consider alternative assessments in this area.</w:t>
            </w:r>
          </w:p>
        </w:tc>
        <w:tc>
          <w:tcPr>
            <w:tcW w:w="1240" w:type="dxa"/>
            <w:tcBorders>
              <w:top w:val="single" w:sz="4" w:space="0" w:color="auto"/>
              <w:left w:val="single" w:sz="4" w:space="0" w:color="auto"/>
              <w:bottom w:val="single" w:sz="4" w:space="0" w:color="auto"/>
              <w:right w:val="single" w:sz="4" w:space="0" w:color="auto"/>
            </w:tcBorders>
            <w:vAlign w:val="center"/>
          </w:tcPr>
          <w:p w14:paraId="67821942" w14:textId="77777777" w:rsidR="00721639" w:rsidRPr="000E5843" w:rsidRDefault="00721639" w:rsidP="0030293B">
            <w:pPr>
              <w:jc w:val="center"/>
              <w:rPr>
                <w:rFonts w:asciiTheme="minorHAnsi" w:hAnsiTheme="minorHAnsi" w:cstheme="minorHAnsi"/>
                <w:b/>
                <w:sz w:val="22"/>
                <w:szCs w:val="22"/>
              </w:rPr>
            </w:pPr>
            <w:r>
              <w:rPr>
                <w:rFonts w:asciiTheme="minorHAnsi" w:hAnsiTheme="minorHAnsi" w:cstheme="minorHAnsi"/>
                <w:b/>
                <w:sz w:val="22"/>
                <w:szCs w:val="22"/>
              </w:rPr>
              <w:t>15</w:t>
            </w:r>
            <w:r w:rsidRPr="000E5843">
              <w:rPr>
                <w:rFonts w:asciiTheme="minorHAnsi" w:hAnsiTheme="minorHAnsi" w:cstheme="minorHAnsi"/>
                <w:b/>
                <w:sz w:val="22"/>
                <w:szCs w:val="22"/>
              </w:rPr>
              <w:t>%</w:t>
            </w:r>
          </w:p>
        </w:tc>
      </w:tr>
      <w:tr w:rsidR="00D57753" w:rsidRPr="000E5843" w14:paraId="532DBCDA" w14:textId="77777777" w:rsidTr="00252649">
        <w:tc>
          <w:tcPr>
            <w:tcW w:w="1989" w:type="dxa"/>
            <w:tcBorders>
              <w:top w:val="single" w:sz="4" w:space="0" w:color="auto"/>
              <w:left w:val="single" w:sz="4" w:space="0" w:color="auto"/>
              <w:bottom w:val="single" w:sz="4" w:space="0" w:color="auto"/>
              <w:right w:val="single" w:sz="4" w:space="0" w:color="auto"/>
            </w:tcBorders>
            <w:vAlign w:val="center"/>
          </w:tcPr>
          <w:p w14:paraId="1B9B8C4F" w14:textId="0B058032" w:rsidR="00D57753" w:rsidRPr="000E5843" w:rsidRDefault="00D57753" w:rsidP="0030293B">
            <w:pPr>
              <w:jc w:val="center"/>
              <w:rPr>
                <w:rFonts w:cstheme="minorHAnsi"/>
                <w:b/>
              </w:rPr>
            </w:pPr>
            <w:r w:rsidRPr="00D57753">
              <w:rPr>
                <w:rFonts w:asciiTheme="minorHAnsi" w:hAnsiTheme="minorHAnsi" w:cstheme="minorHAnsi"/>
                <w:b/>
                <w:sz w:val="22"/>
                <w:szCs w:val="22"/>
              </w:rPr>
              <w:t>Attendance (A)</w:t>
            </w:r>
          </w:p>
        </w:tc>
        <w:tc>
          <w:tcPr>
            <w:tcW w:w="5918" w:type="dxa"/>
            <w:tcBorders>
              <w:top w:val="single" w:sz="4" w:space="0" w:color="auto"/>
              <w:left w:val="single" w:sz="4" w:space="0" w:color="auto"/>
              <w:bottom w:val="single" w:sz="4" w:space="0" w:color="auto"/>
              <w:right w:val="single" w:sz="4" w:space="0" w:color="auto"/>
            </w:tcBorders>
            <w:vAlign w:val="center"/>
          </w:tcPr>
          <w:p w14:paraId="39626EA5" w14:textId="4EF7C176" w:rsidR="00D57753" w:rsidRPr="00D57753" w:rsidRDefault="00D57753" w:rsidP="00C51E2B">
            <w:pPr>
              <w:rPr>
                <w:rFonts w:cstheme="minorHAnsi"/>
                <w:b/>
              </w:rPr>
            </w:pPr>
            <w:r w:rsidRPr="009C4913">
              <w:rPr>
                <w:rFonts w:asciiTheme="minorHAnsi" w:hAnsiTheme="minorHAnsi" w:cstheme="minorHAnsi"/>
                <w:b/>
                <w:i/>
                <w:sz w:val="22"/>
                <w:szCs w:val="22"/>
              </w:rPr>
              <w:t>Attendance</w:t>
            </w:r>
            <w:r>
              <w:rPr>
                <w:rFonts w:asciiTheme="minorHAnsi" w:hAnsiTheme="minorHAnsi" w:cstheme="minorHAnsi"/>
                <w:sz w:val="22"/>
                <w:szCs w:val="22"/>
              </w:rPr>
              <w:t xml:space="preserve"> </w:t>
            </w:r>
            <w:r w:rsidRPr="00252649">
              <w:rPr>
                <w:rFonts w:asciiTheme="minorHAnsi" w:hAnsiTheme="minorHAnsi" w:cstheme="minorHAnsi"/>
                <w:i/>
                <w:sz w:val="22"/>
                <w:szCs w:val="22"/>
              </w:rPr>
              <w:t>(</w:t>
            </w:r>
            <w:r w:rsidRPr="00252649">
              <w:rPr>
                <w:rFonts w:asciiTheme="minorHAnsi" w:hAnsiTheme="minorHAnsi" w:cstheme="minorHAnsi"/>
                <w:b/>
                <w:i/>
                <w:sz w:val="22"/>
                <w:szCs w:val="22"/>
              </w:rPr>
              <w:t>A</w:t>
            </w:r>
            <w:r w:rsidR="00C51E2B" w:rsidRPr="00252649">
              <w:rPr>
                <w:rFonts w:asciiTheme="minorHAnsi" w:hAnsiTheme="minorHAnsi" w:cstheme="minorHAnsi"/>
                <w:i/>
                <w:sz w:val="22"/>
                <w:szCs w:val="22"/>
              </w:rPr>
              <w:t>)</w:t>
            </w:r>
            <w:r w:rsidR="00C51E2B">
              <w:rPr>
                <w:rFonts w:asciiTheme="minorHAnsi" w:hAnsiTheme="minorHAnsi" w:cstheme="minorHAnsi"/>
                <w:sz w:val="22"/>
                <w:szCs w:val="22"/>
              </w:rPr>
              <w:t xml:space="preserve"> accounts for </w:t>
            </w:r>
            <w:r w:rsidR="00C51E2B" w:rsidRPr="00C51E2B">
              <w:rPr>
                <w:rFonts w:asciiTheme="minorHAnsi" w:hAnsiTheme="minorHAnsi" w:cstheme="minorHAnsi"/>
                <w:b/>
                <w:sz w:val="22"/>
                <w:szCs w:val="22"/>
              </w:rPr>
              <w:t>five</w:t>
            </w:r>
            <w:r w:rsidR="00C51E2B">
              <w:rPr>
                <w:rFonts w:asciiTheme="minorHAnsi" w:hAnsiTheme="minorHAnsi" w:cstheme="minorHAnsi"/>
                <w:sz w:val="22"/>
                <w:szCs w:val="22"/>
              </w:rPr>
              <w:t xml:space="preserve"> percent of your grade. The baseline calculation computes it as the numbers of days you attend divided by (number of attendance opportunities – 3). </w:t>
            </w:r>
            <w:proofErr w:type="gramStart"/>
            <w:r w:rsidR="00C51E2B">
              <w:rPr>
                <w:rFonts w:asciiTheme="minorHAnsi" w:hAnsiTheme="minorHAnsi" w:cstheme="minorHAnsi"/>
                <w:sz w:val="22"/>
                <w:szCs w:val="22"/>
              </w:rPr>
              <w:t>So</w:t>
            </w:r>
            <w:proofErr w:type="gramEnd"/>
            <w:r w:rsidR="00C51E2B">
              <w:rPr>
                <w:rFonts w:asciiTheme="minorHAnsi" w:hAnsiTheme="minorHAnsi" w:cstheme="minorHAnsi"/>
                <w:sz w:val="22"/>
                <w:szCs w:val="22"/>
              </w:rPr>
              <w:t>, y</w:t>
            </w:r>
            <w:r>
              <w:rPr>
                <w:rFonts w:asciiTheme="minorHAnsi" w:hAnsiTheme="minorHAnsi" w:cstheme="minorHAnsi"/>
                <w:sz w:val="22"/>
                <w:szCs w:val="22"/>
              </w:rPr>
              <w:t>ou get three "freebies" – absences for which I do not need (or necessarily want) any explanation</w:t>
            </w:r>
            <w:r w:rsidR="00C51E2B">
              <w:rPr>
                <w:rFonts w:asciiTheme="minorHAnsi" w:hAnsiTheme="minorHAnsi" w:cstheme="minorHAnsi"/>
                <w:sz w:val="22"/>
                <w:szCs w:val="22"/>
              </w:rPr>
              <w:t>.</w:t>
            </w:r>
            <w:r>
              <w:rPr>
                <w:rFonts w:asciiTheme="minorHAnsi" w:hAnsiTheme="minorHAnsi" w:cstheme="minorHAnsi"/>
                <w:sz w:val="22"/>
                <w:szCs w:val="22"/>
              </w:rPr>
              <w:t xml:space="preserve"> </w:t>
            </w:r>
            <w:r w:rsidR="00C51E2B">
              <w:rPr>
                <w:rFonts w:asciiTheme="minorHAnsi" w:hAnsiTheme="minorHAnsi" w:cstheme="minorHAnsi"/>
                <w:sz w:val="22"/>
                <w:szCs w:val="22"/>
              </w:rPr>
              <w:t>However, u</w:t>
            </w:r>
            <w:r>
              <w:rPr>
                <w:rFonts w:asciiTheme="minorHAnsi" w:hAnsiTheme="minorHAnsi" w:cstheme="minorHAnsi"/>
                <w:sz w:val="22"/>
                <w:szCs w:val="22"/>
              </w:rPr>
              <w:t>pon a ninth absence, your grade will automatically drop to an ‘F’ for the course.</w:t>
            </w:r>
          </w:p>
        </w:tc>
        <w:tc>
          <w:tcPr>
            <w:tcW w:w="1240" w:type="dxa"/>
            <w:tcBorders>
              <w:top w:val="single" w:sz="4" w:space="0" w:color="auto"/>
              <w:left w:val="single" w:sz="4" w:space="0" w:color="auto"/>
              <w:bottom w:val="single" w:sz="4" w:space="0" w:color="auto"/>
              <w:right w:val="single" w:sz="4" w:space="0" w:color="auto"/>
            </w:tcBorders>
            <w:vAlign w:val="center"/>
          </w:tcPr>
          <w:p w14:paraId="103B6F69" w14:textId="1CDD5D52" w:rsidR="00D57753" w:rsidRDefault="00C51E2B" w:rsidP="0030293B">
            <w:pPr>
              <w:jc w:val="center"/>
              <w:rPr>
                <w:rFonts w:cstheme="minorHAnsi"/>
                <w:b/>
              </w:rPr>
            </w:pPr>
            <w:r w:rsidRPr="00C51E2B">
              <w:rPr>
                <w:rFonts w:asciiTheme="minorHAnsi" w:hAnsiTheme="minorHAnsi" w:cstheme="minorHAnsi"/>
                <w:b/>
                <w:sz w:val="22"/>
                <w:szCs w:val="22"/>
              </w:rPr>
              <w:t>5%</w:t>
            </w:r>
          </w:p>
        </w:tc>
      </w:tr>
      <w:tr w:rsidR="00721639" w:rsidRPr="00ED0CF6" w14:paraId="7D86DC60" w14:textId="77777777" w:rsidTr="00252649">
        <w:tc>
          <w:tcPr>
            <w:tcW w:w="914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FC617AB" w14:textId="7E3797B2" w:rsidR="00721639" w:rsidRPr="00ED0CF6" w:rsidRDefault="00721639" w:rsidP="0030293B">
            <w:pPr>
              <w:jc w:val="center"/>
              <w:rPr>
                <w:rFonts w:asciiTheme="minorHAnsi" w:hAnsiTheme="minorHAnsi" w:cstheme="minorHAnsi"/>
                <w:b/>
                <w:sz w:val="24"/>
                <w:szCs w:val="22"/>
              </w:rPr>
            </w:pPr>
            <w:r w:rsidRPr="00ED0CF6">
              <w:rPr>
                <w:rFonts w:asciiTheme="minorHAnsi" w:hAnsiTheme="minorHAnsi" w:cstheme="minorHAnsi"/>
                <w:b/>
                <w:sz w:val="24"/>
                <w:szCs w:val="22"/>
              </w:rPr>
              <w:t>WRITTEN COMPONENT</w:t>
            </w:r>
            <w:r w:rsidR="00252649">
              <w:rPr>
                <w:rFonts w:asciiTheme="minorHAnsi" w:hAnsiTheme="minorHAnsi" w:cstheme="minorHAnsi"/>
                <w:b/>
                <w:sz w:val="24"/>
                <w:szCs w:val="22"/>
              </w:rPr>
              <w:t>S</w:t>
            </w:r>
          </w:p>
        </w:tc>
      </w:tr>
      <w:tr w:rsidR="00721639" w:rsidRPr="005F2DE5" w14:paraId="607432C5" w14:textId="77777777" w:rsidTr="0030293B">
        <w:tc>
          <w:tcPr>
            <w:tcW w:w="1989" w:type="dxa"/>
            <w:tcBorders>
              <w:top w:val="single" w:sz="4" w:space="0" w:color="auto"/>
              <w:left w:val="single" w:sz="4" w:space="0" w:color="auto"/>
              <w:bottom w:val="single" w:sz="4" w:space="0" w:color="auto"/>
              <w:right w:val="single" w:sz="4" w:space="0" w:color="auto"/>
            </w:tcBorders>
            <w:vAlign w:val="center"/>
          </w:tcPr>
          <w:p w14:paraId="39C1463D" w14:textId="7DE5F177" w:rsidR="00721639" w:rsidRPr="005F2DE5" w:rsidRDefault="005C6127" w:rsidP="006C7EB0">
            <w:pPr>
              <w:jc w:val="center"/>
              <w:rPr>
                <w:rFonts w:asciiTheme="minorHAnsi" w:hAnsiTheme="minorHAnsi" w:cstheme="minorHAnsi"/>
                <w:b/>
                <w:sz w:val="22"/>
                <w:szCs w:val="22"/>
              </w:rPr>
            </w:pPr>
            <w:r>
              <w:rPr>
                <w:rFonts w:asciiTheme="minorHAnsi" w:hAnsiTheme="minorHAnsi" w:cstheme="minorHAnsi"/>
                <w:b/>
                <w:sz w:val="22"/>
                <w:szCs w:val="22"/>
              </w:rPr>
              <w:t>Response</w:t>
            </w:r>
            <w:r w:rsidR="00721639" w:rsidRPr="005F2DE5">
              <w:rPr>
                <w:rFonts w:asciiTheme="minorHAnsi" w:hAnsiTheme="minorHAnsi" w:cstheme="minorHAnsi"/>
                <w:b/>
                <w:sz w:val="22"/>
                <w:szCs w:val="22"/>
              </w:rPr>
              <w:t xml:space="preserve"> Papers (</w:t>
            </w:r>
            <w:r>
              <w:rPr>
                <w:rFonts w:asciiTheme="minorHAnsi" w:hAnsiTheme="minorHAnsi" w:cstheme="minorHAnsi"/>
                <w:b/>
                <w:sz w:val="22"/>
                <w:szCs w:val="22"/>
              </w:rPr>
              <w:t xml:space="preserve">RP, </w:t>
            </w:r>
            <w:r w:rsidR="006C7EB0">
              <w:rPr>
                <w:rFonts w:asciiTheme="minorHAnsi" w:hAnsiTheme="minorHAnsi" w:cstheme="minorHAnsi"/>
                <w:b/>
                <w:sz w:val="22"/>
                <w:szCs w:val="22"/>
              </w:rPr>
              <w:t>8</w:t>
            </w:r>
            <w:r w:rsidR="00721639" w:rsidRPr="005F2DE5">
              <w:rPr>
                <w:rFonts w:asciiTheme="minorHAnsi" w:hAnsiTheme="minorHAnsi" w:cstheme="minorHAnsi"/>
                <w:b/>
                <w:sz w:val="22"/>
                <w:szCs w:val="22"/>
              </w:rPr>
              <w:t>)</w:t>
            </w:r>
          </w:p>
        </w:tc>
        <w:tc>
          <w:tcPr>
            <w:tcW w:w="5918" w:type="dxa"/>
            <w:tcBorders>
              <w:top w:val="single" w:sz="4" w:space="0" w:color="auto"/>
              <w:left w:val="single" w:sz="4" w:space="0" w:color="auto"/>
              <w:bottom w:val="single" w:sz="4" w:space="0" w:color="auto"/>
              <w:right w:val="single" w:sz="4" w:space="0" w:color="auto"/>
            </w:tcBorders>
            <w:vAlign w:val="center"/>
          </w:tcPr>
          <w:p w14:paraId="0350D8F6" w14:textId="3FA7A121" w:rsidR="00721639" w:rsidRPr="005F2DE5" w:rsidRDefault="00721639" w:rsidP="00252649">
            <w:pPr>
              <w:rPr>
                <w:rFonts w:asciiTheme="minorHAnsi" w:hAnsiTheme="minorHAnsi" w:cstheme="minorHAnsi"/>
                <w:sz w:val="22"/>
                <w:szCs w:val="22"/>
              </w:rPr>
            </w:pPr>
            <w:r w:rsidRPr="00AB33EF">
              <w:rPr>
                <w:rFonts w:asciiTheme="minorHAnsi" w:hAnsiTheme="minorHAnsi" w:cstheme="minorHAnsi"/>
                <w:sz w:val="22"/>
                <w:szCs w:val="22"/>
              </w:rPr>
              <w:t xml:space="preserve">Each student will compose </w:t>
            </w:r>
            <w:r w:rsidR="006C7EB0">
              <w:rPr>
                <w:rFonts w:asciiTheme="minorHAnsi" w:hAnsiTheme="minorHAnsi" w:cstheme="minorHAnsi"/>
                <w:sz w:val="22"/>
                <w:szCs w:val="22"/>
              </w:rPr>
              <w:t>eight</w:t>
            </w:r>
            <w:r w:rsidRPr="00AB33EF">
              <w:rPr>
                <w:rFonts w:asciiTheme="minorHAnsi" w:hAnsiTheme="minorHAnsi" w:cstheme="minorHAnsi"/>
                <w:sz w:val="22"/>
                <w:szCs w:val="22"/>
              </w:rPr>
              <w:t xml:space="preserve"> </w:t>
            </w:r>
            <w:r w:rsidR="005C6127">
              <w:rPr>
                <w:rFonts w:asciiTheme="minorHAnsi" w:hAnsiTheme="minorHAnsi" w:cstheme="minorHAnsi"/>
                <w:b/>
                <w:i/>
                <w:sz w:val="22"/>
                <w:szCs w:val="22"/>
              </w:rPr>
              <w:t>response</w:t>
            </w:r>
            <w:r w:rsidRPr="00AB33EF">
              <w:rPr>
                <w:rFonts w:asciiTheme="minorHAnsi" w:hAnsiTheme="minorHAnsi" w:cstheme="minorHAnsi"/>
                <w:b/>
                <w:i/>
                <w:sz w:val="22"/>
                <w:szCs w:val="22"/>
              </w:rPr>
              <w:t xml:space="preserve"> papers</w:t>
            </w:r>
            <w:r w:rsidR="00F45E24">
              <w:rPr>
                <w:rFonts w:asciiTheme="minorHAnsi" w:hAnsiTheme="minorHAnsi" w:cstheme="minorHAnsi"/>
                <w:sz w:val="22"/>
                <w:szCs w:val="22"/>
              </w:rPr>
              <w:t xml:space="preserve"> </w:t>
            </w:r>
            <w:r w:rsidR="00252649">
              <w:rPr>
                <w:rFonts w:asciiTheme="minorHAnsi" w:hAnsiTheme="minorHAnsi" w:cstheme="minorHAnsi"/>
                <w:sz w:val="22"/>
                <w:szCs w:val="22"/>
              </w:rPr>
              <w:t xml:space="preserve">(RP) </w:t>
            </w:r>
            <w:r w:rsidR="00F45E24">
              <w:rPr>
                <w:rFonts w:asciiTheme="minorHAnsi" w:hAnsiTheme="minorHAnsi" w:cstheme="minorHAnsi"/>
                <w:sz w:val="22"/>
                <w:szCs w:val="22"/>
              </w:rPr>
              <w:t>of 500-750 words,</w:t>
            </w:r>
            <w:r w:rsidR="006C7EB0">
              <w:rPr>
                <w:rFonts w:asciiTheme="minorHAnsi" w:hAnsiTheme="minorHAnsi" w:cstheme="minorHAnsi"/>
                <w:sz w:val="22"/>
                <w:szCs w:val="22"/>
              </w:rPr>
              <w:t xml:space="preserve"> each worth</w:t>
            </w:r>
            <w:r w:rsidR="00F45E24">
              <w:rPr>
                <w:rFonts w:asciiTheme="minorHAnsi" w:hAnsiTheme="minorHAnsi" w:cstheme="minorHAnsi"/>
                <w:sz w:val="22"/>
                <w:szCs w:val="22"/>
              </w:rPr>
              <w:t xml:space="preserve"> </w:t>
            </w:r>
            <w:r w:rsidR="00252649">
              <w:rPr>
                <w:rFonts w:asciiTheme="minorHAnsi" w:hAnsiTheme="minorHAnsi" w:cstheme="minorHAnsi"/>
                <w:b/>
                <w:sz w:val="22"/>
                <w:szCs w:val="22"/>
              </w:rPr>
              <w:t>five</w:t>
            </w:r>
            <w:r w:rsidRPr="00AB33EF">
              <w:rPr>
                <w:rFonts w:asciiTheme="minorHAnsi" w:hAnsiTheme="minorHAnsi" w:cstheme="minorHAnsi"/>
                <w:sz w:val="22"/>
                <w:szCs w:val="22"/>
              </w:rPr>
              <w:t xml:space="preserve"> percent of the final</w:t>
            </w:r>
            <w:r w:rsidR="005C6127">
              <w:rPr>
                <w:rFonts w:asciiTheme="minorHAnsi" w:hAnsiTheme="minorHAnsi" w:cstheme="minorHAnsi"/>
                <w:sz w:val="22"/>
                <w:szCs w:val="22"/>
              </w:rPr>
              <w:t xml:space="preserve"> </w:t>
            </w:r>
            <w:r w:rsidRPr="00AB33EF">
              <w:rPr>
                <w:rFonts w:asciiTheme="minorHAnsi" w:hAnsiTheme="minorHAnsi" w:cstheme="minorHAnsi"/>
                <w:sz w:val="22"/>
                <w:szCs w:val="22"/>
              </w:rPr>
              <w:t>grade</w:t>
            </w:r>
            <w:r w:rsidR="001E019C">
              <w:rPr>
                <w:rFonts w:asciiTheme="minorHAnsi" w:hAnsiTheme="minorHAnsi" w:cstheme="minorHAnsi"/>
                <w:sz w:val="22"/>
                <w:szCs w:val="22"/>
              </w:rPr>
              <w:t>.</w:t>
            </w:r>
          </w:p>
        </w:tc>
        <w:tc>
          <w:tcPr>
            <w:tcW w:w="1240" w:type="dxa"/>
            <w:tcBorders>
              <w:top w:val="single" w:sz="4" w:space="0" w:color="auto"/>
              <w:left w:val="single" w:sz="4" w:space="0" w:color="auto"/>
              <w:bottom w:val="single" w:sz="4" w:space="0" w:color="auto"/>
              <w:right w:val="single" w:sz="4" w:space="0" w:color="auto"/>
            </w:tcBorders>
            <w:vAlign w:val="center"/>
          </w:tcPr>
          <w:p w14:paraId="467DBACD" w14:textId="0E9E483C" w:rsidR="00721639" w:rsidRPr="005F2DE5" w:rsidRDefault="00252649" w:rsidP="0030293B">
            <w:pPr>
              <w:jc w:val="center"/>
              <w:rPr>
                <w:rFonts w:asciiTheme="minorHAnsi" w:hAnsiTheme="minorHAnsi" w:cstheme="minorHAnsi"/>
                <w:b/>
                <w:sz w:val="22"/>
                <w:szCs w:val="22"/>
              </w:rPr>
            </w:pPr>
            <w:r>
              <w:rPr>
                <w:rFonts w:asciiTheme="minorHAnsi" w:hAnsiTheme="minorHAnsi" w:cs="Calibri-Bold"/>
                <w:b/>
                <w:bCs/>
                <w:sz w:val="22"/>
                <w:szCs w:val="22"/>
              </w:rPr>
              <w:t>8</w:t>
            </w:r>
            <w:r w:rsidR="005C6127">
              <w:rPr>
                <w:rFonts w:asciiTheme="minorHAnsi" w:hAnsiTheme="minorHAnsi" w:cs="Calibri-Bold"/>
                <w:b/>
                <w:bCs/>
                <w:sz w:val="22"/>
                <w:szCs w:val="22"/>
              </w:rPr>
              <w:t xml:space="preserve"> @ </w:t>
            </w:r>
            <w:r>
              <w:rPr>
                <w:rFonts w:asciiTheme="minorHAnsi" w:hAnsiTheme="minorHAnsi" w:cs="Calibri-Bold"/>
                <w:b/>
                <w:bCs/>
                <w:sz w:val="22"/>
                <w:szCs w:val="22"/>
              </w:rPr>
              <w:t>5 (40%)</w:t>
            </w:r>
          </w:p>
        </w:tc>
      </w:tr>
      <w:tr w:rsidR="006C7EB0" w:rsidRPr="005F2DE5" w14:paraId="0D539ACF" w14:textId="77777777" w:rsidTr="0030293B">
        <w:tc>
          <w:tcPr>
            <w:tcW w:w="1989" w:type="dxa"/>
            <w:tcBorders>
              <w:top w:val="single" w:sz="4" w:space="0" w:color="auto"/>
              <w:left w:val="single" w:sz="4" w:space="0" w:color="auto"/>
              <w:bottom w:val="single" w:sz="4" w:space="0" w:color="auto"/>
              <w:right w:val="single" w:sz="4" w:space="0" w:color="auto"/>
            </w:tcBorders>
            <w:vAlign w:val="center"/>
          </w:tcPr>
          <w:p w14:paraId="266DA6FE" w14:textId="081D5314" w:rsidR="006C7EB0" w:rsidRDefault="00252649" w:rsidP="005C6127">
            <w:pPr>
              <w:jc w:val="center"/>
              <w:rPr>
                <w:rFonts w:cstheme="minorHAnsi"/>
                <w:b/>
              </w:rPr>
            </w:pPr>
            <w:r w:rsidRPr="00252649">
              <w:rPr>
                <w:rFonts w:asciiTheme="minorHAnsi" w:hAnsiTheme="minorHAnsi" w:cstheme="minorHAnsi"/>
                <w:b/>
                <w:sz w:val="22"/>
                <w:szCs w:val="22"/>
              </w:rPr>
              <w:t>Synthesis Papers (SP, 2)</w:t>
            </w:r>
          </w:p>
        </w:tc>
        <w:tc>
          <w:tcPr>
            <w:tcW w:w="5918" w:type="dxa"/>
            <w:tcBorders>
              <w:top w:val="single" w:sz="4" w:space="0" w:color="auto"/>
              <w:left w:val="single" w:sz="4" w:space="0" w:color="auto"/>
              <w:bottom w:val="single" w:sz="4" w:space="0" w:color="auto"/>
              <w:right w:val="single" w:sz="4" w:space="0" w:color="auto"/>
            </w:tcBorders>
            <w:vAlign w:val="center"/>
          </w:tcPr>
          <w:p w14:paraId="57AC278D" w14:textId="58616F78" w:rsidR="006C7EB0" w:rsidRPr="00252649" w:rsidRDefault="00252649" w:rsidP="006C7EB0">
            <w:pPr>
              <w:rPr>
                <w:rFonts w:cstheme="minorHAnsi"/>
              </w:rPr>
            </w:pPr>
            <w:r w:rsidRPr="00252649">
              <w:rPr>
                <w:rFonts w:asciiTheme="minorHAnsi" w:hAnsiTheme="minorHAnsi" w:cstheme="minorHAnsi"/>
                <w:sz w:val="22"/>
                <w:szCs w:val="22"/>
              </w:rPr>
              <w:t>Each student will compose</w:t>
            </w:r>
            <w:r>
              <w:rPr>
                <w:rFonts w:asciiTheme="minorHAnsi" w:hAnsiTheme="minorHAnsi" w:cstheme="minorHAnsi"/>
                <w:sz w:val="22"/>
                <w:szCs w:val="22"/>
              </w:rPr>
              <w:t xml:space="preserve"> two </w:t>
            </w:r>
            <w:r w:rsidRPr="00252649">
              <w:rPr>
                <w:rFonts w:asciiTheme="minorHAnsi" w:hAnsiTheme="minorHAnsi" w:cstheme="minorHAnsi"/>
                <w:b/>
                <w:i/>
                <w:sz w:val="22"/>
                <w:szCs w:val="22"/>
              </w:rPr>
              <w:t>synthesis papers</w:t>
            </w:r>
            <w:r>
              <w:rPr>
                <w:rFonts w:asciiTheme="minorHAnsi" w:hAnsiTheme="minorHAnsi" w:cstheme="minorHAnsi"/>
                <w:sz w:val="22"/>
                <w:szCs w:val="22"/>
              </w:rPr>
              <w:t xml:space="preserve"> of no more than 1500 words, each worth </w:t>
            </w:r>
            <w:r>
              <w:rPr>
                <w:rFonts w:asciiTheme="minorHAnsi" w:hAnsiTheme="minorHAnsi" w:cstheme="minorHAnsi"/>
                <w:b/>
                <w:sz w:val="22"/>
                <w:szCs w:val="22"/>
              </w:rPr>
              <w:t>fifteen</w:t>
            </w:r>
            <w:r>
              <w:rPr>
                <w:rFonts w:asciiTheme="minorHAnsi" w:hAnsiTheme="minorHAnsi" w:cstheme="minorHAnsi"/>
                <w:sz w:val="22"/>
                <w:szCs w:val="22"/>
              </w:rPr>
              <w:t xml:space="preserve"> percent of the final grade.</w:t>
            </w:r>
          </w:p>
        </w:tc>
        <w:tc>
          <w:tcPr>
            <w:tcW w:w="1240" w:type="dxa"/>
            <w:tcBorders>
              <w:top w:val="single" w:sz="4" w:space="0" w:color="auto"/>
              <w:left w:val="single" w:sz="4" w:space="0" w:color="auto"/>
              <w:bottom w:val="single" w:sz="4" w:space="0" w:color="auto"/>
              <w:right w:val="single" w:sz="4" w:space="0" w:color="auto"/>
            </w:tcBorders>
            <w:vAlign w:val="center"/>
          </w:tcPr>
          <w:p w14:paraId="02763ECB" w14:textId="100DFA00" w:rsidR="006C7EB0" w:rsidRPr="00252649" w:rsidRDefault="00252649" w:rsidP="0030293B">
            <w:pPr>
              <w:jc w:val="center"/>
              <w:rPr>
                <w:rFonts w:asciiTheme="minorHAnsi" w:hAnsiTheme="minorHAnsi" w:cs="Calibri-Bold"/>
                <w:b/>
                <w:bCs/>
                <w:sz w:val="22"/>
                <w:szCs w:val="22"/>
              </w:rPr>
            </w:pPr>
            <w:r w:rsidRPr="00252649">
              <w:rPr>
                <w:rFonts w:asciiTheme="minorHAnsi" w:hAnsiTheme="minorHAnsi" w:cs="Calibri-Bold"/>
                <w:b/>
                <w:bCs/>
                <w:sz w:val="22"/>
                <w:szCs w:val="22"/>
              </w:rPr>
              <w:t>2 @ 15 (30%)</w:t>
            </w:r>
          </w:p>
        </w:tc>
      </w:tr>
      <w:tr w:rsidR="00721639" w:rsidRPr="000E5843" w14:paraId="4B04823A" w14:textId="77777777" w:rsidTr="0030293B">
        <w:tc>
          <w:tcPr>
            <w:tcW w:w="1989" w:type="dxa"/>
            <w:tcBorders>
              <w:top w:val="single" w:sz="4" w:space="0" w:color="auto"/>
              <w:left w:val="single" w:sz="4" w:space="0" w:color="auto"/>
              <w:bottom w:val="single" w:sz="4" w:space="0" w:color="auto"/>
              <w:right w:val="single" w:sz="4" w:space="0" w:color="auto"/>
            </w:tcBorders>
            <w:vAlign w:val="center"/>
          </w:tcPr>
          <w:p w14:paraId="64CCA9C6" w14:textId="176126AB" w:rsidR="00721639" w:rsidRPr="000E5843" w:rsidRDefault="00721639" w:rsidP="0030293B">
            <w:pPr>
              <w:jc w:val="center"/>
              <w:rPr>
                <w:rFonts w:asciiTheme="minorHAnsi" w:hAnsiTheme="minorHAnsi" w:cstheme="minorHAnsi"/>
                <w:b/>
                <w:sz w:val="22"/>
                <w:szCs w:val="22"/>
              </w:rPr>
            </w:pPr>
            <w:r w:rsidRPr="000E5843">
              <w:rPr>
                <w:rFonts w:asciiTheme="minorHAnsi" w:hAnsiTheme="minorHAnsi" w:cstheme="minorHAnsi"/>
                <w:b/>
                <w:sz w:val="22"/>
                <w:szCs w:val="22"/>
              </w:rPr>
              <w:t>Final Examination</w:t>
            </w:r>
            <w:r w:rsidR="00C00EBA">
              <w:rPr>
                <w:rFonts w:asciiTheme="minorHAnsi" w:hAnsiTheme="minorHAnsi" w:cstheme="minorHAnsi"/>
                <w:b/>
                <w:sz w:val="22"/>
                <w:szCs w:val="22"/>
              </w:rPr>
              <w:t xml:space="preserve"> (FE, 10%)</w:t>
            </w:r>
          </w:p>
        </w:tc>
        <w:tc>
          <w:tcPr>
            <w:tcW w:w="5918" w:type="dxa"/>
            <w:tcBorders>
              <w:top w:val="single" w:sz="4" w:space="0" w:color="auto"/>
              <w:left w:val="single" w:sz="4" w:space="0" w:color="auto"/>
              <w:bottom w:val="single" w:sz="4" w:space="0" w:color="auto"/>
              <w:right w:val="single" w:sz="4" w:space="0" w:color="auto"/>
            </w:tcBorders>
            <w:vAlign w:val="center"/>
          </w:tcPr>
          <w:p w14:paraId="1A99F496" w14:textId="21B7D977" w:rsidR="00721639" w:rsidRPr="000E5843" w:rsidRDefault="001E019C" w:rsidP="0030293B">
            <w:pPr>
              <w:rPr>
                <w:rFonts w:asciiTheme="minorHAnsi" w:hAnsiTheme="minorHAnsi" w:cstheme="minorHAnsi"/>
                <w:sz w:val="22"/>
                <w:szCs w:val="22"/>
              </w:rPr>
            </w:pPr>
            <w:r>
              <w:rPr>
                <w:rFonts w:asciiTheme="minorHAnsi" w:hAnsiTheme="minorHAnsi" w:cstheme="minorHAnsi"/>
                <w:sz w:val="22"/>
                <w:szCs w:val="22"/>
              </w:rPr>
              <w:t xml:space="preserve">I will offer an optional </w:t>
            </w:r>
            <w:r w:rsidRPr="00252649">
              <w:rPr>
                <w:rFonts w:asciiTheme="minorHAnsi" w:hAnsiTheme="minorHAnsi" w:cstheme="minorHAnsi"/>
                <w:b/>
                <w:i/>
                <w:sz w:val="22"/>
                <w:szCs w:val="22"/>
              </w:rPr>
              <w:t xml:space="preserve">final </w:t>
            </w:r>
            <w:proofErr w:type="gramStart"/>
            <w:r w:rsidRPr="00252649">
              <w:rPr>
                <w:rFonts w:asciiTheme="minorHAnsi" w:hAnsiTheme="minorHAnsi" w:cstheme="minorHAnsi"/>
                <w:b/>
                <w:i/>
                <w:sz w:val="22"/>
                <w:szCs w:val="22"/>
              </w:rPr>
              <w:t xml:space="preserve">examination </w:t>
            </w:r>
            <w:r>
              <w:rPr>
                <w:rFonts w:asciiTheme="minorHAnsi" w:hAnsiTheme="minorHAnsi" w:cstheme="minorHAnsi"/>
                <w:sz w:val="22"/>
                <w:szCs w:val="22"/>
              </w:rPr>
              <w:t>which</w:t>
            </w:r>
            <w:proofErr w:type="gramEnd"/>
            <w:r>
              <w:rPr>
                <w:rFonts w:asciiTheme="minorHAnsi" w:hAnsiTheme="minorHAnsi" w:cstheme="minorHAnsi"/>
                <w:sz w:val="22"/>
                <w:szCs w:val="22"/>
              </w:rPr>
              <w:t xml:space="preserve"> will add up to </w:t>
            </w:r>
            <w:r>
              <w:rPr>
                <w:rFonts w:asciiTheme="minorHAnsi" w:hAnsiTheme="minorHAnsi" w:cstheme="minorHAnsi"/>
                <w:b/>
                <w:sz w:val="22"/>
                <w:szCs w:val="22"/>
              </w:rPr>
              <w:t>ten</w:t>
            </w:r>
            <w:r>
              <w:rPr>
                <w:rFonts w:asciiTheme="minorHAnsi" w:hAnsiTheme="minorHAnsi" w:cstheme="minorHAnsi"/>
                <w:sz w:val="22"/>
                <w:szCs w:val="22"/>
              </w:rPr>
              <w:t xml:space="preserve"> percent to your final grade. </w:t>
            </w:r>
          </w:p>
        </w:tc>
        <w:tc>
          <w:tcPr>
            <w:tcW w:w="1240" w:type="dxa"/>
            <w:tcBorders>
              <w:top w:val="single" w:sz="4" w:space="0" w:color="auto"/>
              <w:left w:val="single" w:sz="4" w:space="0" w:color="auto"/>
              <w:bottom w:val="single" w:sz="4" w:space="0" w:color="auto"/>
              <w:right w:val="single" w:sz="4" w:space="0" w:color="auto"/>
            </w:tcBorders>
            <w:vAlign w:val="center"/>
          </w:tcPr>
          <w:p w14:paraId="1F48E84D" w14:textId="459FF464" w:rsidR="00721639" w:rsidRPr="000E5843" w:rsidRDefault="00C00EBA" w:rsidP="0030293B">
            <w:pPr>
              <w:jc w:val="center"/>
              <w:rPr>
                <w:rFonts w:asciiTheme="minorHAnsi" w:hAnsiTheme="minorHAnsi" w:cstheme="minorHAnsi"/>
                <w:b/>
                <w:sz w:val="22"/>
                <w:szCs w:val="22"/>
              </w:rPr>
            </w:pPr>
            <w:r>
              <w:rPr>
                <w:rFonts w:asciiTheme="minorHAnsi" w:hAnsiTheme="minorHAnsi" w:cstheme="minorHAnsi"/>
                <w:b/>
                <w:sz w:val="22"/>
                <w:szCs w:val="22"/>
              </w:rPr>
              <w:t>10</w:t>
            </w:r>
            <w:r w:rsidR="00721639" w:rsidRPr="000E5843">
              <w:rPr>
                <w:rFonts w:asciiTheme="minorHAnsi" w:hAnsiTheme="minorHAnsi" w:cstheme="minorHAnsi"/>
                <w:b/>
                <w:sz w:val="22"/>
                <w:szCs w:val="22"/>
              </w:rPr>
              <w:t>%</w:t>
            </w:r>
          </w:p>
        </w:tc>
      </w:tr>
    </w:tbl>
    <w:p w14:paraId="0704C404" w14:textId="77777777" w:rsidR="00721639" w:rsidRPr="000E5843" w:rsidRDefault="00721639" w:rsidP="00721639">
      <w:pPr>
        <w:rPr>
          <w:rFonts w:cstheme="minorHAnsi"/>
        </w:rPr>
      </w:pPr>
    </w:p>
    <w:p w14:paraId="080189B0" w14:textId="77777777" w:rsidR="00721639" w:rsidRPr="000E5843" w:rsidRDefault="00721639" w:rsidP="00721639">
      <w:pPr>
        <w:ind w:left="180"/>
        <w:rPr>
          <w:rFonts w:cstheme="minorHAnsi"/>
        </w:rPr>
      </w:pPr>
      <w:r w:rsidRPr="000E5843">
        <w:rPr>
          <w:rFonts w:cstheme="minorHAnsi"/>
        </w:rPr>
        <w:t xml:space="preserve">I will grade your work on the following (standard) </w:t>
      </w:r>
      <w:r w:rsidRPr="00F534CA">
        <w:rPr>
          <w:rFonts w:cstheme="minorHAnsi"/>
          <w:b/>
        </w:rPr>
        <w:t>scale</w:t>
      </w:r>
      <w:r w:rsidRPr="000E5843">
        <w:rPr>
          <w:rFonts w:cstheme="minorHAnsi"/>
        </w:rPr>
        <w:t>.</w:t>
      </w:r>
      <w:r>
        <w:rPr>
          <w:rFonts w:cstheme="minorHAnsi"/>
        </w:rPr>
        <w:t xml:space="preserve"> </w:t>
      </w:r>
    </w:p>
    <w:tbl>
      <w:tblPr>
        <w:tblW w:w="0" w:type="auto"/>
        <w:tblInd w:w="720" w:type="dxa"/>
        <w:tblLook w:val="0000" w:firstRow="0" w:lastRow="0" w:firstColumn="0" w:lastColumn="0" w:noHBand="0" w:noVBand="0"/>
      </w:tblPr>
      <w:tblGrid>
        <w:gridCol w:w="638"/>
        <w:gridCol w:w="1012"/>
        <w:gridCol w:w="651"/>
        <w:gridCol w:w="1040"/>
        <w:gridCol w:w="651"/>
        <w:gridCol w:w="993"/>
        <w:gridCol w:w="655"/>
        <w:gridCol w:w="1020"/>
        <w:gridCol w:w="378"/>
        <w:gridCol w:w="1098"/>
      </w:tblGrid>
      <w:tr w:rsidR="00721639" w:rsidRPr="00721639" w14:paraId="1D35D0CE" w14:textId="77777777" w:rsidTr="0030293B">
        <w:tc>
          <w:tcPr>
            <w:tcW w:w="638" w:type="dxa"/>
            <w:shd w:val="clear" w:color="auto" w:fill="C0C0C0"/>
          </w:tcPr>
          <w:p w14:paraId="3E0BD232" w14:textId="77777777" w:rsidR="00721639" w:rsidRPr="00721639" w:rsidRDefault="00721639" w:rsidP="0030293B">
            <w:pPr>
              <w:rPr>
                <w:rFonts w:cstheme="minorHAnsi"/>
                <w:b/>
              </w:rPr>
            </w:pPr>
          </w:p>
        </w:tc>
        <w:tc>
          <w:tcPr>
            <w:tcW w:w="1012" w:type="dxa"/>
          </w:tcPr>
          <w:p w14:paraId="668B96E9" w14:textId="77777777" w:rsidR="00721639" w:rsidRPr="00721639" w:rsidRDefault="00721639" w:rsidP="0030293B">
            <w:pPr>
              <w:rPr>
                <w:rFonts w:cstheme="minorHAnsi"/>
              </w:rPr>
            </w:pPr>
          </w:p>
        </w:tc>
        <w:tc>
          <w:tcPr>
            <w:tcW w:w="651" w:type="dxa"/>
            <w:shd w:val="clear" w:color="auto" w:fill="C0C0C0"/>
          </w:tcPr>
          <w:p w14:paraId="1429652E" w14:textId="77777777" w:rsidR="00721639" w:rsidRPr="00721639" w:rsidRDefault="00721639" w:rsidP="0030293B">
            <w:pPr>
              <w:rPr>
                <w:rFonts w:cstheme="minorHAnsi"/>
                <w:b/>
              </w:rPr>
            </w:pPr>
            <w:r w:rsidRPr="00721639">
              <w:rPr>
                <w:rFonts w:cstheme="minorHAnsi"/>
                <w:b/>
              </w:rPr>
              <w:t>B+</w:t>
            </w:r>
          </w:p>
        </w:tc>
        <w:tc>
          <w:tcPr>
            <w:tcW w:w="1040" w:type="dxa"/>
          </w:tcPr>
          <w:p w14:paraId="131B44D8" w14:textId="77777777" w:rsidR="00721639" w:rsidRPr="00721639" w:rsidRDefault="00721639" w:rsidP="0030293B">
            <w:pPr>
              <w:rPr>
                <w:rFonts w:cstheme="minorHAnsi"/>
              </w:rPr>
            </w:pPr>
            <w:r w:rsidRPr="00721639">
              <w:rPr>
                <w:rFonts w:cstheme="minorHAnsi"/>
              </w:rPr>
              <w:t>87-89.</w:t>
            </w:r>
            <m:oMath>
              <m:bar>
                <m:barPr>
                  <m:pos m:val="top"/>
                  <m:ctrlPr>
                    <w:rPr>
                      <w:rFonts w:ascii="Cambria Math" w:hAnsi="Cambria Math" w:cstheme="minorHAnsi"/>
                      <w:i/>
                    </w:rPr>
                  </m:ctrlPr>
                </m:barPr>
                <m:e>
                  <m:r>
                    <w:rPr>
                      <w:rFonts w:ascii="Cambria Math" w:hAnsi="Cambria Math" w:cstheme="minorHAnsi"/>
                    </w:rPr>
                    <m:t>9</m:t>
                  </m:r>
                </m:e>
              </m:bar>
              <m:r>
                <w:rPr>
                  <w:rFonts w:ascii="Cambria Math" w:hAnsi="Cambria Math" w:cstheme="minorHAnsi"/>
                </w:rPr>
                <m:t xml:space="preserve"> </m:t>
              </m:r>
            </m:oMath>
          </w:p>
        </w:tc>
        <w:tc>
          <w:tcPr>
            <w:tcW w:w="651" w:type="dxa"/>
            <w:shd w:val="clear" w:color="auto" w:fill="C0C0C0"/>
          </w:tcPr>
          <w:p w14:paraId="182CCF9D" w14:textId="77777777" w:rsidR="00721639" w:rsidRPr="00721639" w:rsidRDefault="00721639" w:rsidP="0030293B">
            <w:pPr>
              <w:rPr>
                <w:rFonts w:cstheme="minorHAnsi"/>
                <w:b/>
              </w:rPr>
            </w:pPr>
            <w:r w:rsidRPr="00721639">
              <w:rPr>
                <w:rFonts w:cstheme="minorHAnsi"/>
                <w:b/>
              </w:rPr>
              <w:t>C+</w:t>
            </w:r>
          </w:p>
        </w:tc>
        <w:tc>
          <w:tcPr>
            <w:tcW w:w="993" w:type="dxa"/>
          </w:tcPr>
          <w:p w14:paraId="0A2575E8" w14:textId="77777777" w:rsidR="00721639" w:rsidRPr="00721639" w:rsidRDefault="00721639" w:rsidP="0030293B">
            <w:pPr>
              <w:rPr>
                <w:rFonts w:cstheme="minorHAnsi"/>
              </w:rPr>
            </w:pPr>
            <w:r w:rsidRPr="00721639">
              <w:rPr>
                <w:rFonts w:cstheme="minorHAnsi"/>
              </w:rPr>
              <w:t>77-79.</w:t>
            </w:r>
            <m:oMath>
              <m:bar>
                <m:barPr>
                  <m:pos m:val="top"/>
                  <m:ctrlPr>
                    <w:rPr>
                      <w:rFonts w:ascii="Cambria Math" w:hAnsi="Cambria Math" w:cstheme="minorHAnsi"/>
                      <w:i/>
                    </w:rPr>
                  </m:ctrlPr>
                </m:barPr>
                <m:e>
                  <m:r>
                    <w:rPr>
                      <w:rFonts w:ascii="Cambria Math" w:hAnsi="Cambria Math" w:cstheme="minorHAnsi"/>
                    </w:rPr>
                    <m:t>9</m:t>
                  </m:r>
                </m:e>
              </m:bar>
            </m:oMath>
          </w:p>
        </w:tc>
        <w:tc>
          <w:tcPr>
            <w:tcW w:w="655" w:type="dxa"/>
            <w:shd w:val="clear" w:color="auto" w:fill="C0C0C0"/>
          </w:tcPr>
          <w:p w14:paraId="5A28FDC7" w14:textId="77777777" w:rsidR="00721639" w:rsidRPr="00721639" w:rsidRDefault="00721639" w:rsidP="0030293B">
            <w:pPr>
              <w:rPr>
                <w:rFonts w:cstheme="minorHAnsi"/>
                <w:b/>
              </w:rPr>
            </w:pPr>
            <w:r w:rsidRPr="00721639">
              <w:rPr>
                <w:rFonts w:cstheme="minorHAnsi"/>
                <w:b/>
              </w:rPr>
              <w:t>D+</w:t>
            </w:r>
          </w:p>
        </w:tc>
        <w:tc>
          <w:tcPr>
            <w:tcW w:w="1020" w:type="dxa"/>
          </w:tcPr>
          <w:p w14:paraId="719C937B" w14:textId="77777777" w:rsidR="00721639" w:rsidRPr="00721639" w:rsidRDefault="00721639" w:rsidP="0030293B">
            <w:pPr>
              <w:rPr>
                <w:rFonts w:cstheme="minorHAnsi"/>
              </w:rPr>
            </w:pPr>
            <w:r w:rsidRPr="00721639">
              <w:rPr>
                <w:rFonts w:cstheme="minorHAnsi"/>
              </w:rPr>
              <w:t>67-69.</w:t>
            </w:r>
            <m:oMath>
              <m:bar>
                <m:barPr>
                  <m:pos m:val="top"/>
                  <m:ctrlPr>
                    <w:rPr>
                      <w:rFonts w:ascii="Cambria Math" w:hAnsi="Cambria Math" w:cstheme="minorHAnsi"/>
                      <w:i/>
                    </w:rPr>
                  </m:ctrlPr>
                </m:barPr>
                <m:e>
                  <m:r>
                    <w:rPr>
                      <w:rFonts w:ascii="Cambria Math" w:hAnsi="Cambria Math" w:cstheme="minorHAnsi"/>
                    </w:rPr>
                    <m:t>9</m:t>
                  </m:r>
                </m:e>
              </m:bar>
            </m:oMath>
          </w:p>
        </w:tc>
        <w:tc>
          <w:tcPr>
            <w:tcW w:w="378" w:type="dxa"/>
            <w:shd w:val="clear" w:color="auto" w:fill="C0C0C0"/>
          </w:tcPr>
          <w:p w14:paraId="1ED2CDDF" w14:textId="77777777" w:rsidR="00721639" w:rsidRPr="00721639" w:rsidRDefault="00721639" w:rsidP="0030293B">
            <w:pPr>
              <w:rPr>
                <w:rFonts w:cstheme="minorHAnsi"/>
                <w:b/>
              </w:rPr>
            </w:pPr>
          </w:p>
        </w:tc>
        <w:tc>
          <w:tcPr>
            <w:tcW w:w="1098" w:type="dxa"/>
          </w:tcPr>
          <w:p w14:paraId="1830A4FA" w14:textId="77777777" w:rsidR="00721639" w:rsidRPr="00721639" w:rsidRDefault="00721639" w:rsidP="0030293B">
            <w:pPr>
              <w:rPr>
                <w:rFonts w:cstheme="minorHAnsi"/>
              </w:rPr>
            </w:pPr>
          </w:p>
        </w:tc>
      </w:tr>
      <w:tr w:rsidR="00721639" w:rsidRPr="00721639" w14:paraId="0242EE03" w14:textId="77777777" w:rsidTr="0030293B">
        <w:tc>
          <w:tcPr>
            <w:tcW w:w="638" w:type="dxa"/>
            <w:shd w:val="clear" w:color="auto" w:fill="C0C0C0"/>
          </w:tcPr>
          <w:p w14:paraId="34983B57" w14:textId="77777777" w:rsidR="00721639" w:rsidRPr="00721639" w:rsidRDefault="00721639" w:rsidP="0030293B">
            <w:pPr>
              <w:rPr>
                <w:rFonts w:cstheme="minorHAnsi"/>
                <w:b/>
              </w:rPr>
            </w:pPr>
            <w:r w:rsidRPr="00721639">
              <w:rPr>
                <w:rFonts w:cstheme="minorHAnsi"/>
                <w:b/>
              </w:rPr>
              <w:t>A</w:t>
            </w:r>
          </w:p>
        </w:tc>
        <w:tc>
          <w:tcPr>
            <w:tcW w:w="1012" w:type="dxa"/>
          </w:tcPr>
          <w:p w14:paraId="4F293D8A" w14:textId="77777777" w:rsidR="00721639" w:rsidRPr="00721639" w:rsidRDefault="00721639" w:rsidP="0030293B">
            <w:pPr>
              <w:rPr>
                <w:rFonts w:cstheme="minorHAnsi"/>
              </w:rPr>
            </w:pPr>
            <w:r w:rsidRPr="00721639">
              <w:rPr>
                <w:rFonts w:cstheme="minorHAnsi"/>
              </w:rPr>
              <w:t>94-100</w:t>
            </w:r>
          </w:p>
        </w:tc>
        <w:tc>
          <w:tcPr>
            <w:tcW w:w="651" w:type="dxa"/>
            <w:shd w:val="clear" w:color="auto" w:fill="C0C0C0"/>
          </w:tcPr>
          <w:p w14:paraId="7C2AB52A" w14:textId="77777777" w:rsidR="00721639" w:rsidRPr="00721639" w:rsidRDefault="00721639" w:rsidP="0030293B">
            <w:pPr>
              <w:rPr>
                <w:rFonts w:cstheme="minorHAnsi"/>
                <w:b/>
              </w:rPr>
            </w:pPr>
            <w:r w:rsidRPr="00721639">
              <w:rPr>
                <w:rFonts w:cstheme="minorHAnsi"/>
                <w:b/>
              </w:rPr>
              <w:t>B</w:t>
            </w:r>
          </w:p>
        </w:tc>
        <w:tc>
          <w:tcPr>
            <w:tcW w:w="1040" w:type="dxa"/>
          </w:tcPr>
          <w:p w14:paraId="0D750AE4" w14:textId="77777777" w:rsidR="00721639" w:rsidRPr="00721639" w:rsidRDefault="00721639" w:rsidP="0030293B">
            <w:pPr>
              <w:rPr>
                <w:rFonts w:cstheme="minorHAnsi"/>
              </w:rPr>
            </w:pPr>
            <w:r w:rsidRPr="00721639">
              <w:rPr>
                <w:rFonts w:cstheme="minorHAnsi"/>
              </w:rPr>
              <w:t>83-86.</w:t>
            </w:r>
            <m:oMath>
              <m:bar>
                <m:barPr>
                  <m:pos m:val="top"/>
                  <m:ctrlPr>
                    <w:rPr>
                      <w:rFonts w:ascii="Cambria Math" w:hAnsi="Cambria Math" w:cstheme="minorHAnsi"/>
                      <w:i/>
                    </w:rPr>
                  </m:ctrlPr>
                </m:barPr>
                <m:e>
                  <m:r>
                    <w:rPr>
                      <w:rFonts w:ascii="Cambria Math" w:hAnsi="Cambria Math" w:cstheme="minorHAnsi"/>
                    </w:rPr>
                    <m:t>9</m:t>
                  </m:r>
                </m:e>
              </m:bar>
            </m:oMath>
          </w:p>
        </w:tc>
        <w:tc>
          <w:tcPr>
            <w:tcW w:w="651" w:type="dxa"/>
            <w:shd w:val="clear" w:color="auto" w:fill="C0C0C0"/>
          </w:tcPr>
          <w:p w14:paraId="5E2F7F67" w14:textId="77777777" w:rsidR="00721639" w:rsidRPr="00721639" w:rsidRDefault="00721639" w:rsidP="0030293B">
            <w:pPr>
              <w:rPr>
                <w:rFonts w:cstheme="minorHAnsi"/>
                <w:b/>
              </w:rPr>
            </w:pPr>
            <w:r w:rsidRPr="00721639">
              <w:rPr>
                <w:rFonts w:cstheme="minorHAnsi"/>
                <w:b/>
              </w:rPr>
              <w:t>C</w:t>
            </w:r>
          </w:p>
        </w:tc>
        <w:tc>
          <w:tcPr>
            <w:tcW w:w="993" w:type="dxa"/>
          </w:tcPr>
          <w:p w14:paraId="5F37838F" w14:textId="77777777" w:rsidR="00721639" w:rsidRPr="00721639" w:rsidRDefault="00721639" w:rsidP="0030293B">
            <w:pPr>
              <w:rPr>
                <w:rFonts w:cstheme="minorHAnsi"/>
              </w:rPr>
            </w:pPr>
            <w:r w:rsidRPr="00721639">
              <w:rPr>
                <w:rFonts w:cstheme="minorHAnsi"/>
              </w:rPr>
              <w:t>73-76.</w:t>
            </w:r>
            <m:oMath>
              <m:bar>
                <m:barPr>
                  <m:pos m:val="top"/>
                  <m:ctrlPr>
                    <w:rPr>
                      <w:rFonts w:ascii="Cambria Math" w:hAnsi="Cambria Math" w:cstheme="minorHAnsi"/>
                      <w:i/>
                    </w:rPr>
                  </m:ctrlPr>
                </m:barPr>
                <m:e>
                  <m:r>
                    <w:rPr>
                      <w:rFonts w:ascii="Cambria Math" w:hAnsi="Cambria Math" w:cstheme="minorHAnsi"/>
                    </w:rPr>
                    <m:t>9</m:t>
                  </m:r>
                </m:e>
              </m:bar>
            </m:oMath>
          </w:p>
        </w:tc>
        <w:tc>
          <w:tcPr>
            <w:tcW w:w="655" w:type="dxa"/>
            <w:shd w:val="clear" w:color="auto" w:fill="C0C0C0"/>
          </w:tcPr>
          <w:p w14:paraId="6FBEE96D" w14:textId="77777777" w:rsidR="00721639" w:rsidRPr="00721639" w:rsidRDefault="00721639" w:rsidP="0030293B">
            <w:pPr>
              <w:rPr>
                <w:rFonts w:cstheme="minorHAnsi"/>
                <w:b/>
              </w:rPr>
            </w:pPr>
            <w:r w:rsidRPr="00721639">
              <w:rPr>
                <w:rFonts w:cstheme="minorHAnsi"/>
                <w:b/>
              </w:rPr>
              <w:t>D</w:t>
            </w:r>
          </w:p>
        </w:tc>
        <w:tc>
          <w:tcPr>
            <w:tcW w:w="1020" w:type="dxa"/>
          </w:tcPr>
          <w:p w14:paraId="0A0DEAB2" w14:textId="77777777" w:rsidR="00721639" w:rsidRPr="00721639" w:rsidRDefault="00721639" w:rsidP="0030293B">
            <w:pPr>
              <w:rPr>
                <w:rFonts w:cstheme="minorHAnsi"/>
              </w:rPr>
            </w:pPr>
            <w:r w:rsidRPr="00721639">
              <w:rPr>
                <w:rFonts w:cstheme="minorHAnsi"/>
              </w:rPr>
              <w:t>63-66.</w:t>
            </w:r>
            <m:oMath>
              <m:bar>
                <m:barPr>
                  <m:pos m:val="top"/>
                  <m:ctrlPr>
                    <w:rPr>
                      <w:rFonts w:ascii="Cambria Math" w:hAnsi="Cambria Math" w:cstheme="minorHAnsi"/>
                      <w:i/>
                    </w:rPr>
                  </m:ctrlPr>
                </m:barPr>
                <m:e>
                  <m:r>
                    <w:rPr>
                      <w:rFonts w:ascii="Cambria Math" w:hAnsi="Cambria Math" w:cstheme="minorHAnsi"/>
                    </w:rPr>
                    <m:t>9</m:t>
                  </m:r>
                </m:e>
              </m:bar>
            </m:oMath>
          </w:p>
        </w:tc>
        <w:tc>
          <w:tcPr>
            <w:tcW w:w="378" w:type="dxa"/>
            <w:shd w:val="clear" w:color="auto" w:fill="C0C0C0"/>
          </w:tcPr>
          <w:p w14:paraId="52F157F3" w14:textId="77777777" w:rsidR="00721639" w:rsidRPr="00721639" w:rsidRDefault="00721639" w:rsidP="0030293B">
            <w:pPr>
              <w:rPr>
                <w:rFonts w:cstheme="minorHAnsi"/>
                <w:b/>
              </w:rPr>
            </w:pPr>
            <w:r w:rsidRPr="00721639">
              <w:rPr>
                <w:rFonts w:cstheme="minorHAnsi"/>
                <w:b/>
              </w:rPr>
              <w:t>F</w:t>
            </w:r>
          </w:p>
        </w:tc>
        <w:tc>
          <w:tcPr>
            <w:tcW w:w="1098" w:type="dxa"/>
          </w:tcPr>
          <w:p w14:paraId="0FC7E257" w14:textId="77777777" w:rsidR="00721639" w:rsidRPr="00721639" w:rsidRDefault="00721639" w:rsidP="0030293B">
            <w:pPr>
              <w:rPr>
                <w:rFonts w:cstheme="minorHAnsi"/>
              </w:rPr>
            </w:pPr>
            <w:r w:rsidRPr="00721639">
              <w:rPr>
                <w:rFonts w:cstheme="minorHAnsi"/>
              </w:rPr>
              <w:t>0-59.</w:t>
            </w:r>
            <m:oMath>
              <m:bar>
                <m:barPr>
                  <m:pos m:val="top"/>
                  <m:ctrlPr>
                    <w:rPr>
                      <w:rFonts w:ascii="Cambria Math" w:hAnsi="Cambria Math" w:cstheme="minorHAnsi"/>
                      <w:i/>
                    </w:rPr>
                  </m:ctrlPr>
                </m:barPr>
                <m:e>
                  <m:r>
                    <w:rPr>
                      <w:rFonts w:ascii="Cambria Math" w:hAnsi="Cambria Math" w:cstheme="minorHAnsi"/>
                    </w:rPr>
                    <m:t>9</m:t>
                  </m:r>
                </m:e>
              </m:bar>
            </m:oMath>
          </w:p>
        </w:tc>
      </w:tr>
      <w:tr w:rsidR="00721639" w:rsidRPr="00721639" w14:paraId="3E828668" w14:textId="77777777" w:rsidTr="0030293B">
        <w:tc>
          <w:tcPr>
            <w:tcW w:w="638" w:type="dxa"/>
            <w:shd w:val="clear" w:color="auto" w:fill="C0C0C0"/>
          </w:tcPr>
          <w:p w14:paraId="5CB1AABA" w14:textId="77777777" w:rsidR="00721639" w:rsidRPr="00721639" w:rsidRDefault="00721639" w:rsidP="0030293B">
            <w:pPr>
              <w:rPr>
                <w:rFonts w:cstheme="minorHAnsi"/>
                <w:b/>
              </w:rPr>
            </w:pPr>
            <w:r w:rsidRPr="00721639">
              <w:rPr>
                <w:rFonts w:cstheme="minorHAnsi"/>
                <w:b/>
              </w:rPr>
              <w:t>A-</w:t>
            </w:r>
          </w:p>
        </w:tc>
        <w:tc>
          <w:tcPr>
            <w:tcW w:w="1012" w:type="dxa"/>
          </w:tcPr>
          <w:p w14:paraId="26EF7FE9" w14:textId="77777777" w:rsidR="00721639" w:rsidRPr="00721639" w:rsidRDefault="00721639" w:rsidP="0030293B">
            <w:pPr>
              <w:rPr>
                <w:rFonts w:cstheme="minorHAnsi"/>
              </w:rPr>
            </w:pPr>
            <w:r w:rsidRPr="00721639">
              <w:rPr>
                <w:rFonts w:cstheme="minorHAnsi"/>
              </w:rPr>
              <w:t>90-93.</w:t>
            </w:r>
            <m:oMath>
              <m:bar>
                <m:barPr>
                  <m:pos m:val="top"/>
                  <m:ctrlPr>
                    <w:rPr>
                      <w:rFonts w:ascii="Cambria Math" w:hAnsi="Cambria Math" w:cstheme="minorHAnsi"/>
                      <w:i/>
                    </w:rPr>
                  </m:ctrlPr>
                </m:barPr>
                <m:e>
                  <m:r>
                    <w:rPr>
                      <w:rFonts w:ascii="Cambria Math" w:hAnsi="Cambria Math" w:cstheme="minorHAnsi"/>
                    </w:rPr>
                    <m:t>9</m:t>
                  </m:r>
                </m:e>
              </m:bar>
            </m:oMath>
          </w:p>
        </w:tc>
        <w:tc>
          <w:tcPr>
            <w:tcW w:w="651" w:type="dxa"/>
            <w:shd w:val="clear" w:color="auto" w:fill="C0C0C0"/>
          </w:tcPr>
          <w:p w14:paraId="4D0ACC0F" w14:textId="77777777" w:rsidR="00721639" w:rsidRPr="00721639" w:rsidRDefault="00721639" w:rsidP="0030293B">
            <w:pPr>
              <w:rPr>
                <w:rFonts w:cstheme="minorHAnsi"/>
                <w:b/>
              </w:rPr>
            </w:pPr>
            <w:r w:rsidRPr="00721639">
              <w:rPr>
                <w:rFonts w:cstheme="minorHAnsi"/>
                <w:b/>
              </w:rPr>
              <w:t>B-</w:t>
            </w:r>
          </w:p>
        </w:tc>
        <w:tc>
          <w:tcPr>
            <w:tcW w:w="1040" w:type="dxa"/>
          </w:tcPr>
          <w:p w14:paraId="3243410E" w14:textId="77777777" w:rsidR="00721639" w:rsidRPr="00721639" w:rsidRDefault="00721639" w:rsidP="0030293B">
            <w:pPr>
              <w:rPr>
                <w:rFonts w:cstheme="minorHAnsi"/>
              </w:rPr>
            </w:pPr>
            <w:r w:rsidRPr="00721639">
              <w:rPr>
                <w:rFonts w:cstheme="minorHAnsi"/>
              </w:rPr>
              <w:t>80-82.</w:t>
            </w:r>
            <m:oMath>
              <m:bar>
                <m:barPr>
                  <m:pos m:val="top"/>
                  <m:ctrlPr>
                    <w:rPr>
                      <w:rFonts w:ascii="Cambria Math" w:hAnsi="Cambria Math" w:cstheme="minorHAnsi"/>
                      <w:i/>
                    </w:rPr>
                  </m:ctrlPr>
                </m:barPr>
                <m:e>
                  <m:r>
                    <w:rPr>
                      <w:rFonts w:ascii="Cambria Math" w:hAnsi="Cambria Math" w:cstheme="minorHAnsi"/>
                    </w:rPr>
                    <m:t>9</m:t>
                  </m:r>
                </m:e>
              </m:bar>
            </m:oMath>
          </w:p>
        </w:tc>
        <w:tc>
          <w:tcPr>
            <w:tcW w:w="651" w:type="dxa"/>
            <w:shd w:val="clear" w:color="auto" w:fill="C0C0C0"/>
          </w:tcPr>
          <w:p w14:paraId="59237540" w14:textId="77777777" w:rsidR="00721639" w:rsidRPr="00721639" w:rsidRDefault="00721639" w:rsidP="0030293B">
            <w:pPr>
              <w:rPr>
                <w:rFonts w:cstheme="minorHAnsi"/>
                <w:b/>
              </w:rPr>
            </w:pPr>
            <w:r w:rsidRPr="00721639">
              <w:rPr>
                <w:rFonts w:cstheme="minorHAnsi"/>
                <w:b/>
              </w:rPr>
              <w:t>C-</w:t>
            </w:r>
          </w:p>
        </w:tc>
        <w:tc>
          <w:tcPr>
            <w:tcW w:w="993" w:type="dxa"/>
          </w:tcPr>
          <w:p w14:paraId="4055F6CF" w14:textId="77777777" w:rsidR="00721639" w:rsidRPr="00721639" w:rsidRDefault="00721639" w:rsidP="0030293B">
            <w:pPr>
              <w:rPr>
                <w:rFonts w:cstheme="minorHAnsi"/>
              </w:rPr>
            </w:pPr>
            <w:r w:rsidRPr="00721639">
              <w:rPr>
                <w:rFonts w:cstheme="minorHAnsi"/>
              </w:rPr>
              <w:t>70-72.</w:t>
            </w:r>
            <m:oMath>
              <m:bar>
                <m:barPr>
                  <m:pos m:val="top"/>
                  <m:ctrlPr>
                    <w:rPr>
                      <w:rFonts w:ascii="Cambria Math" w:hAnsi="Cambria Math" w:cstheme="minorHAnsi"/>
                      <w:i/>
                    </w:rPr>
                  </m:ctrlPr>
                </m:barPr>
                <m:e>
                  <m:r>
                    <w:rPr>
                      <w:rFonts w:ascii="Cambria Math" w:hAnsi="Cambria Math" w:cstheme="minorHAnsi"/>
                    </w:rPr>
                    <m:t>9</m:t>
                  </m:r>
                </m:e>
              </m:bar>
            </m:oMath>
          </w:p>
        </w:tc>
        <w:tc>
          <w:tcPr>
            <w:tcW w:w="655" w:type="dxa"/>
            <w:shd w:val="clear" w:color="auto" w:fill="C0C0C0"/>
          </w:tcPr>
          <w:p w14:paraId="3CEA45E1" w14:textId="77777777" w:rsidR="00721639" w:rsidRPr="00721639" w:rsidRDefault="00721639" w:rsidP="0030293B">
            <w:pPr>
              <w:rPr>
                <w:rFonts w:cstheme="minorHAnsi"/>
                <w:b/>
              </w:rPr>
            </w:pPr>
            <w:r w:rsidRPr="00721639">
              <w:rPr>
                <w:rFonts w:cstheme="minorHAnsi"/>
                <w:b/>
              </w:rPr>
              <w:t>D-</w:t>
            </w:r>
          </w:p>
        </w:tc>
        <w:tc>
          <w:tcPr>
            <w:tcW w:w="1020" w:type="dxa"/>
          </w:tcPr>
          <w:p w14:paraId="0287AB0C" w14:textId="77777777" w:rsidR="00721639" w:rsidRPr="00721639" w:rsidRDefault="00721639" w:rsidP="0030293B">
            <w:pPr>
              <w:rPr>
                <w:rFonts w:cstheme="minorHAnsi"/>
              </w:rPr>
            </w:pPr>
            <w:r w:rsidRPr="00721639">
              <w:rPr>
                <w:rFonts w:cstheme="minorHAnsi"/>
              </w:rPr>
              <w:t>60-62.</w:t>
            </w:r>
            <m:oMath>
              <m:bar>
                <m:barPr>
                  <m:pos m:val="top"/>
                  <m:ctrlPr>
                    <w:rPr>
                      <w:rFonts w:ascii="Cambria Math" w:hAnsi="Cambria Math" w:cstheme="minorHAnsi"/>
                      <w:i/>
                    </w:rPr>
                  </m:ctrlPr>
                </m:barPr>
                <m:e>
                  <m:r>
                    <w:rPr>
                      <w:rFonts w:ascii="Cambria Math" w:hAnsi="Cambria Math" w:cstheme="minorHAnsi"/>
                    </w:rPr>
                    <m:t>9</m:t>
                  </m:r>
                </m:e>
              </m:bar>
            </m:oMath>
          </w:p>
        </w:tc>
        <w:tc>
          <w:tcPr>
            <w:tcW w:w="378" w:type="dxa"/>
            <w:shd w:val="clear" w:color="auto" w:fill="C0C0C0"/>
          </w:tcPr>
          <w:p w14:paraId="29B9AAD3" w14:textId="77777777" w:rsidR="00721639" w:rsidRPr="00721639" w:rsidRDefault="00721639" w:rsidP="0030293B">
            <w:pPr>
              <w:rPr>
                <w:rFonts w:cstheme="minorHAnsi"/>
                <w:b/>
              </w:rPr>
            </w:pPr>
          </w:p>
        </w:tc>
        <w:tc>
          <w:tcPr>
            <w:tcW w:w="1098" w:type="dxa"/>
          </w:tcPr>
          <w:p w14:paraId="52DB34B9" w14:textId="77777777" w:rsidR="00721639" w:rsidRPr="00721639" w:rsidRDefault="00721639" w:rsidP="0030293B">
            <w:pPr>
              <w:rPr>
                <w:rFonts w:cstheme="minorHAnsi"/>
              </w:rPr>
            </w:pPr>
          </w:p>
        </w:tc>
      </w:tr>
    </w:tbl>
    <w:p w14:paraId="306B1E85" w14:textId="7E170517" w:rsidR="00721639" w:rsidRPr="000E5843" w:rsidRDefault="00721639" w:rsidP="00721639">
      <w:pPr>
        <w:spacing w:before="200"/>
        <w:ind w:left="187"/>
        <w:rPr>
          <w:rFonts w:cstheme="minorHAnsi"/>
        </w:rPr>
      </w:pPr>
      <w:r>
        <w:rPr>
          <w:rFonts w:cstheme="minorHAnsi"/>
        </w:rPr>
        <w:t xml:space="preserve">If you choose to </w:t>
      </w:r>
      <w:r w:rsidRPr="00F534CA">
        <w:rPr>
          <w:rFonts w:cstheme="minorHAnsi"/>
          <w:b/>
        </w:rPr>
        <w:t>dispute</w:t>
      </w:r>
      <w:r>
        <w:rPr>
          <w:rFonts w:cstheme="minorHAnsi"/>
        </w:rPr>
        <w:t xml:space="preserve"> a grade you have received, you must submit a maximum 100-word email to me explaining the basis for your request, </w:t>
      </w:r>
      <w:r w:rsidR="009475D7">
        <w:rPr>
          <w:rFonts w:cstheme="minorHAnsi"/>
        </w:rPr>
        <w:t>no earlier than 48 hours and no later</w:t>
      </w:r>
      <w:r>
        <w:rPr>
          <w:rFonts w:cstheme="minorHAnsi"/>
        </w:rPr>
        <w:t xml:space="preserve"> than one week after receipt of the grade. I will re-evaluate your work. The re-grade may be either higher or lower than the initial grade, and it will be final.</w:t>
      </w:r>
    </w:p>
    <w:p w14:paraId="2068E8CC" w14:textId="77777777" w:rsidR="00721639" w:rsidRPr="00A125D0" w:rsidRDefault="00721639" w:rsidP="00721639">
      <w:pPr>
        <w:rPr>
          <w:rFonts w:cstheme="minorHAnsi"/>
          <w:b/>
          <w:i/>
          <w:sz w:val="24"/>
          <w:u w:val="single"/>
        </w:rPr>
      </w:pPr>
      <w:r w:rsidRPr="00A125D0">
        <w:rPr>
          <w:rFonts w:cstheme="minorHAnsi"/>
          <w:b/>
          <w:i/>
          <w:sz w:val="24"/>
          <w:u w:val="single"/>
        </w:rPr>
        <w:t>Required Materials</w:t>
      </w:r>
    </w:p>
    <w:p w14:paraId="73B7B0A6" w14:textId="47F8236E" w:rsidR="00721639" w:rsidRPr="0004389F" w:rsidRDefault="009359FD" w:rsidP="00DC28E3">
      <w:pPr>
        <w:pStyle w:val="ListParagraph"/>
        <w:numPr>
          <w:ilvl w:val="0"/>
          <w:numId w:val="3"/>
        </w:numPr>
        <w:spacing w:after="0" w:line="240" w:lineRule="auto"/>
        <w:contextualSpacing w:val="0"/>
        <w:rPr>
          <w:rFonts w:cstheme="minorHAnsi"/>
        </w:rPr>
      </w:pPr>
      <w:r w:rsidRPr="0004389F">
        <w:rPr>
          <w:rFonts w:cstheme="minorHAnsi"/>
        </w:rPr>
        <w:t xml:space="preserve">Bradley, </w:t>
      </w:r>
      <w:proofErr w:type="spellStart"/>
      <w:r w:rsidRPr="0004389F">
        <w:rPr>
          <w:rFonts w:cstheme="minorHAnsi"/>
        </w:rPr>
        <w:t>Anu</w:t>
      </w:r>
      <w:proofErr w:type="spellEnd"/>
      <w:r w:rsidRPr="0004389F">
        <w:rPr>
          <w:rFonts w:cstheme="minorHAnsi"/>
        </w:rPr>
        <w:t xml:space="preserve">. 2020. </w:t>
      </w:r>
      <w:r w:rsidRPr="0004389F">
        <w:rPr>
          <w:rFonts w:cstheme="minorHAnsi"/>
          <w:i/>
        </w:rPr>
        <w:t>The Brussels Effect: How the European Union Rules the World</w:t>
      </w:r>
      <w:r w:rsidRPr="0004389F">
        <w:rPr>
          <w:rFonts w:cstheme="minorHAnsi"/>
        </w:rPr>
        <w:t>. New York: Oxford University Press.</w:t>
      </w:r>
      <w:r w:rsidR="0004389F" w:rsidRPr="0004389F">
        <w:rPr>
          <w:rFonts w:cstheme="minorHAnsi"/>
        </w:rPr>
        <w:t xml:space="preserve"> ISBN 9780190088606 (</w:t>
      </w:r>
      <w:proofErr w:type="spellStart"/>
      <w:r w:rsidR="0004389F" w:rsidRPr="0004389F">
        <w:rPr>
          <w:rFonts w:cstheme="minorHAnsi"/>
        </w:rPr>
        <w:t>epub</w:t>
      </w:r>
      <w:proofErr w:type="spellEnd"/>
      <w:r w:rsidR="0004389F" w:rsidRPr="0004389F">
        <w:rPr>
          <w:rFonts w:cstheme="minorHAnsi"/>
        </w:rPr>
        <w:t>) or 9780190088590</w:t>
      </w:r>
      <w:r w:rsidR="0004389F">
        <w:rPr>
          <w:rFonts w:cstheme="minorHAnsi"/>
        </w:rPr>
        <w:t xml:space="preserve"> </w:t>
      </w:r>
      <w:r w:rsidR="0004389F" w:rsidRPr="0004389F">
        <w:rPr>
          <w:rFonts w:cstheme="minorHAnsi"/>
        </w:rPr>
        <w:t>(hardback)</w:t>
      </w:r>
      <w:r w:rsidR="0004389F">
        <w:rPr>
          <w:rFonts w:cstheme="minorHAnsi"/>
        </w:rPr>
        <w:t>.</w:t>
      </w:r>
      <w:r w:rsidR="00932C00">
        <w:rPr>
          <w:rFonts w:cstheme="minorHAnsi"/>
        </w:rPr>
        <w:t xml:space="preserve"> I am hoping this comes available electronically through the libraries.</w:t>
      </w:r>
    </w:p>
    <w:p w14:paraId="418A8E2B" w14:textId="2F64F5C8" w:rsidR="00721639" w:rsidRDefault="0062431D" w:rsidP="00CA787B">
      <w:pPr>
        <w:pStyle w:val="ListParagraph"/>
        <w:numPr>
          <w:ilvl w:val="0"/>
          <w:numId w:val="3"/>
        </w:numPr>
        <w:spacing w:after="0" w:line="240" w:lineRule="auto"/>
        <w:contextualSpacing w:val="0"/>
      </w:pPr>
      <w:r>
        <w:t>Other r</w:t>
      </w:r>
      <w:r w:rsidR="00721639">
        <w:t>equired readings</w:t>
      </w:r>
      <w:r>
        <w:t>, and probably plenty of related and/or recommended ones,</w:t>
      </w:r>
      <w:r w:rsidR="00721639">
        <w:t xml:space="preserve"> are available electronically, either </w:t>
      </w:r>
      <w:r>
        <w:t>through Canvas or directly online.</w:t>
      </w:r>
    </w:p>
    <w:p w14:paraId="26002840" w14:textId="77777777" w:rsidR="00F02C5E" w:rsidRDefault="00F02C5E" w:rsidP="007C1952">
      <w:pPr>
        <w:pStyle w:val="Heading1"/>
      </w:pPr>
      <w:r w:rsidRPr="00B171AE">
        <w:t>Policies</w:t>
      </w:r>
    </w:p>
    <w:p w14:paraId="03A7D136" w14:textId="77777777" w:rsidR="00721639" w:rsidRPr="00ED4F6B" w:rsidRDefault="00721639" w:rsidP="00721639">
      <w:pPr>
        <w:pStyle w:val="Heading2"/>
      </w:pPr>
      <w:r>
        <w:t>Laptops and electronic devices</w:t>
      </w:r>
    </w:p>
    <w:p w14:paraId="5811BEC3" w14:textId="5892A8D4" w:rsidR="00721639" w:rsidRDefault="007230FC" w:rsidP="007230FC">
      <w:r>
        <w:t>I generally prohibit the use of electronic devices in my classes, because I am convinced by studies that show that students learn more when they hand-write notes than when they type.</w:t>
      </w:r>
      <w:r>
        <w:rPr>
          <w:rStyle w:val="FootnoteReference"/>
          <w:color w:val="202020"/>
          <w:shd w:val="clear" w:color="auto" w:fill="FFFFFF"/>
        </w:rPr>
        <w:footnoteReference w:id="1"/>
      </w:r>
      <w:r>
        <w:t xml:space="preserve"> That said, sometimes we have electronic readings, or we may engage in in-class activities, which might require use of a laptop. I will try to let you know in advance when you might need your laptop.</w:t>
      </w:r>
    </w:p>
    <w:p w14:paraId="3BD016E2" w14:textId="77777777" w:rsidR="00721639" w:rsidRPr="00ED4F6B" w:rsidRDefault="00721639" w:rsidP="00721639">
      <w:pPr>
        <w:pStyle w:val="Heading2"/>
      </w:pPr>
      <w:r w:rsidRPr="00ED4F6B">
        <w:t xml:space="preserve">Accommodation </w:t>
      </w:r>
      <w:proofErr w:type="gramStart"/>
      <w:r w:rsidRPr="00ED4F6B">
        <w:t>For</w:t>
      </w:r>
      <w:proofErr w:type="gramEnd"/>
      <w:r w:rsidRPr="00ED4F6B">
        <w:t xml:space="preserve"> Disabilities</w:t>
      </w:r>
    </w:p>
    <w:p w14:paraId="390A9FFD" w14:textId="77777777" w:rsidR="00721639" w:rsidRDefault="00721639" w:rsidP="00721639">
      <w:r>
        <w:t xml:space="preserve">If you qualify for accommodations because of a disability, please submit your accommodation letter from Disability Services to me in a timely manner so that your needs can be addressed. Disability Services determines accommodations based on documented disabilities in the academic environment. Information on requesting accommodations is located on the </w:t>
      </w:r>
      <w:hyperlink r:id="rId10" w:history="1">
        <w:r>
          <w:rPr>
            <w:rStyle w:val="Hyperlink"/>
            <w:rFonts w:cstheme="minorHAnsi"/>
          </w:rPr>
          <w:t>Disability Services website</w:t>
        </w:r>
      </w:hyperlink>
      <w:r>
        <w:t xml:space="preserve">. Contact Disability Services at 303-492-8671 or </w:t>
      </w:r>
      <w:hyperlink r:id="rId11" w:history="1">
        <w:r>
          <w:rPr>
            <w:rStyle w:val="Hyperlink"/>
            <w:rFonts w:cstheme="minorHAnsi"/>
          </w:rPr>
          <w:t>dsinfo@colorado.edu</w:t>
        </w:r>
      </w:hyperlink>
      <w:r>
        <w:t xml:space="preserve"> for further assistance. If you have a temporary medical condition or injury, see </w:t>
      </w:r>
      <w:hyperlink r:id="rId12" w:history="1">
        <w:r>
          <w:rPr>
            <w:rStyle w:val="Hyperlink"/>
            <w:rFonts w:cstheme="minorHAnsi"/>
          </w:rPr>
          <w:t>Temporary Medical Conditions</w:t>
        </w:r>
      </w:hyperlink>
      <w:r>
        <w:t xml:space="preserve"> under the Students tab on the Disability Services website.</w:t>
      </w:r>
    </w:p>
    <w:p w14:paraId="67A8761D" w14:textId="77777777" w:rsidR="00721639" w:rsidRPr="00ED4F6B" w:rsidRDefault="00721639" w:rsidP="00721639">
      <w:pPr>
        <w:pStyle w:val="Heading2"/>
      </w:pPr>
      <w:r w:rsidRPr="00ED4F6B">
        <w:t xml:space="preserve">Religious </w:t>
      </w:r>
      <w:r>
        <w:t>Observances</w:t>
      </w:r>
    </w:p>
    <w:p w14:paraId="44C82222" w14:textId="77777777" w:rsidR="00721639" w:rsidRPr="00ED4F6B" w:rsidRDefault="00721639" w:rsidP="00721639">
      <w:r w:rsidRPr="00ED4F6B">
        <w:t>Campus policy regarding religious observances requires that faculty make every effort to deal reasonably and fairly with all students who, because of religious obligations, have conflicts with scheduled exams, assignment</w:t>
      </w:r>
      <w:r>
        <w:t xml:space="preserve">s or required attendance. </w:t>
      </w:r>
      <w:r w:rsidRPr="00ED4F6B">
        <w:t xml:space="preserve">See </w:t>
      </w:r>
      <w:hyperlink r:id="rId13" w:history="1">
        <w:r w:rsidRPr="0002510A">
          <w:rPr>
            <w:rStyle w:val="Hyperlink"/>
          </w:rPr>
          <w:t>campus policy regarding religious observances</w:t>
        </w:r>
      </w:hyperlink>
      <w:r>
        <w:t xml:space="preserve"> for full details, </w:t>
      </w:r>
      <w:r w:rsidRPr="006A620E">
        <w:rPr>
          <w:b/>
          <w:i/>
        </w:rPr>
        <w:t>and let me know no later than week three</w:t>
      </w:r>
      <w:r>
        <w:t xml:space="preserve"> of the semester if you expect to miss any class for religious observance.</w:t>
      </w:r>
    </w:p>
    <w:p w14:paraId="4CD245E5" w14:textId="77777777" w:rsidR="00721639" w:rsidRPr="00ED4F6B" w:rsidRDefault="00721639" w:rsidP="00721639">
      <w:pPr>
        <w:pStyle w:val="Heading2"/>
      </w:pPr>
      <w:r w:rsidRPr="00ED4F6B">
        <w:lastRenderedPageBreak/>
        <w:t>Classroom Behavior</w:t>
      </w:r>
    </w:p>
    <w:p w14:paraId="55E7260C" w14:textId="77777777" w:rsidR="00721639" w:rsidRDefault="00721639" w:rsidP="00721639">
      <w:r>
        <w:t>Students and faculty each have responsibility for maintaining an appropriate learning environment. Those who fail to adhere to such behavioral standards may be subject to discipline.</w:t>
      </w:r>
    </w:p>
    <w:p w14:paraId="39D05056" w14:textId="583DCCD0" w:rsidR="00721639" w:rsidRDefault="00721639" w:rsidP="00721639">
      <w:pPr>
        <w:rPr>
          <w:rFonts w:cs="Arial"/>
          <w:szCs w:val="24"/>
        </w:rPr>
      </w:pPr>
      <w:r>
        <w:t xml:space="preserve">Professional courtesy and sensitivity are especially important with respect to individuals and topics dealing with </w:t>
      </w:r>
      <w:r w:rsidRPr="00AF3B1E">
        <w:rPr>
          <w:u w:val="single"/>
        </w:rPr>
        <w:t>race, color, national origin, sex, pregnancy, age, disability, creed, religion, sexual orientation, gender identity, gender expression, veteran status, political affiliation or political philosophy</w:t>
      </w:r>
      <w:r>
        <w:t xml:space="preserve">. Class rosters </w:t>
      </w:r>
      <w:proofErr w:type="gramStart"/>
      <w:r>
        <w:t>are provided</w:t>
      </w:r>
      <w:proofErr w:type="gramEnd"/>
      <w:r>
        <w:t xml:space="preserve">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Pr>
          <w:rFonts w:cs="Arial"/>
        </w:rPr>
        <w:t xml:space="preserve"> </w:t>
      </w:r>
      <w:hyperlink r:id="rId14" w:history="1">
        <w:r>
          <w:rPr>
            <w:rStyle w:val="Hyperlink"/>
            <w:rFonts w:cs="Arial"/>
          </w:rPr>
          <w:t>classroom behavior</w:t>
        </w:r>
      </w:hyperlink>
      <w:r>
        <w:rPr>
          <w:rFonts w:cs="Arial"/>
        </w:rPr>
        <w:t xml:space="preserve"> and the </w:t>
      </w:r>
      <w:hyperlink r:id="rId15" w:history="1">
        <w:r>
          <w:rPr>
            <w:rStyle w:val="Hyperlink"/>
            <w:rFonts w:cs="Arial"/>
          </w:rPr>
          <w:t>Student Code of Conduct</w:t>
        </w:r>
      </w:hyperlink>
      <w:r>
        <w:rPr>
          <w:rFonts w:cs="Arial"/>
        </w:rPr>
        <w:t>.</w:t>
      </w:r>
    </w:p>
    <w:p w14:paraId="07A6CD89" w14:textId="77777777" w:rsidR="00721639" w:rsidRDefault="00721639" w:rsidP="00721639">
      <w:pPr>
        <w:pStyle w:val="Heading2"/>
      </w:pPr>
      <w:r>
        <w:t>Sexual Misconduct, Discrimination, Harassment and/or Related Retaliation</w:t>
      </w:r>
    </w:p>
    <w:p w14:paraId="2527AF87" w14:textId="77777777" w:rsidR="00721639" w:rsidRDefault="00721639" w:rsidP="00721639">
      <w:pPr>
        <w:rPr>
          <w:color w:val="000000"/>
        </w:rPr>
      </w:pPr>
      <w:r>
        <w:t xml:space="preserve">The University of Colorado Boulder (CU Boulder) is committed to fostering a positive and welcoming learning, working, and living environment. CU Boulder will not tolerate acts of sexual misconduct, intimate partner abuse (including dating or domestic violence), stalking,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16" w:history="1">
        <w:r w:rsidRPr="0091373E">
          <w:rPr>
            <w:rStyle w:val="Hyperlink"/>
          </w:rPr>
          <w:t>cureport@colorado.edu</w:t>
        </w:r>
      </w:hyperlink>
      <w:r>
        <w:t xml:space="preserve">. Information about the OIEC, university policies, </w:t>
      </w:r>
      <w:hyperlink r:id="rId17" w:history="1">
        <w:r>
          <w:rPr>
            <w:rStyle w:val="Hyperlink"/>
          </w:rPr>
          <w:t>anonymous reporting</w:t>
        </w:r>
      </w:hyperlink>
      <w:r>
        <w:t xml:space="preserve">, and the campus resources </w:t>
      </w:r>
      <w:proofErr w:type="gramStart"/>
      <w:r>
        <w:t>can be found</w:t>
      </w:r>
      <w:proofErr w:type="gramEnd"/>
      <w:r>
        <w:t xml:space="preserve"> on the </w:t>
      </w:r>
      <w:hyperlink r:id="rId18" w:history="1">
        <w:r>
          <w:rPr>
            <w:rStyle w:val="Hyperlink"/>
          </w:rPr>
          <w:t>OIEC website</w:t>
        </w:r>
      </w:hyperlink>
      <w:r>
        <w:t>.</w:t>
      </w:r>
      <w:r>
        <w:rPr>
          <w:color w:val="000000"/>
        </w:rPr>
        <w:t xml:space="preserve"> </w:t>
      </w:r>
    </w:p>
    <w:p w14:paraId="7E858EB4" w14:textId="77777777" w:rsidR="00721639" w:rsidRDefault="00721639" w:rsidP="00721639">
      <w: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64C0863A" w14:textId="77777777" w:rsidR="00721639" w:rsidRPr="00801C4D" w:rsidRDefault="00721639" w:rsidP="00721639">
      <w:pPr>
        <w:pStyle w:val="Heading2"/>
      </w:pPr>
      <w:r w:rsidRPr="00801C4D">
        <w:t>Honor Code</w:t>
      </w:r>
    </w:p>
    <w:p w14:paraId="48EA3C35" w14:textId="60716918" w:rsidR="00721639" w:rsidRPr="00AF3B1E" w:rsidRDefault="00721639" w:rsidP="00721639">
      <w:r w:rsidRPr="00AF3B1E">
        <w:t>All students enrolled in a University of Colorado Boulder course are responsible for knowing and adhering to</w:t>
      </w:r>
      <w:r>
        <w:t xml:space="preserve"> </w:t>
      </w:r>
      <w:r w:rsidRPr="00AF3B1E">
        <w:t xml:space="preserve">the </w:t>
      </w:r>
      <w:hyperlink r:id="rId19" w:history="1">
        <w:r w:rsidRPr="00AD14A8">
          <w:rPr>
            <w:rStyle w:val="Hyperlink"/>
          </w:rPr>
          <w:t>Honor Code</w:t>
        </w:r>
      </w:hyperlink>
      <w:r w:rsidRPr="00AF3B1E">
        <w:t>.</w:t>
      </w:r>
      <w:r>
        <w:t xml:space="preserve"> </w:t>
      </w:r>
      <w:r w:rsidRPr="00AF3B1E">
        <w:t xml:space="preserve">Violations of the policy may include </w:t>
      </w:r>
      <w:r w:rsidRPr="00C552B1">
        <w:rPr>
          <w:u w:val="single"/>
        </w:rPr>
        <w:t>plagiarism, cheating, fabrication, lying, bribery, threat, unauthorized access to academic materials, clicker fraud, submitting the same or similar work in more than one course without permission from all course instructors involved, and aiding academic dishonesty</w:t>
      </w:r>
      <w:r w:rsidRPr="00AF3B1E">
        <w:t xml:space="preserve">. All incidents of academic misconduct </w:t>
      </w:r>
      <w:proofErr w:type="gramStart"/>
      <w:r w:rsidRPr="00AF3B1E">
        <w:t>will be reported</w:t>
      </w:r>
      <w:proofErr w:type="gramEnd"/>
      <w:r w:rsidRPr="00AF3B1E">
        <w:t xml:space="preserve"> to the Honor Code (</w:t>
      </w:r>
      <w:hyperlink r:id="rId20" w:tgtFrame="_blank" w:history="1">
        <w:r w:rsidRPr="00AF3B1E">
          <w:rPr>
            <w:rStyle w:val="Hyperlink"/>
            <w:rFonts w:cstheme="minorHAnsi"/>
            <w:color w:val="954F72"/>
          </w:rPr>
          <w:t>honor@colorado.edu</w:t>
        </w:r>
      </w:hyperlink>
      <w:r w:rsidRPr="00AF3B1E">
        <w:rPr>
          <w:color w:val="000000" w:themeColor="text1"/>
        </w:rPr>
        <w:t>;</w:t>
      </w:r>
      <w:r>
        <w:rPr>
          <w:color w:val="000000" w:themeColor="text1"/>
        </w:rPr>
        <w:t xml:space="preserve"> </w:t>
      </w:r>
      <w:r w:rsidRPr="00AF3B1E">
        <w:t xml:space="preserve">303-492-5550). Students who </w:t>
      </w:r>
      <w:proofErr w:type="gramStart"/>
      <w:r w:rsidRPr="00AF3B1E">
        <w:t>are found</w:t>
      </w:r>
      <w:proofErr w:type="gramEnd"/>
      <w:r w:rsidRPr="00AF3B1E">
        <w:t xml:space="preserve"> responsible for violating the academic integrity policy will be subject to nonacademic sanctions from the Honor Code as well as academic sanctions from the faculty member. Additional information regarding the Honor Code academic integrity policy </w:t>
      </w:r>
      <w:proofErr w:type="gramStart"/>
      <w:r w:rsidRPr="00AF3B1E">
        <w:t>can be found</w:t>
      </w:r>
      <w:proofErr w:type="gramEnd"/>
      <w:r w:rsidRPr="00AF3B1E">
        <w:t xml:space="preserve"> at the</w:t>
      </w:r>
      <w:r>
        <w:t xml:space="preserve"> </w:t>
      </w:r>
      <w:hyperlink r:id="rId21" w:tgtFrame="_blank" w:history="1">
        <w:r w:rsidRPr="00AF3B1E">
          <w:rPr>
            <w:rStyle w:val="Hyperlink"/>
            <w:rFonts w:cstheme="minorHAnsi"/>
          </w:rPr>
          <w:t>Honor Code Office website</w:t>
        </w:r>
      </w:hyperlink>
      <w:r w:rsidRPr="00AF3B1E">
        <w:t>.</w:t>
      </w:r>
    </w:p>
    <w:p w14:paraId="5D148EA0" w14:textId="77777777" w:rsidR="00721639" w:rsidRDefault="00721639" w:rsidP="00721639"/>
    <w:p w14:paraId="78B07400" w14:textId="77777777" w:rsidR="00721639" w:rsidRDefault="00721639" w:rsidP="00721639">
      <w:pPr>
        <w:sectPr w:rsidR="00721639">
          <w:footerReference w:type="default" r:id="rId22"/>
          <w:pgSz w:w="12240" w:h="15840"/>
          <w:pgMar w:top="1440" w:right="1440" w:bottom="1440" w:left="1440" w:header="720" w:footer="720" w:gutter="0"/>
          <w:cols w:space="720"/>
          <w:docGrid w:linePitch="360"/>
        </w:sectPr>
      </w:pPr>
    </w:p>
    <w:p w14:paraId="500CBB30" w14:textId="77777777" w:rsidR="000970D1" w:rsidRDefault="000970D1" w:rsidP="00FE45FC">
      <w:pPr>
        <w:pStyle w:val="Heading1"/>
      </w:pPr>
      <w:r>
        <w:lastRenderedPageBreak/>
        <w:t>Course Schedule</w:t>
      </w:r>
    </w:p>
    <w:p w14:paraId="13760080" w14:textId="683FA4BE" w:rsidR="000970D1" w:rsidRPr="00AC3FBC" w:rsidRDefault="002302B0" w:rsidP="00FE45FC">
      <w:pPr>
        <w:spacing w:after="0" w:line="240" w:lineRule="auto"/>
        <w:jc w:val="center"/>
        <w:rPr>
          <w:b/>
          <w:sz w:val="24"/>
        </w:rPr>
      </w:pPr>
      <w:r w:rsidRPr="00AC3FBC">
        <w:rPr>
          <w:b/>
          <w:sz w:val="24"/>
        </w:rPr>
        <w:t xml:space="preserve">TBD = </w:t>
      </w:r>
      <w:r w:rsidR="00AF3B1E" w:rsidRPr="00AC3FBC">
        <w:rPr>
          <w:b/>
          <w:sz w:val="24"/>
        </w:rPr>
        <w:t>"</w:t>
      </w:r>
      <w:r w:rsidRPr="00AC3FBC">
        <w:rPr>
          <w:b/>
          <w:sz w:val="24"/>
        </w:rPr>
        <w:t>to be determined</w:t>
      </w:r>
      <w:r w:rsidR="00AF3B1E" w:rsidRPr="00AC3FBC">
        <w:rPr>
          <w:b/>
          <w:sz w:val="24"/>
        </w:rPr>
        <w:t>"</w:t>
      </w:r>
    </w:p>
    <w:p w14:paraId="57AF2C7D" w14:textId="523E78D7" w:rsidR="00FE3FBD" w:rsidRDefault="002302B0" w:rsidP="00AC3FBC">
      <w:pPr>
        <w:spacing w:after="0" w:line="240" w:lineRule="auto"/>
        <w:jc w:val="center"/>
        <w:rPr>
          <w:b/>
          <w:sz w:val="24"/>
        </w:rPr>
      </w:pPr>
      <w:r w:rsidRPr="00AC3FBC">
        <w:rPr>
          <w:b/>
          <w:sz w:val="24"/>
        </w:rPr>
        <w:t>Complete the reading associated with each meeting *before* class.</w:t>
      </w:r>
      <w:r w:rsidR="00F53BEC">
        <w:rPr>
          <w:b/>
          <w:sz w:val="24"/>
        </w:rPr>
        <w:t xml:space="preserve"> The readings </w:t>
      </w:r>
      <w:proofErr w:type="gramStart"/>
      <w:r w:rsidR="00F53BEC">
        <w:rPr>
          <w:b/>
          <w:sz w:val="24"/>
        </w:rPr>
        <w:t>are posted</w:t>
      </w:r>
      <w:proofErr w:type="gramEnd"/>
      <w:r w:rsidR="00F53BEC">
        <w:rPr>
          <w:b/>
          <w:sz w:val="24"/>
        </w:rPr>
        <w:t xml:space="preserve"> to Canvas in files/readings.</w:t>
      </w:r>
    </w:p>
    <w:p w14:paraId="1DA0B86A" w14:textId="24F66A1A" w:rsidR="00734E0A" w:rsidRDefault="00734E0A" w:rsidP="00AC3FBC">
      <w:pPr>
        <w:spacing w:after="0" w:line="240" w:lineRule="auto"/>
        <w:jc w:val="center"/>
        <w:rPr>
          <w:b/>
          <w:sz w:val="24"/>
        </w:rPr>
      </w:pPr>
      <w:r>
        <w:rPr>
          <w:b/>
          <w:sz w:val="24"/>
        </w:rPr>
        <w:t xml:space="preserve">Additional </w:t>
      </w:r>
      <w:r w:rsidR="00F53BEC">
        <w:rPr>
          <w:b/>
          <w:sz w:val="24"/>
        </w:rPr>
        <w:t xml:space="preserve">or </w:t>
      </w:r>
      <w:r>
        <w:rPr>
          <w:b/>
          <w:sz w:val="24"/>
        </w:rPr>
        <w:t>readings *will* be added for various meetings.</w:t>
      </w:r>
    </w:p>
    <w:p w14:paraId="1D3BCED3" w14:textId="5406A180" w:rsidR="00BC3908" w:rsidRDefault="00BC3908" w:rsidP="00AC3FBC">
      <w:pPr>
        <w:spacing w:after="0" w:line="240" w:lineRule="auto"/>
        <w:jc w:val="center"/>
        <w:rPr>
          <w:b/>
          <w:sz w:val="24"/>
        </w:rPr>
      </w:pPr>
      <w:r>
        <w:rPr>
          <w:b/>
          <w:sz w:val="24"/>
        </w:rPr>
        <w:t>This is always subject to change – I really, really mean it</w:t>
      </w:r>
      <w:r w:rsidR="00A77CA3">
        <w:rPr>
          <w:b/>
          <w:sz w:val="24"/>
        </w:rPr>
        <w:t>.</w:t>
      </w:r>
    </w:p>
    <w:p w14:paraId="1D6E8AA9" w14:textId="77777777" w:rsidR="00A77CA3" w:rsidRPr="00AC3FBC" w:rsidRDefault="00A77CA3" w:rsidP="00AC3FBC">
      <w:pPr>
        <w:spacing w:after="0" w:line="240" w:lineRule="auto"/>
        <w:jc w:val="center"/>
        <w:rPr>
          <w:b/>
          <w:sz w:val="24"/>
        </w:rPr>
      </w:pPr>
    </w:p>
    <w:tbl>
      <w:tblPr>
        <w:tblW w:w="12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748"/>
        <w:gridCol w:w="720"/>
        <w:gridCol w:w="740"/>
        <w:gridCol w:w="4367"/>
        <w:gridCol w:w="4377"/>
      </w:tblGrid>
      <w:tr w:rsidR="00252649" w:rsidRPr="00252649" w14:paraId="1EA00DFE" w14:textId="77777777" w:rsidTr="000E244F">
        <w:trPr>
          <w:trHeight w:val="315"/>
        </w:trPr>
        <w:tc>
          <w:tcPr>
            <w:tcW w:w="1437" w:type="dxa"/>
            <w:shd w:val="clear" w:color="000000" w:fill="D9D9D9"/>
            <w:noWrap/>
            <w:vAlign w:val="center"/>
            <w:hideMark/>
          </w:tcPr>
          <w:p w14:paraId="7160A791" w14:textId="77777777" w:rsidR="00252649" w:rsidRPr="00252649" w:rsidRDefault="00252649" w:rsidP="00252649">
            <w:pPr>
              <w:spacing w:after="0" w:line="240" w:lineRule="auto"/>
              <w:jc w:val="center"/>
              <w:rPr>
                <w:rFonts w:ascii="Calibri" w:eastAsia="Times New Roman" w:hAnsi="Calibri" w:cs="Times New Roman"/>
                <w:b/>
                <w:bCs/>
                <w:color w:val="000000"/>
                <w:sz w:val="24"/>
                <w:szCs w:val="24"/>
              </w:rPr>
            </w:pPr>
            <w:r w:rsidRPr="00252649">
              <w:rPr>
                <w:rFonts w:ascii="Calibri" w:eastAsia="Times New Roman" w:hAnsi="Calibri" w:cs="Times New Roman"/>
                <w:b/>
                <w:bCs/>
                <w:color w:val="000000"/>
                <w:sz w:val="24"/>
                <w:szCs w:val="24"/>
              </w:rPr>
              <w:t>YYYYMMDD</w:t>
            </w:r>
          </w:p>
        </w:tc>
        <w:tc>
          <w:tcPr>
            <w:tcW w:w="748" w:type="dxa"/>
            <w:shd w:val="clear" w:color="000000" w:fill="D9D9D9"/>
            <w:noWrap/>
            <w:vAlign w:val="center"/>
            <w:hideMark/>
          </w:tcPr>
          <w:p w14:paraId="2409673B" w14:textId="77777777" w:rsidR="00252649" w:rsidRPr="00252649" w:rsidRDefault="00252649" w:rsidP="00252649">
            <w:pPr>
              <w:spacing w:after="0" w:line="240" w:lineRule="auto"/>
              <w:jc w:val="center"/>
              <w:rPr>
                <w:rFonts w:ascii="Calibri" w:eastAsia="Times New Roman" w:hAnsi="Calibri" w:cs="Times New Roman"/>
                <w:b/>
                <w:bCs/>
                <w:color w:val="000000"/>
                <w:sz w:val="24"/>
                <w:szCs w:val="24"/>
              </w:rPr>
            </w:pPr>
            <w:r w:rsidRPr="00252649">
              <w:rPr>
                <w:rFonts w:ascii="Calibri" w:eastAsia="Times New Roman" w:hAnsi="Calibri" w:cs="Times New Roman"/>
                <w:b/>
                <w:bCs/>
                <w:color w:val="000000"/>
                <w:sz w:val="24"/>
                <w:szCs w:val="24"/>
              </w:rPr>
              <w:t>DOW</w:t>
            </w:r>
          </w:p>
        </w:tc>
        <w:tc>
          <w:tcPr>
            <w:tcW w:w="720" w:type="dxa"/>
            <w:shd w:val="clear" w:color="000000" w:fill="D9D9D9"/>
            <w:noWrap/>
            <w:vAlign w:val="center"/>
            <w:hideMark/>
          </w:tcPr>
          <w:p w14:paraId="17C9F829" w14:textId="77777777" w:rsidR="00252649" w:rsidRPr="00252649" w:rsidRDefault="00252649" w:rsidP="00252649">
            <w:pPr>
              <w:spacing w:after="0" w:line="240" w:lineRule="auto"/>
              <w:jc w:val="center"/>
              <w:rPr>
                <w:rFonts w:ascii="Calibri" w:eastAsia="Times New Roman" w:hAnsi="Calibri" w:cs="Times New Roman"/>
                <w:b/>
                <w:bCs/>
                <w:color w:val="000000"/>
                <w:sz w:val="24"/>
                <w:szCs w:val="24"/>
              </w:rPr>
            </w:pPr>
            <w:r w:rsidRPr="00252649">
              <w:rPr>
                <w:rFonts w:ascii="Calibri" w:eastAsia="Times New Roman" w:hAnsi="Calibri" w:cs="Times New Roman"/>
                <w:b/>
                <w:bCs/>
                <w:color w:val="000000"/>
                <w:sz w:val="24"/>
                <w:szCs w:val="24"/>
              </w:rPr>
              <w:t>WK</w:t>
            </w:r>
          </w:p>
        </w:tc>
        <w:tc>
          <w:tcPr>
            <w:tcW w:w="740" w:type="dxa"/>
            <w:shd w:val="clear" w:color="000000" w:fill="D9D9D9"/>
            <w:noWrap/>
            <w:vAlign w:val="center"/>
            <w:hideMark/>
          </w:tcPr>
          <w:p w14:paraId="3A41F970" w14:textId="77777777" w:rsidR="00252649" w:rsidRPr="00252649" w:rsidRDefault="00252649" w:rsidP="00252649">
            <w:pPr>
              <w:spacing w:after="0" w:line="240" w:lineRule="auto"/>
              <w:jc w:val="center"/>
              <w:rPr>
                <w:rFonts w:ascii="Calibri" w:eastAsia="Times New Roman" w:hAnsi="Calibri" w:cs="Times New Roman"/>
                <w:b/>
                <w:bCs/>
                <w:color w:val="000000"/>
                <w:sz w:val="24"/>
                <w:szCs w:val="24"/>
              </w:rPr>
            </w:pPr>
            <w:r w:rsidRPr="00252649">
              <w:rPr>
                <w:rFonts w:ascii="Calibri" w:eastAsia="Times New Roman" w:hAnsi="Calibri" w:cs="Times New Roman"/>
                <w:b/>
                <w:bCs/>
                <w:color w:val="000000"/>
                <w:sz w:val="24"/>
                <w:szCs w:val="24"/>
              </w:rPr>
              <w:t>MTG</w:t>
            </w:r>
          </w:p>
        </w:tc>
        <w:tc>
          <w:tcPr>
            <w:tcW w:w="4367" w:type="dxa"/>
            <w:shd w:val="clear" w:color="000000" w:fill="D9D9D9"/>
            <w:noWrap/>
            <w:vAlign w:val="center"/>
            <w:hideMark/>
          </w:tcPr>
          <w:p w14:paraId="100B0E8A" w14:textId="77777777" w:rsidR="00252649" w:rsidRPr="00252649" w:rsidRDefault="00252649" w:rsidP="00252649">
            <w:pPr>
              <w:spacing w:after="0" w:line="240" w:lineRule="auto"/>
              <w:jc w:val="center"/>
              <w:rPr>
                <w:rFonts w:ascii="Calibri" w:eastAsia="Times New Roman" w:hAnsi="Calibri" w:cs="Times New Roman"/>
                <w:b/>
                <w:bCs/>
                <w:color w:val="000000"/>
                <w:sz w:val="24"/>
                <w:szCs w:val="24"/>
              </w:rPr>
            </w:pPr>
            <w:r w:rsidRPr="00252649">
              <w:rPr>
                <w:rFonts w:ascii="Calibri" w:eastAsia="Times New Roman" w:hAnsi="Calibri" w:cs="Times New Roman"/>
                <w:b/>
                <w:bCs/>
                <w:color w:val="000000"/>
                <w:sz w:val="24"/>
                <w:szCs w:val="24"/>
              </w:rPr>
              <w:t>TOPIC</w:t>
            </w:r>
          </w:p>
        </w:tc>
        <w:tc>
          <w:tcPr>
            <w:tcW w:w="4377" w:type="dxa"/>
            <w:shd w:val="clear" w:color="000000" w:fill="D9D9D9"/>
            <w:noWrap/>
            <w:vAlign w:val="center"/>
            <w:hideMark/>
          </w:tcPr>
          <w:p w14:paraId="1339773D" w14:textId="77777777" w:rsidR="00252649" w:rsidRPr="00252649" w:rsidRDefault="00252649" w:rsidP="00252649">
            <w:pPr>
              <w:spacing w:after="0" w:line="240" w:lineRule="auto"/>
              <w:jc w:val="center"/>
              <w:rPr>
                <w:rFonts w:ascii="Calibri" w:eastAsia="Times New Roman" w:hAnsi="Calibri" w:cs="Times New Roman"/>
                <w:b/>
                <w:bCs/>
                <w:color w:val="000000"/>
                <w:sz w:val="24"/>
                <w:szCs w:val="24"/>
              </w:rPr>
            </w:pPr>
            <w:r w:rsidRPr="00252649">
              <w:rPr>
                <w:rFonts w:ascii="Calibri" w:eastAsia="Times New Roman" w:hAnsi="Calibri" w:cs="Times New Roman"/>
                <w:b/>
                <w:bCs/>
                <w:color w:val="000000"/>
                <w:sz w:val="24"/>
                <w:szCs w:val="24"/>
              </w:rPr>
              <w:t>DUE</w:t>
            </w:r>
          </w:p>
        </w:tc>
      </w:tr>
      <w:tr w:rsidR="000E244F" w:rsidRPr="00252649" w14:paraId="6DD47AAE" w14:textId="77777777" w:rsidTr="000E244F">
        <w:trPr>
          <w:trHeight w:val="315"/>
        </w:trPr>
        <w:tc>
          <w:tcPr>
            <w:tcW w:w="12389" w:type="dxa"/>
            <w:gridSpan w:val="6"/>
            <w:shd w:val="clear" w:color="000000" w:fill="BDD7EE"/>
            <w:noWrap/>
            <w:vAlign w:val="center"/>
            <w:hideMark/>
          </w:tcPr>
          <w:p w14:paraId="388BFF78" w14:textId="1348DED9" w:rsidR="000E244F" w:rsidRPr="00252649" w:rsidRDefault="000E244F" w:rsidP="000E244F">
            <w:pPr>
              <w:spacing w:after="0" w:line="240" w:lineRule="auto"/>
              <w:jc w:val="center"/>
              <w:rPr>
                <w:rFonts w:ascii="Calibri" w:eastAsia="Times New Roman" w:hAnsi="Calibri" w:cs="Times New Roman"/>
                <w:b/>
                <w:bCs/>
                <w:color w:val="000000"/>
                <w:sz w:val="24"/>
                <w:szCs w:val="24"/>
                <w:u w:val="single"/>
              </w:rPr>
            </w:pPr>
            <w:r w:rsidRPr="00252649">
              <w:rPr>
                <w:rFonts w:ascii="Calibri" w:eastAsia="Times New Roman" w:hAnsi="Calibri" w:cs="Times New Roman"/>
                <w:b/>
                <w:bCs/>
                <w:color w:val="000000"/>
                <w:sz w:val="24"/>
                <w:szCs w:val="24"/>
                <w:u w:val="single"/>
              </w:rPr>
              <w:t>I. Preliminaries</w:t>
            </w:r>
          </w:p>
        </w:tc>
      </w:tr>
      <w:tr w:rsidR="00252649" w:rsidRPr="00252649" w14:paraId="37DE9335" w14:textId="77777777" w:rsidTr="000E244F">
        <w:trPr>
          <w:trHeight w:val="300"/>
        </w:trPr>
        <w:tc>
          <w:tcPr>
            <w:tcW w:w="1437" w:type="dxa"/>
            <w:shd w:val="clear" w:color="auto" w:fill="auto"/>
            <w:noWrap/>
            <w:vAlign w:val="center"/>
            <w:hideMark/>
          </w:tcPr>
          <w:p w14:paraId="0B73481F"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20200114</w:t>
            </w:r>
          </w:p>
        </w:tc>
        <w:tc>
          <w:tcPr>
            <w:tcW w:w="748" w:type="dxa"/>
            <w:shd w:val="clear" w:color="auto" w:fill="auto"/>
            <w:noWrap/>
            <w:vAlign w:val="center"/>
            <w:hideMark/>
          </w:tcPr>
          <w:p w14:paraId="60A277BF"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w:t>
            </w:r>
          </w:p>
        </w:tc>
        <w:tc>
          <w:tcPr>
            <w:tcW w:w="720" w:type="dxa"/>
            <w:shd w:val="clear" w:color="auto" w:fill="auto"/>
            <w:noWrap/>
            <w:vAlign w:val="center"/>
            <w:hideMark/>
          </w:tcPr>
          <w:p w14:paraId="53D8B3DA"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w:t>
            </w:r>
          </w:p>
        </w:tc>
        <w:tc>
          <w:tcPr>
            <w:tcW w:w="740" w:type="dxa"/>
            <w:shd w:val="clear" w:color="auto" w:fill="auto"/>
            <w:noWrap/>
            <w:vAlign w:val="center"/>
            <w:hideMark/>
          </w:tcPr>
          <w:p w14:paraId="3B788764"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w:t>
            </w:r>
          </w:p>
        </w:tc>
        <w:tc>
          <w:tcPr>
            <w:tcW w:w="4367" w:type="dxa"/>
            <w:shd w:val="clear" w:color="auto" w:fill="auto"/>
            <w:noWrap/>
            <w:vAlign w:val="center"/>
            <w:hideMark/>
          </w:tcPr>
          <w:p w14:paraId="19EECEF6"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greetings</w:t>
            </w:r>
          </w:p>
        </w:tc>
        <w:tc>
          <w:tcPr>
            <w:tcW w:w="4377" w:type="dxa"/>
            <w:shd w:val="clear" w:color="auto" w:fill="auto"/>
            <w:noWrap/>
            <w:vAlign w:val="center"/>
            <w:hideMark/>
          </w:tcPr>
          <w:p w14:paraId="79867FB7"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mbria Math" w:eastAsia="Times New Roman" w:hAnsi="Cambria Math" w:cs="Cambria Math"/>
                <w:color w:val="000000"/>
              </w:rPr>
              <w:t>∅</w:t>
            </w:r>
          </w:p>
        </w:tc>
      </w:tr>
      <w:tr w:rsidR="00252649" w:rsidRPr="00252649" w14:paraId="4754E632" w14:textId="77777777" w:rsidTr="000E244F">
        <w:trPr>
          <w:trHeight w:val="300"/>
        </w:trPr>
        <w:tc>
          <w:tcPr>
            <w:tcW w:w="1437" w:type="dxa"/>
            <w:shd w:val="clear" w:color="auto" w:fill="auto"/>
            <w:noWrap/>
            <w:vAlign w:val="center"/>
            <w:hideMark/>
          </w:tcPr>
          <w:p w14:paraId="70C21851"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20200116</w:t>
            </w:r>
          </w:p>
        </w:tc>
        <w:tc>
          <w:tcPr>
            <w:tcW w:w="748" w:type="dxa"/>
            <w:shd w:val="clear" w:color="auto" w:fill="auto"/>
            <w:noWrap/>
            <w:vAlign w:val="center"/>
            <w:hideMark/>
          </w:tcPr>
          <w:p w14:paraId="612BC0E1" w14:textId="77777777" w:rsidR="00252649" w:rsidRPr="00252649" w:rsidRDefault="00252649" w:rsidP="00252649">
            <w:pPr>
              <w:spacing w:after="0" w:line="240" w:lineRule="auto"/>
              <w:jc w:val="center"/>
              <w:rPr>
                <w:rFonts w:ascii="Calibri" w:eastAsia="Times New Roman" w:hAnsi="Calibri" w:cs="Times New Roman"/>
                <w:color w:val="000000"/>
              </w:rPr>
            </w:pPr>
            <w:proofErr w:type="spellStart"/>
            <w:r w:rsidRPr="00252649">
              <w:rPr>
                <w:rFonts w:ascii="Calibri" w:eastAsia="Times New Roman" w:hAnsi="Calibri" w:cs="Times New Roman"/>
                <w:color w:val="000000"/>
              </w:rPr>
              <w:t>Th</w:t>
            </w:r>
            <w:proofErr w:type="spellEnd"/>
          </w:p>
        </w:tc>
        <w:tc>
          <w:tcPr>
            <w:tcW w:w="720" w:type="dxa"/>
            <w:shd w:val="clear" w:color="auto" w:fill="auto"/>
            <w:noWrap/>
            <w:vAlign w:val="center"/>
            <w:hideMark/>
          </w:tcPr>
          <w:p w14:paraId="66934F7A"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w:t>
            </w:r>
          </w:p>
        </w:tc>
        <w:tc>
          <w:tcPr>
            <w:tcW w:w="740" w:type="dxa"/>
            <w:shd w:val="clear" w:color="auto" w:fill="auto"/>
            <w:noWrap/>
            <w:vAlign w:val="center"/>
            <w:hideMark/>
          </w:tcPr>
          <w:p w14:paraId="3C5CF00F"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w:t>
            </w:r>
          </w:p>
        </w:tc>
        <w:tc>
          <w:tcPr>
            <w:tcW w:w="4367" w:type="dxa"/>
            <w:shd w:val="clear" w:color="auto" w:fill="auto"/>
            <w:noWrap/>
            <w:vAlign w:val="center"/>
            <w:hideMark/>
          </w:tcPr>
          <w:p w14:paraId="54724923"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The State and the State System</w:t>
            </w:r>
          </w:p>
        </w:tc>
        <w:tc>
          <w:tcPr>
            <w:tcW w:w="4377" w:type="dxa"/>
            <w:shd w:val="clear" w:color="auto" w:fill="auto"/>
            <w:noWrap/>
            <w:vAlign w:val="center"/>
            <w:hideMark/>
          </w:tcPr>
          <w:p w14:paraId="63411E10" w14:textId="20746CB1" w:rsidR="00C559A7" w:rsidRDefault="00C559A7" w:rsidP="00252649">
            <w:pPr>
              <w:spacing w:after="0" w:line="240" w:lineRule="auto"/>
              <w:jc w:val="center"/>
              <w:rPr>
                <w:rFonts w:ascii="Calibri" w:eastAsia="Times New Roman" w:hAnsi="Calibri" w:cs="Times New Roman"/>
                <w:bCs/>
              </w:rPr>
            </w:pPr>
            <w:r>
              <w:rPr>
                <w:rFonts w:ascii="Calibri" w:eastAsia="Times New Roman" w:hAnsi="Calibri" w:cs="Times New Roman"/>
                <w:bCs/>
              </w:rPr>
              <w:t>Jackson and Sorensen ND</w:t>
            </w:r>
            <w:r w:rsidR="00AD14A8">
              <w:rPr>
                <w:rFonts w:ascii="Calibri" w:eastAsia="Times New Roman" w:hAnsi="Calibri" w:cs="Times New Roman"/>
                <w:bCs/>
              </w:rPr>
              <w:t xml:space="preserve"> (skim)</w:t>
            </w:r>
            <w:r>
              <w:rPr>
                <w:rFonts w:ascii="Calibri" w:eastAsia="Times New Roman" w:hAnsi="Calibri" w:cs="Times New Roman"/>
                <w:bCs/>
              </w:rPr>
              <w:t>;</w:t>
            </w:r>
          </w:p>
          <w:p w14:paraId="2D7A940D" w14:textId="5D213D1B" w:rsidR="00AD14A8" w:rsidRPr="00C559A7" w:rsidRDefault="00AD14A8" w:rsidP="00252649">
            <w:pPr>
              <w:spacing w:after="0" w:line="240" w:lineRule="auto"/>
              <w:jc w:val="center"/>
              <w:rPr>
                <w:rFonts w:ascii="Calibri" w:eastAsia="Times New Roman" w:hAnsi="Calibri" w:cs="Times New Roman"/>
                <w:bCs/>
              </w:rPr>
            </w:pPr>
            <w:proofErr w:type="spellStart"/>
            <w:r>
              <w:rPr>
                <w:rFonts w:ascii="Calibri" w:eastAsia="Times New Roman" w:hAnsi="Calibri" w:cs="Times New Roman"/>
                <w:bCs/>
              </w:rPr>
              <w:t>Strayer</w:t>
            </w:r>
            <w:proofErr w:type="spellEnd"/>
            <w:r>
              <w:rPr>
                <w:rFonts w:ascii="Calibri" w:eastAsia="Times New Roman" w:hAnsi="Calibri" w:cs="Times New Roman"/>
                <w:bCs/>
              </w:rPr>
              <w:t xml:space="preserve"> 1970, 5-10;</w:t>
            </w:r>
          </w:p>
          <w:p w14:paraId="3F6CADD0" w14:textId="2C2DFD06" w:rsidR="00252649" w:rsidRPr="00252649" w:rsidRDefault="003C4570" w:rsidP="00252649">
            <w:pPr>
              <w:spacing w:after="0" w:line="240" w:lineRule="auto"/>
              <w:jc w:val="center"/>
              <w:rPr>
                <w:rFonts w:ascii="Calibri" w:eastAsia="Times New Roman" w:hAnsi="Calibri" w:cs="Times New Roman"/>
                <w:b/>
                <w:bCs/>
                <w:color w:val="00B050"/>
              </w:rPr>
            </w:pPr>
            <w:r>
              <w:rPr>
                <w:rFonts w:ascii="Calibri" w:eastAsia="Times New Roman" w:hAnsi="Calibri" w:cs="Times New Roman"/>
                <w:b/>
                <w:bCs/>
                <w:color w:val="00B050"/>
              </w:rPr>
              <w:t>Response</w:t>
            </w:r>
            <w:r w:rsidR="00252649" w:rsidRPr="00252649">
              <w:rPr>
                <w:rFonts w:ascii="Calibri" w:eastAsia="Times New Roman" w:hAnsi="Calibri" w:cs="Times New Roman"/>
                <w:b/>
                <w:bCs/>
                <w:color w:val="00B050"/>
              </w:rPr>
              <w:t xml:space="preserve"> Paper (RP01) due by </w:t>
            </w:r>
            <w:r w:rsidR="00AD14A8">
              <w:rPr>
                <w:rFonts w:ascii="Calibri" w:eastAsia="Times New Roman" w:hAnsi="Calibri" w:cs="Times New Roman"/>
                <w:b/>
                <w:bCs/>
                <w:color w:val="00B050"/>
              </w:rPr>
              <w:t>23:59</w:t>
            </w:r>
            <w:r w:rsidR="006875FD">
              <w:rPr>
                <w:rFonts w:ascii="Calibri" w:eastAsia="Times New Roman" w:hAnsi="Calibri" w:cs="Times New Roman"/>
                <w:b/>
                <w:bCs/>
                <w:color w:val="00B050"/>
              </w:rPr>
              <w:t xml:space="preserve"> (11:59 PM)</w:t>
            </w:r>
          </w:p>
        </w:tc>
      </w:tr>
      <w:tr w:rsidR="002B4EC1" w:rsidRPr="002B4EC1" w14:paraId="027BA0B4" w14:textId="77777777" w:rsidTr="002B4EC1">
        <w:trPr>
          <w:trHeight w:val="300"/>
        </w:trPr>
        <w:tc>
          <w:tcPr>
            <w:tcW w:w="12389" w:type="dxa"/>
            <w:gridSpan w:val="6"/>
            <w:shd w:val="clear" w:color="auto" w:fill="BDD6EE" w:themeFill="accent1" w:themeFillTint="66"/>
            <w:noWrap/>
            <w:vAlign w:val="center"/>
            <w:hideMark/>
          </w:tcPr>
          <w:p w14:paraId="3E1D3B60" w14:textId="233664DA" w:rsidR="002B4EC1" w:rsidRPr="002B4EC1" w:rsidRDefault="002B4EC1" w:rsidP="002B4EC1">
            <w:pPr>
              <w:spacing w:after="0" w:line="240" w:lineRule="auto"/>
              <w:jc w:val="center"/>
              <w:rPr>
                <w:rFonts w:ascii="Calibri" w:eastAsia="Times New Roman" w:hAnsi="Calibri" w:cs="Times New Roman"/>
                <w:b/>
                <w:bCs/>
                <w:color w:val="000000"/>
                <w:sz w:val="24"/>
                <w:szCs w:val="24"/>
                <w:u w:val="single"/>
              </w:rPr>
            </w:pPr>
            <w:r w:rsidRPr="002B4EC1">
              <w:rPr>
                <w:rFonts w:ascii="Calibri" w:eastAsia="Times New Roman" w:hAnsi="Calibri" w:cs="Times New Roman"/>
                <w:b/>
                <w:bCs/>
                <w:color w:val="000000"/>
                <w:sz w:val="24"/>
                <w:szCs w:val="24"/>
                <w:u w:val="single"/>
              </w:rPr>
              <w:t>II. How and Why Did States Come to Dominate European Politics</w:t>
            </w:r>
            <w:r>
              <w:rPr>
                <w:rFonts w:ascii="Calibri" w:eastAsia="Times New Roman" w:hAnsi="Calibri" w:cs="Times New Roman"/>
                <w:b/>
                <w:bCs/>
                <w:color w:val="000000"/>
                <w:sz w:val="24"/>
                <w:szCs w:val="24"/>
                <w:u w:val="single"/>
              </w:rPr>
              <w:t>?</w:t>
            </w:r>
          </w:p>
        </w:tc>
      </w:tr>
      <w:tr w:rsidR="00252649" w:rsidRPr="00252649" w14:paraId="3B74B701" w14:textId="77777777" w:rsidTr="000E244F">
        <w:trPr>
          <w:trHeight w:val="1500"/>
        </w:trPr>
        <w:tc>
          <w:tcPr>
            <w:tcW w:w="1437" w:type="dxa"/>
            <w:shd w:val="clear" w:color="auto" w:fill="auto"/>
            <w:noWrap/>
            <w:vAlign w:val="center"/>
            <w:hideMark/>
          </w:tcPr>
          <w:p w14:paraId="5BD0D029"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20200121</w:t>
            </w:r>
          </w:p>
        </w:tc>
        <w:tc>
          <w:tcPr>
            <w:tcW w:w="748" w:type="dxa"/>
            <w:shd w:val="clear" w:color="auto" w:fill="auto"/>
            <w:noWrap/>
            <w:vAlign w:val="center"/>
            <w:hideMark/>
          </w:tcPr>
          <w:p w14:paraId="74CEACA1"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w:t>
            </w:r>
          </w:p>
        </w:tc>
        <w:tc>
          <w:tcPr>
            <w:tcW w:w="720" w:type="dxa"/>
            <w:shd w:val="clear" w:color="auto" w:fill="auto"/>
            <w:noWrap/>
            <w:vAlign w:val="center"/>
            <w:hideMark/>
          </w:tcPr>
          <w:p w14:paraId="37C1975F"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w:t>
            </w:r>
          </w:p>
        </w:tc>
        <w:tc>
          <w:tcPr>
            <w:tcW w:w="740" w:type="dxa"/>
            <w:shd w:val="clear" w:color="auto" w:fill="auto"/>
            <w:noWrap/>
            <w:vAlign w:val="center"/>
            <w:hideMark/>
          </w:tcPr>
          <w:p w14:paraId="18D8ED28"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3</w:t>
            </w:r>
          </w:p>
        </w:tc>
        <w:tc>
          <w:tcPr>
            <w:tcW w:w="4367" w:type="dxa"/>
            <w:shd w:val="clear" w:color="auto" w:fill="auto"/>
            <w:noWrap/>
            <w:vAlign w:val="center"/>
            <w:hideMark/>
          </w:tcPr>
          <w:p w14:paraId="550EE29C"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Matter and Ideas</w:t>
            </w:r>
          </w:p>
        </w:tc>
        <w:tc>
          <w:tcPr>
            <w:tcW w:w="4377" w:type="dxa"/>
            <w:shd w:val="clear" w:color="auto" w:fill="auto"/>
            <w:vAlign w:val="center"/>
            <w:hideMark/>
          </w:tcPr>
          <w:p w14:paraId="371854A9"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b/>
                <w:bCs/>
                <w:color w:val="000000"/>
              </w:rPr>
              <w:t>Matter:</w:t>
            </w:r>
            <w:r w:rsidRPr="00252649">
              <w:rPr>
                <w:rFonts w:ascii="Calibri" w:eastAsia="Times New Roman" w:hAnsi="Calibri" w:cs="Times New Roman"/>
                <w:color w:val="000000"/>
              </w:rPr>
              <w:t xml:space="preserve"> </w:t>
            </w:r>
            <w:proofErr w:type="spellStart"/>
            <w:r w:rsidRPr="00252649">
              <w:rPr>
                <w:rFonts w:ascii="Calibri" w:eastAsia="Times New Roman" w:hAnsi="Calibri" w:cs="Times New Roman"/>
                <w:color w:val="000000"/>
              </w:rPr>
              <w:t>Spruyt</w:t>
            </w:r>
            <w:proofErr w:type="spellEnd"/>
            <w:r w:rsidRPr="00252649">
              <w:rPr>
                <w:rFonts w:ascii="Calibri" w:eastAsia="Times New Roman" w:hAnsi="Calibri" w:cs="Times New Roman"/>
                <w:color w:val="000000"/>
              </w:rPr>
              <w:t xml:space="preserve"> 2002, pp. 135-140 ("Theoretical Explanations") and Strang 1991, pp. 144-146 ("the realist approach");</w:t>
            </w:r>
            <w:r w:rsidRPr="00252649">
              <w:rPr>
                <w:rFonts w:ascii="Calibri" w:eastAsia="Times New Roman" w:hAnsi="Calibri" w:cs="Times New Roman"/>
                <w:color w:val="000000"/>
              </w:rPr>
              <w:br/>
            </w:r>
            <w:r w:rsidRPr="00252649">
              <w:rPr>
                <w:rFonts w:ascii="Calibri" w:eastAsia="Times New Roman" w:hAnsi="Calibri" w:cs="Times New Roman"/>
                <w:b/>
                <w:bCs/>
                <w:color w:val="000000"/>
              </w:rPr>
              <w:t>Ideas</w:t>
            </w:r>
            <w:r w:rsidRPr="00252649">
              <w:rPr>
                <w:rFonts w:ascii="Calibri" w:eastAsia="Times New Roman" w:hAnsi="Calibri" w:cs="Times New Roman"/>
                <w:color w:val="000000"/>
              </w:rPr>
              <w:t>: Reus-Smit 2011, pp. 214-215 (“Incorporation Into International Society” and “Socialization Into World Culture”) and Strang 1991, pp. 146-150 ("the institutionalist approach").</w:t>
            </w:r>
          </w:p>
        </w:tc>
      </w:tr>
      <w:tr w:rsidR="00252649" w:rsidRPr="00252649" w14:paraId="0AEB556A" w14:textId="77777777" w:rsidTr="000E244F">
        <w:trPr>
          <w:trHeight w:val="300"/>
        </w:trPr>
        <w:tc>
          <w:tcPr>
            <w:tcW w:w="1437" w:type="dxa"/>
            <w:shd w:val="clear" w:color="auto" w:fill="auto"/>
            <w:noWrap/>
            <w:vAlign w:val="center"/>
            <w:hideMark/>
          </w:tcPr>
          <w:p w14:paraId="079D7284" w14:textId="77777777" w:rsidR="00252649" w:rsidRPr="00252649" w:rsidRDefault="00252649" w:rsidP="00252649">
            <w:pPr>
              <w:spacing w:after="0" w:line="240" w:lineRule="auto"/>
              <w:jc w:val="center"/>
              <w:rPr>
                <w:rFonts w:ascii="Calibri" w:eastAsia="Times New Roman" w:hAnsi="Calibri" w:cs="Times New Roman"/>
                <w:i/>
                <w:iCs/>
                <w:color w:val="000000"/>
              </w:rPr>
            </w:pPr>
            <w:r w:rsidRPr="00252649">
              <w:rPr>
                <w:rFonts w:ascii="Calibri" w:eastAsia="Times New Roman" w:hAnsi="Calibri" w:cs="Times New Roman"/>
                <w:i/>
                <w:iCs/>
                <w:color w:val="000000"/>
              </w:rPr>
              <w:t>20200123</w:t>
            </w:r>
          </w:p>
        </w:tc>
        <w:tc>
          <w:tcPr>
            <w:tcW w:w="748" w:type="dxa"/>
            <w:shd w:val="clear" w:color="auto" w:fill="auto"/>
            <w:noWrap/>
            <w:vAlign w:val="center"/>
            <w:hideMark/>
          </w:tcPr>
          <w:p w14:paraId="3E3EDA91" w14:textId="77777777" w:rsidR="00252649" w:rsidRPr="00252649" w:rsidRDefault="00252649" w:rsidP="00252649">
            <w:pPr>
              <w:spacing w:after="0" w:line="240" w:lineRule="auto"/>
              <w:jc w:val="center"/>
              <w:rPr>
                <w:rFonts w:ascii="Calibri" w:eastAsia="Times New Roman" w:hAnsi="Calibri" w:cs="Times New Roman"/>
                <w:i/>
                <w:iCs/>
                <w:color w:val="000000"/>
              </w:rPr>
            </w:pPr>
            <w:proofErr w:type="spellStart"/>
            <w:r w:rsidRPr="00252649">
              <w:rPr>
                <w:rFonts w:ascii="Calibri" w:eastAsia="Times New Roman" w:hAnsi="Calibri" w:cs="Times New Roman"/>
                <w:i/>
                <w:iCs/>
                <w:color w:val="000000"/>
              </w:rPr>
              <w:t>Th</w:t>
            </w:r>
            <w:proofErr w:type="spellEnd"/>
          </w:p>
        </w:tc>
        <w:tc>
          <w:tcPr>
            <w:tcW w:w="720" w:type="dxa"/>
            <w:shd w:val="clear" w:color="auto" w:fill="auto"/>
            <w:noWrap/>
            <w:vAlign w:val="center"/>
            <w:hideMark/>
          </w:tcPr>
          <w:p w14:paraId="0C53B163" w14:textId="77777777" w:rsidR="00252649" w:rsidRPr="00252649" w:rsidRDefault="00252649" w:rsidP="00252649">
            <w:pPr>
              <w:spacing w:after="0" w:line="240" w:lineRule="auto"/>
              <w:jc w:val="center"/>
              <w:rPr>
                <w:rFonts w:ascii="Calibri" w:eastAsia="Times New Roman" w:hAnsi="Calibri" w:cs="Times New Roman"/>
                <w:i/>
                <w:iCs/>
                <w:color w:val="000000"/>
              </w:rPr>
            </w:pPr>
            <w:r w:rsidRPr="00252649">
              <w:rPr>
                <w:rFonts w:ascii="Calibri" w:eastAsia="Times New Roman" w:hAnsi="Calibri" w:cs="Times New Roman"/>
                <w:i/>
                <w:iCs/>
                <w:color w:val="000000"/>
              </w:rPr>
              <w:t>2</w:t>
            </w:r>
          </w:p>
        </w:tc>
        <w:tc>
          <w:tcPr>
            <w:tcW w:w="740" w:type="dxa"/>
            <w:shd w:val="clear" w:color="auto" w:fill="auto"/>
            <w:noWrap/>
            <w:vAlign w:val="center"/>
            <w:hideMark/>
          </w:tcPr>
          <w:p w14:paraId="01C8EC19" w14:textId="77777777" w:rsidR="00252649" w:rsidRPr="00252649" w:rsidRDefault="00252649" w:rsidP="00252649">
            <w:pPr>
              <w:spacing w:after="0" w:line="240" w:lineRule="auto"/>
              <w:jc w:val="center"/>
              <w:rPr>
                <w:rFonts w:ascii="Calibri" w:eastAsia="Times New Roman" w:hAnsi="Calibri" w:cs="Times New Roman"/>
                <w:i/>
                <w:iCs/>
                <w:color w:val="000000"/>
              </w:rPr>
            </w:pPr>
            <w:r w:rsidRPr="00252649">
              <w:rPr>
                <w:rFonts w:ascii="Calibri" w:eastAsia="Times New Roman" w:hAnsi="Calibri" w:cs="Times New Roman"/>
                <w:i/>
                <w:iCs/>
                <w:color w:val="000000"/>
              </w:rPr>
              <w:t>4</w:t>
            </w:r>
          </w:p>
        </w:tc>
        <w:tc>
          <w:tcPr>
            <w:tcW w:w="4367" w:type="dxa"/>
            <w:shd w:val="clear" w:color="auto" w:fill="auto"/>
            <w:noWrap/>
            <w:vAlign w:val="center"/>
            <w:hideMark/>
          </w:tcPr>
          <w:p w14:paraId="1416395A"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War-Making and State-Making</w:t>
            </w:r>
          </w:p>
        </w:tc>
        <w:tc>
          <w:tcPr>
            <w:tcW w:w="4377" w:type="dxa"/>
            <w:shd w:val="clear" w:color="auto" w:fill="auto"/>
            <w:vAlign w:val="center"/>
            <w:hideMark/>
          </w:tcPr>
          <w:p w14:paraId="33A2E300"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Tilly 1985.</w:t>
            </w:r>
          </w:p>
        </w:tc>
      </w:tr>
      <w:tr w:rsidR="00252649" w:rsidRPr="00252649" w14:paraId="19A6AB86" w14:textId="77777777" w:rsidTr="000E244F">
        <w:trPr>
          <w:trHeight w:val="600"/>
        </w:trPr>
        <w:tc>
          <w:tcPr>
            <w:tcW w:w="1437" w:type="dxa"/>
            <w:shd w:val="clear" w:color="auto" w:fill="auto"/>
            <w:noWrap/>
            <w:vAlign w:val="center"/>
            <w:hideMark/>
          </w:tcPr>
          <w:p w14:paraId="013871E5"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20200128</w:t>
            </w:r>
          </w:p>
        </w:tc>
        <w:tc>
          <w:tcPr>
            <w:tcW w:w="748" w:type="dxa"/>
            <w:shd w:val="clear" w:color="auto" w:fill="auto"/>
            <w:noWrap/>
            <w:vAlign w:val="center"/>
            <w:hideMark/>
          </w:tcPr>
          <w:p w14:paraId="6D75FC03"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w:t>
            </w:r>
          </w:p>
        </w:tc>
        <w:tc>
          <w:tcPr>
            <w:tcW w:w="720" w:type="dxa"/>
            <w:shd w:val="clear" w:color="auto" w:fill="auto"/>
            <w:noWrap/>
            <w:vAlign w:val="center"/>
            <w:hideMark/>
          </w:tcPr>
          <w:p w14:paraId="6251E42B"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3</w:t>
            </w:r>
          </w:p>
        </w:tc>
        <w:tc>
          <w:tcPr>
            <w:tcW w:w="740" w:type="dxa"/>
            <w:shd w:val="clear" w:color="auto" w:fill="auto"/>
            <w:noWrap/>
            <w:vAlign w:val="center"/>
            <w:hideMark/>
          </w:tcPr>
          <w:p w14:paraId="7AAB2C58" w14:textId="77777777"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5</w:t>
            </w:r>
          </w:p>
        </w:tc>
        <w:tc>
          <w:tcPr>
            <w:tcW w:w="4367" w:type="dxa"/>
            <w:shd w:val="clear" w:color="auto" w:fill="auto"/>
            <w:noWrap/>
            <w:vAlign w:val="center"/>
            <w:hideMark/>
          </w:tcPr>
          <w:p w14:paraId="13D12D4C" w14:textId="77777777" w:rsidR="00252649" w:rsidRPr="00252649" w:rsidRDefault="00252649" w:rsidP="00252649">
            <w:pPr>
              <w:spacing w:after="0" w:line="240" w:lineRule="auto"/>
              <w:jc w:val="center"/>
              <w:rPr>
                <w:rFonts w:ascii="Calibri" w:eastAsia="Times New Roman" w:hAnsi="Calibri" w:cs="Times New Roman"/>
                <w:i/>
                <w:iCs/>
                <w:color w:val="000000"/>
              </w:rPr>
            </w:pPr>
            <w:r w:rsidRPr="00252649">
              <w:rPr>
                <w:rFonts w:ascii="Calibri" w:eastAsia="Times New Roman" w:hAnsi="Calibri" w:cs="Times New Roman"/>
                <w:i/>
                <w:iCs/>
                <w:color w:val="000000"/>
              </w:rPr>
              <w:t>classmate bingo and decolonizing the curriculum</w:t>
            </w:r>
          </w:p>
        </w:tc>
        <w:tc>
          <w:tcPr>
            <w:tcW w:w="4377" w:type="dxa"/>
            <w:shd w:val="clear" w:color="auto" w:fill="auto"/>
            <w:vAlign w:val="center"/>
            <w:hideMark/>
          </w:tcPr>
          <w:p w14:paraId="5AC383DD" w14:textId="3F8F795B" w:rsidR="00252649" w:rsidRPr="00252649" w:rsidRDefault="00252649" w:rsidP="00252649">
            <w:pPr>
              <w:spacing w:after="0" w:line="240" w:lineRule="auto"/>
              <w:jc w:val="center"/>
              <w:rPr>
                <w:rFonts w:ascii="Calibri" w:eastAsia="Times New Roman" w:hAnsi="Calibri" w:cs="Times New Roman"/>
                <w:color w:val="000000"/>
              </w:rPr>
            </w:pPr>
            <w:r w:rsidRPr="00252649">
              <w:rPr>
                <w:rFonts w:ascii="Cambria Math" w:eastAsia="Times New Roman" w:hAnsi="Cambria Math" w:cs="Cambria Math"/>
                <w:color w:val="000000"/>
              </w:rPr>
              <w:t>∅</w:t>
            </w:r>
            <w:r w:rsidRPr="00252649">
              <w:rPr>
                <w:rFonts w:ascii="Calibri" w:eastAsia="Times New Roman" w:hAnsi="Calibri" w:cs="Times New Roman"/>
                <w:color w:val="000000"/>
              </w:rPr>
              <w:t>;</w:t>
            </w:r>
            <w:r w:rsidRPr="00252649">
              <w:rPr>
                <w:rFonts w:ascii="Calibri" w:eastAsia="Times New Roman" w:hAnsi="Calibri" w:cs="Times New Roman"/>
                <w:color w:val="000000"/>
              </w:rPr>
              <w:br/>
            </w:r>
            <w:r w:rsidRPr="00252649">
              <w:rPr>
                <w:rFonts w:ascii="Calibri" w:eastAsia="Times New Roman" w:hAnsi="Calibri" w:cs="Times New Roman"/>
                <w:b/>
                <w:bCs/>
                <w:color w:val="00B050"/>
              </w:rPr>
              <w:t xml:space="preserve">RP02 due by </w:t>
            </w:r>
            <w:r w:rsidR="00AD14A8">
              <w:rPr>
                <w:rFonts w:ascii="Calibri" w:eastAsia="Times New Roman" w:hAnsi="Calibri" w:cs="Times New Roman"/>
                <w:b/>
                <w:bCs/>
                <w:color w:val="00B050"/>
              </w:rPr>
              <w:t>23:59</w:t>
            </w:r>
            <w:r w:rsidR="006875FD">
              <w:rPr>
                <w:rFonts w:ascii="Calibri" w:eastAsia="Times New Roman" w:hAnsi="Calibri" w:cs="Times New Roman"/>
                <w:b/>
                <w:bCs/>
                <w:color w:val="00B050"/>
              </w:rPr>
              <w:t xml:space="preserve"> (11:59 PM)</w:t>
            </w:r>
          </w:p>
        </w:tc>
      </w:tr>
      <w:tr w:rsidR="00663903" w:rsidRPr="00252649" w14:paraId="2AF9CCE3" w14:textId="77777777" w:rsidTr="00663903">
        <w:trPr>
          <w:trHeight w:val="300"/>
        </w:trPr>
        <w:tc>
          <w:tcPr>
            <w:tcW w:w="1437" w:type="dxa"/>
            <w:shd w:val="clear" w:color="auto" w:fill="auto"/>
            <w:noWrap/>
            <w:vAlign w:val="center"/>
            <w:hideMark/>
          </w:tcPr>
          <w:p w14:paraId="2A0EFF49"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20200130</w:t>
            </w:r>
          </w:p>
        </w:tc>
        <w:tc>
          <w:tcPr>
            <w:tcW w:w="748" w:type="dxa"/>
            <w:shd w:val="clear" w:color="auto" w:fill="auto"/>
            <w:noWrap/>
            <w:vAlign w:val="center"/>
            <w:hideMark/>
          </w:tcPr>
          <w:p w14:paraId="1C645190" w14:textId="77777777" w:rsidR="00663903" w:rsidRPr="00252649" w:rsidRDefault="00663903" w:rsidP="00663903">
            <w:pPr>
              <w:spacing w:after="0" w:line="240" w:lineRule="auto"/>
              <w:jc w:val="center"/>
              <w:rPr>
                <w:rFonts w:ascii="Calibri" w:eastAsia="Times New Roman" w:hAnsi="Calibri" w:cs="Times New Roman"/>
                <w:color w:val="000000"/>
              </w:rPr>
            </w:pPr>
            <w:proofErr w:type="spellStart"/>
            <w:r w:rsidRPr="00252649">
              <w:rPr>
                <w:rFonts w:ascii="Calibri" w:eastAsia="Times New Roman" w:hAnsi="Calibri" w:cs="Times New Roman"/>
                <w:color w:val="000000"/>
              </w:rPr>
              <w:t>Th</w:t>
            </w:r>
            <w:proofErr w:type="spellEnd"/>
          </w:p>
        </w:tc>
        <w:tc>
          <w:tcPr>
            <w:tcW w:w="720" w:type="dxa"/>
            <w:shd w:val="clear" w:color="auto" w:fill="auto"/>
            <w:noWrap/>
            <w:vAlign w:val="center"/>
            <w:hideMark/>
          </w:tcPr>
          <w:p w14:paraId="4F99C413"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3</w:t>
            </w:r>
          </w:p>
        </w:tc>
        <w:tc>
          <w:tcPr>
            <w:tcW w:w="740" w:type="dxa"/>
            <w:shd w:val="clear" w:color="auto" w:fill="auto"/>
            <w:noWrap/>
            <w:vAlign w:val="center"/>
            <w:hideMark/>
          </w:tcPr>
          <w:p w14:paraId="5903E0AC"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6</w:t>
            </w:r>
          </w:p>
        </w:tc>
        <w:tc>
          <w:tcPr>
            <w:tcW w:w="4367" w:type="dxa"/>
            <w:shd w:val="clear" w:color="auto" w:fill="auto"/>
            <w:noWrap/>
            <w:vAlign w:val="center"/>
          </w:tcPr>
          <w:p w14:paraId="04CF032D" w14:textId="5DB3C1FB"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Relative Efficiency</w:t>
            </w:r>
          </w:p>
        </w:tc>
        <w:tc>
          <w:tcPr>
            <w:tcW w:w="4377" w:type="dxa"/>
            <w:shd w:val="clear" w:color="auto" w:fill="auto"/>
            <w:noWrap/>
            <w:vAlign w:val="center"/>
          </w:tcPr>
          <w:p w14:paraId="14B97CEA" w14:textId="7A4BB797" w:rsidR="00663903" w:rsidRPr="00252649" w:rsidRDefault="00663903" w:rsidP="00663903">
            <w:pPr>
              <w:spacing w:after="0" w:line="240" w:lineRule="auto"/>
              <w:jc w:val="center"/>
              <w:rPr>
                <w:rFonts w:ascii="Calibri" w:eastAsia="Times New Roman" w:hAnsi="Calibri" w:cs="Times New Roman"/>
                <w:color w:val="000000"/>
              </w:rPr>
            </w:pPr>
            <w:proofErr w:type="spellStart"/>
            <w:r w:rsidRPr="00252649">
              <w:rPr>
                <w:rFonts w:ascii="Calibri" w:eastAsia="Times New Roman" w:hAnsi="Calibri" w:cs="Times New Roman"/>
                <w:color w:val="000000"/>
              </w:rPr>
              <w:t>Spruyt</w:t>
            </w:r>
            <w:proofErr w:type="spellEnd"/>
            <w:r w:rsidRPr="00252649">
              <w:rPr>
                <w:rFonts w:ascii="Calibri" w:eastAsia="Times New Roman" w:hAnsi="Calibri" w:cs="Times New Roman"/>
                <w:color w:val="000000"/>
              </w:rPr>
              <w:t xml:space="preserve"> 1994;</w:t>
            </w:r>
            <w:r w:rsidRPr="00252649">
              <w:rPr>
                <w:rFonts w:ascii="Calibri" w:eastAsia="Times New Roman" w:hAnsi="Calibri" w:cs="Times New Roman"/>
                <w:color w:val="000000"/>
              </w:rPr>
              <w:br/>
            </w:r>
            <w:r w:rsidR="00B41005">
              <w:rPr>
                <w:rFonts w:ascii="Calibri" w:eastAsia="Times New Roman" w:hAnsi="Calibri" w:cs="Times New Roman"/>
                <w:b/>
                <w:bCs/>
                <w:color w:val="00B050"/>
              </w:rPr>
              <w:t>RP03</w:t>
            </w:r>
            <w:r w:rsidRPr="00252649">
              <w:rPr>
                <w:rFonts w:ascii="Calibri" w:eastAsia="Times New Roman" w:hAnsi="Calibri" w:cs="Times New Roman"/>
                <w:b/>
                <w:bCs/>
                <w:color w:val="00B050"/>
              </w:rPr>
              <w:t xml:space="preserve"> due by </w:t>
            </w:r>
            <w:r w:rsidR="00AD14A8">
              <w:rPr>
                <w:rFonts w:ascii="Calibri" w:eastAsia="Times New Roman" w:hAnsi="Calibri" w:cs="Times New Roman"/>
                <w:b/>
                <w:bCs/>
                <w:color w:val="00B050"/>
              </w:rPr>
              <w:t>23:59</w:t>
            </w:r>
            <w:r w:rsidR="006875FD">
              <w:rPr>
                <w:rFonts w:ascii="Calibri" w:eastAsia="Times New Roman" w:hAnsi="Calibri" w:cs="Times New Roman"/>
                <w:b/>
                <w:bCs/>
                <w:color w:val="00B050"/>
              </w:rPr>
              <w:t xml:space="preserve"> (11:59 PM)</w:t>
            </w:r>
          </w:p>
        </w:tc>
      </w:tr>
      <w:tr w:rsidR="00663903" w:rsidRPr="00252649" w14:paraId="7ED41F44" w14:textId="77777777" w:rsidTr="00663903">
        <w:trPr>
          <w:trHeight w:val="600"/>
        </w:trPr>
        <w:tc>
          <w:tcPr>
            <w:tcW w:w="1437" w:type="dxa"/>
            <w:shd w:val="clear" w:color="auto" w:fill="auto"/>
            <w:noWrap/>
            <w:vAlign w:val="center"/>
            <w:hideMark/>
          </w:tcPr>
          <w:p w14:paraId="4C35FCED"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20200204</w:t>
            </w:r>
          </w:p>
        </w:tc>
        <w:tc>
          <w:tcPr>
            <w:tcW w:w="748" w:type="dxa"/>
            <w:shd w:val="clear" w:color="auto" w:fill="auto"/>
            <w:noWrap/>
            <w:vAlign w:val="center"/>
            <w:hideMark/>
          </w:tcPr>
          <w:p w14:paraId="4E34EF7B"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w:t>
            </w:r>
          </w:p>
        </w:tc>
        <w:tc>
          <w:tcPr>
            <w:tcW w:w="720" w:type="dxa"/>
            <w:shd w:val="clear" w:color="auto" w:fill="auto"/>
            <w:noWrap/>
            <w:vAlign w:val="center"/>
            <w:hideMark/>
          </w:tcPr>
          <w:p w14:paraId="5FD4244A"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4</w:t>
            </w:r>
          </w:p>
        </w:tc>
        <w:tc>
          <w:tcPr>
            <w:tcW w:w="740" w:type="dxa"/>
            <w:shd w:val="clear" w:color="auto" w:fill="auto"/>
            <w:noWrap/>
            <w:vAlign w:val="center"/>
            <w:hideMark/>
          </w:tcPr>
          <w:p w14:paraId="68810638"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7</w:t>
            </w:r>
          </w:p>
        </w:tc>
        <w:tc>
          <w:tcPr>
            <w:tcW w:w="4367" w:type="dxa"/>
            <w:shd w:val="clear" w:color="auto" w:fill="auto"/>
            <w:noWrap/>
            <w:vAlign w:val="center"/>
          </w:tcPr>
          <w:p w14:paraId="38D87C4B" w14:textId="77777777" w:rsidR="00663903" w:rsidRPr="00252649" w:rsidRDefault="00663903" w:rsidP="00663903">
            <w:pPr>
              <w:spacing w:after="0" w:line="240" w:lineRule="auto"/>
              <w:jc w:val="center"/>
              <w:rPr>
                <w:rFonts w:ascii="Calibri" w:eastAsia="Times New Roman" w:hAnsi="Calibri" w:cs="Times New Roman"/>
                <w:color w:val="000000"/>
              </w:rPr>
            </w:pPr>
          </w:p>
        </w:tc>
        <w:tc>
          <w:tcPr>
            <w:tcW w:w="4377" w:type="dxa"/>
            <w:shd w:val="clear" w:color="auto" w:fill="auto"/>
            <w:vAlign w:val="center"/>
          </w:tcPr>
          <w:p w14:paraId="64251CF0" w14:textId="090F6D6F" w:rsidR="00663903" w:rsidRPr="00252649" w:rsidRDefault="00663903" w:rsidP="00663903">
            <w:pPr>
              <w:spacing w:after="0" w:line="240" w:lineRule="auto"/>
              <w:jc w:val="center"/>
              <w:rPr>
                <w:rFonts w:ascii="Calibri" w:eastAsia="Times New Roman" w:hAnsi="Calibri" w:cs="Times New Roman"/>
                <w:color w:val="000000"/>
              </w:rPr>
            </w:pPr>
            <w:proofErr w:type="spellStart"/>
            <w:r w:rsidRPr="00252649">
              <w:rPr>
                <w:rFonts w:ascii="Calibri" w:eastAsia="Times New Roman" w:hAnsi="Calibri" w:cs="Times New Roman"/>
                <w:color w:val="000000"/>
              </w:rPr>
              <w:t>Spruyt</w:t>
            </w:r>
            <w:proofErr w:type="spellEnd"/>
            <w:r w:rsidRPr="00252649">
              <w:rPr>
                <w:rFonts w:ascii="Calibri" w:eastAsia="Times New Roman" w:hAnsi="Calibri" w:cs="Times New Roman"/>
                <w:color w:val="000000"/>
              </w:rPr>
              <w:t xml:space="preserve"> 1994.</w:t>
            </w:r>
          </w:p>
        </w:tc>
      </w:tr>
      <w:tr w:rsidR="00663903" w:rsidRPr="00252649" w14:paraId="164B0CD3" w14:textId="77777777" w:rsidTr="00663903">
        <w:trPr>
          <w:trHeight w:val="300"/>
        </w:trPr>
        <w:tc>
          <w:tcPr>
            <w:tcW w:w="1437" w:type="dxa"/>
            <w:shd w:val="clear" w:color="auto" w:fill="auto"/>
            <w:noWrap/>
            <w:vAlign w:val="center"/>
            <w:hideMark/>
          </w:tcPr>
          <w:p w14:paraId="2AC06C1D"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20200206</w:t>
            </w:r>
          </w:p>
        </w:tc>
        <w:tc>
          <w:tcPr>
            <w:tcW w:w="748" w:type="dxa"/>
            <w:shd w:val="clear" w:color="auto" w:fill="auto"/>
            <w:noWrap/>
            <w:vAlign w:val="center"/>
            <w:hideMark/>
          </w:tcPr>
          <w:p w14:paraId="33006A7B" w14:textId="77777777" w:rsidR="00663903" w:rsidRPr="00252649" w:rsidRDefault="00663903" w:rsidP="00663903">
            <w:pPr>
              <w:spacing w:after="0" w:line="240" w:lineRule="auto"/>
              <w:jc w:val="center"/>
              <w:rPr>
                <w:rFonts w:ascii="Calibri" w:eastAsia="Times New Roman" w:hAnsi="Calibri" w:cs="Times New Roman"/>
                <w:color w:val="000000"/>
              </w:rPr>
            </w:pPr>
            <w:proofErr w:type="spellStart"/>
            <w:r w:rsidRPr="00252649">
              <w:rPr>
                <w:rFonts w:ascii="Calibri" w:eastAsia="Times New Roman" w:hAnsi="Calibri" w:cs="Times New Roman"/>
                <w:color w:val="000000"/>
              </w:rPr>
              <w:t>Th</w:t>
            </w:r>
            <w:proofErr w:type="spellEnd"/>
          </w:p>
        </w:tc>
        <w:tc>
          <w:tcPr>
            <w:tcW w:w="720" w:type="dxa"/>
            <w:shd w:val="clear" w:color="auto" w:fill="auto"/>
            <w:noWrap/>
            <w:vAlign w:val="center"/>
            <w:hideMark/>
          </w:tcPr>
          <w:p w14:paraId="3201B146"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4</w:t>
            </w:r>
          </w:p>
        </w:tc>
        <w:tc>
          <w:tcPr>
            <w:tcW w:w="740" w:type="dxa"/>
            <w:shd w:val="clear" w:color="auto" w:fill="auto"/>
            <w:noWrap/>
            <w:vAlign w:val="center"/>
            <w:hideMark/>
          </w:tcPr>
          <w:p w14:paraId="05FA93F0"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8</w:t>
            </w:r>
          </w:p>
        </w:tc>
        <w:tc>
          <w:tcPr>
            <w:tcW w:w="4367" w:type="dxa"/>
            <w:shd w:val="clear" w:color="auto" w:fill="auto"/>
            <w:noWrap/>
            <w:vAlign w:val="center"/>
            <w:hideMark/>
          </w:tcPr>
          <w:p w14:paraId="790A18EE" w14:textId="205B83C5"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 xml:space="preserve">The </w:t>
            </w:r>
            <w:r w:rsidRPr="00252649">
              <w:rPr>
                <w:rFonts w:ascii="Calibri" w:eastAsia="Times New Roman" w:hAnsi="Calibri" w:cs="Times New Roman"/>
                <w:i/>
                <w:iCs/>
                <w:color w:val="000000"/>
              </w:rPr>
              <w:t>Weltanschauung</w:t>
            </w:r>
            <w:r w:rsidRPr="00252649">
              <w:rPr>
                <w:rFonts w:ascii="Calibri" w:eastAsia="Times New Roman" w:hAnsi="Calibri" w:cs="Times New Roman"/>
                <w:color w:val="000000"/>
              </w:rPr>
              <w:t xml:space="preserve"> of Westphalia</w:t>
            </w:r>
          </w:p>
        </w:tc>
        <w:tc>
          <w:tcPr>
            <w:tcW w:w="4377" w:type="dxa"/>
            <w:shd w:val="clear" w:color="auto" w:fill="auto"/>
            <w:noWrap/>
            <w:vAlign w:val="center"/>
          </w:tcPr>
          <w:p w14:paraId="136B4BE3" w14:textId="2FE5F4CC"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Ruggie 1993.</w:t>
            </w:r>
          </w:p>
        </w:tc>
      </w:tr>
      <w:tr w:rsidR="00663903" w:rsidRPr="00252649" w14:paraId="6DF5557B" w14:textId="77777777" w:rsidTr="000E244F">
        <w:trPr>
          <w:trHeight w:val="600"/>
        </w:trPr>
        <w:tc>
          <w:tcPr>
            <w:tcW w:w="1437" w:type="dxa"/>
            <w:shd w:val="clear" w:color="auto" w:fill="auto"/>
            <w:noWrap/>
            <w:vAlign w:val="center"/>
            <w:hideMark/>
          </w:tcPr>
          <w:p w14:paraId="5837A775"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lastRenderedPageBreak/>
              <w:t>20200211</w:t>
            </w:r>
          </w:p>
        </w:tc>
        <w:tc>
          <w:tcPr>
            <w:tcW w:w="748" w:type="dxa"/>
            <w:shd w:val="clear" w:color="auto" w:fill="auto"/>
            <w:noWrap/>
            <w:vAlign w:val="center"/>
            <w:hideMark/>
          </w:tcPr>
          <w:p w14:paraId="6A20252B"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w:t>
            </w:r>
          </w:p>
        </w:tc>
        <w:tc>
          <w:tcPr>
            <w:tcW w:w="720" w:type="dxa"/>
            <w:shd w:val="clear" w:color="auto" w:fill="auto"/>
            <w:noWrap/>
            <w:vAlign w:val="center"/>
            <w:hideMark/>
          </w:tcPr>
          <w:p w14:paraId="6E3ED183"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5</w:t>
            </w:r>
          </w:p>
        </w:tc>
        <w:tc>
          <w:tcPr>
            <w:tcW w:w="740" w:type="dxa"/>
            <w:shd w:val="clear" w:color="auto" w:fill="auto"/>
            <w:noWrap/>
            <w:vAlign w:val="center"/>
            <w:hideMark/>
          </w:tcPr>
          <w:p w14:paraId="7AF88832"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9</w:t>
            </w:r>
          </w:p>
        </w:tc>
        <w:tc>
          <w:tcPr>
            <w:tcW w:w="4367" w:type="dxa"/>
            <w:shd w:val="clear" w:color="auto" w:fill="auto"/>
            <w:noWrap/>
            <w:vAlign w:val="center"/>
            <w:hideMark/>
          </w:tcPr>
          <w:p w14:paraId="2B8DDEE0" w14:textId="77777777" w:rsidR="00663903" w:rsidRPr="00252649" w:rsidRDefault="00663903" w:rsidP="00663903">
            <w:pPr>
              <w:spacing w:after="0" w:line="240" w:lineRule="auto"/>
              <w:jc w:val="center"/>
              <w:rPr>
                <w:rFonts w:ascii="Calibri" w:eastAsia="Times New Roman" w:hAnsi="Calibri" w:cs="Times New Roman"/>
                <w:color w:val="000000"/>
              </w:rPr>
            </w:pPr>
          </w:p>
        </w:tc>
        <w:tc>
          <w:tcPr>
            <w:tcW w:w="4377" w:type="dxa"/>
            <w:shd w:val="clear" w:color="auto" w:fill="auto"/>
            <w:vAlign w:val="center"/>
            <w:hideMark/>
          </w:tcPr>
          <w:p w14:paraId="7CAC02D3" w14:textId="33BF50DB"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Ruggie 1993;</w:t>
            </w:r>
            <w:r w:rsidRPr="00252649">
              <w:rPr>
                <w:rFonts w:ascii="Calibri" w:eastAsia="Times New Roman" w:hAnsi="Calibri" w:cs="Times New Roman"/>
                <w:color w:val="000000"/>
              </w:rPr>
              <w:br/>
            </w:r>
            <w:r w:rsidR="00B41005">
              <w:rPr>
                <w:rFonts w:ascii="Calibri" w:eastAsia="Times New Roman" w:hAnsi="Calibri" w:cs="Times New Roman"/>
                <w:b/>
                <w:bCs/>
                <w:color w:val="00B050"/>
              </w:rPr>
              <w:t>RP04</w:t>
            </w:r>
            <w:r w:rsidRPr="00252649">
              <w:rPr>
                <w:rFonts w:ascii="Calibri" w:eastAsia="Times New Roman" w:hAnsi="Calibri" w:cs="Times New Roman"/>
                <w:b/>
                <w:bCs/>
                <w:color w:val="00B050"/>
              </w:rPr>
              <w:t xml:space="preserve"> due by </w:t>
            </w:r>
            <w:r w:rsidR="00AD14A8">
              <w:rPr>
                <w:rFonts w:ascii="Calibri" w:eastAsia="Times New Roman" w:hAnsi="Calibri" w:cs="Times New Roman"/>
                <w:b/>
                <w:bCs/>
                <w:color w:val="00B050"/>
              </w:rPr>
              <w:t>23:59</w:t>
            </w:r>
            <w:r w:rsidR="006875FD">
              <w:rPr>
                <w:rFonts w:ascii="Calibri" w:eastAsia="Times New Roman" w:hAnsi="Calibri" w:cs="Times New Roman"/>
                <w:b/>
                <w:bCs/>
                <w:color w:val="00B050"/>
              </w:rPr>
              <w:t xml:space="preserve"> (11:59 PM)</w:t>
            </w:r>
          </w:p>
        </w:tc>
      </w:tr>
      <w:tr w:rsidR="00663903" w:rsidRPr="00252649" w14:paraId="1B00DB62" w14:textId="77777777" w:rsidTr="000E244F">
        <w:trPr>
          <w:trHeight w:val="300"/>
        </w:trPr>
        <w:tc>
          <w:tcPr>
            <w:tcW w:w="1437" w:type="dxa"/>
            <w:shd w:val="clear" w:color="auto" w:fill="auto"/>
            <w:noWrap/>
            <w:vAlign w:val="center"/>
            <w:hideMark/>
          </w:tcPr>
          <w:p w14:paraId="77DD4132"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20200213</w:t>
            </w:r>
          </w:p>
        </w:tc>
        <w:tc>
          <w:tcPr>
            <w:tcW w:w="748" w:type="dxa"/>
            <w:shd w:val="clear" w:color="auto" w:fill="auto"/>
            <w:noWrap/>
            <w:vAlign w:val="center"/>
            <w:hideMark/>
          </w:tcPr>
          <w:p w14:paraId="7E1B228E" w14:textId="77777777" w:rsidR="00663903" w:rsidRPr="00252649" w:rsidRDefault="00663903" w:rsidP="00663903">
            <w:pPr>
              <w:spacing w:after="0" w:line="240" w:lineRule="auto"/>
              <w:jc w:val="center"/>
              <w:rPr>
                <w:rFonts w:ascii="Calibri" w:eastAsia="Times New Roman" w:hAnsi="Calibri" w:cs="Times New Roman"/>
                <w:color w:val="000000"/>
              </w:rPr>
            </w:pPr>
            <w:proofErr w:type="spellStart"/>
            <w:r w:rsidRPr="00252649">
              <w:rPr>
                <w:rFonts w:ascii="Calibri" w:eastAsia="Times New Roman" w:hAnsi="Calibri" w:cs="Times New Roman"/>
                <w:color w:val="000000"/>
              </w:rPr>
              <w:t>Th</w:t>
            </w:r>
            <w:proofErr w:type="spellEnd"/>
          </w:p>
        </w:tc>
        <w:tc>
          <w:tcPr>
            <w:tcW w:w="720" w:type="dxa"/>
            <w:shd w:val="clear" w:color="auto" w:fill="auto"/>
            <w:noWrap/>
            <w:vAlign w:val="center"/>
            <w:hideMark/>
          </w:tcPr>
          <w:p w14:paraId="7209AA7A"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5</w:t>
            </w:r>
          </w:p>
        </w:tc>
        <w:tc>
          <w:tcPr>
            <w:tcW w:w="740" w:type="dxa"/>
            <w:shd w:val="clear" w:color="auto" w:fill="auto"/>
            <w:noWrap/>
            <w:vAlign w:val="center"/>
            <w:hideMark/>
          </w:tcPr>
          <w:p w14:paraId="77DE0520"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10</w:t>
            </w:r>
          </w:p>
        </w:tc>
        <w:tc>
          <w:tcPr>
            <w:tcW w:w="4367" w:type="dxa"/>
            <w:shd w:val="clear" w:color="auto" w:fill="auto"/>
            <w:noWrap/>
            <w:vAlign w:val="center"/>
            <w:hideMark/>
          </w:tcPr>
          <w:p w14:paraId="1B7791BE"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Map-Making Technology</w:t>
            </w:r>
          </w:p>
        </w:tc>
        <w:tc>
          <w:tcPr>
            <w:tcW w:w="4377" w:type="dxa"/>
            <w:shd w:val="clear" w:color="auto" w:fill="auto"/>
            <w:vAlign w:val="center"/>
            <w:hideMark/>
          </w:tcPr>
          <w:p w14:paraId="551ED5E7"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Branch 2011.</w:t>
            </w:r>
          </w:p>
        </w:tc>
      </w:tr>
      <w:tr w:rsidR="00663903" w:rsidRPr="00252649" w14:paraId="0A0A77A2" w14:textId="77777777" w:rsidTr="000E244F">
        <w:trPr>
          <w:trHeight w:val="600"/>
        </w:trPr>
        <w:tc>
          <w:tcPr>
            <w:tcW w:w="1437" w:type="dxa"/>
            <w:shd w:val="clear" w:color="auto" w:fill="auto"/>
            <w:noWrap/>
            <w:vAlign w:val="center"/>
            <w:hideMark/>
          </w:tcPr>
          <w:p w14:paraId="0AECF7A0"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20200218</w:t>
            </w:r>
          </w:p>
        </w:tc>
        <w:tc>
          <w:tcPr>
            <w:tcW w:w="748" w:type="dxa"/>
            <w:shd w:val="clear" w:color="auto" w:fill="auto"/>
            <w:noWrap/>
            <w:vAlign w:val="center"/>
            <w:hideMark/>
          </w:tcPr>
          <w:p w14:paraId="3FE4715E"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w:t>
            </w:r>
          </w:p>
        </w:tc>
        <w:tc>
          <w:tcPr>
            <w:tcW w:w="720" w:type="dxa"/>
            <w:shd w:val="clear" w:color="auto" w:fill="auto"/>
            <w:noWrap/>
            <w:vAlign w:val="center"/>
            <w:hideMark/>
          </w:tcPr>
          <w:p w14:paraId="39DDFE7D"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6</w:t>
            </w:r>
          </w:p>
        </w:tc>
        <w:tc>
          <w:tcPr>
            <w:tcW w:w="740" w:type="dxa"/>
            <w:shd w:val="clear" w:color="auto" w:fill="auto"/>
            <w:noWrap/>
            <w:vAlign w:val="center"/>
            <w:hideMark/>
          </w:tcPr>
          <w:p w14:paraId="1478C500"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11</w:t>
            </w:r>
          </w:p>
        </w:tc>
        <w:tc>
          <w:tcPr>
            <w:tcW w:w="4367" w:type="dxa"/>
            <w:shd w:val="clear" w:color="auto" w:fill="auto"/>
            <w:noWrap/>
            <w:vAlign w:val="center"/>
            <w:hideMark/>
          </w:tcPr>
          <w:p w14:paraId="782A3E54" w14:textId="77777777" w:rsidR="00663903" w:rsidRPr="00252649" w:rsidRDefault="00663903" w:rsidP="00663903">
            <w:pPr>
              <w:spacing w:after="0" w:line="240" w:lineRule="auto"/>
              <w:jc w:val="center"/>
              <w:rPr>
                <w:rFonts w:ascii="Calibri" w:eastAsia="Times New Roman" w:hAnsi="Calibri" w:cs="Times New Roman"/>
                <w:color w:val="000000"/>
              </w:rPr>
            </w:pPr>
          </w:p>
        </w:tc>
        <w:tc>
          <w:tcPr>
            <w:tcW w:w="4377" w:type="dxa"/>
            <w:shd w:val="clear" w:color="auto" w:fill="auto"/>
            <w:vAlign w:val="center"/>
            <w:hideMark/>
          </w:tcPr>
          <w:p w14:paraId="07A6189A" w14:textId="4E784AF6"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Branch 2011;</w:t>
            </w:r>
            <w:r w:rsidRPr="00252649">
              <w:rPr>
                <w:rFonts w:ascii="Calibri" w:eastAsia="Times New Roman" w:hAnsi="Calibri" w:cs="Times New Roman"/>
                <w:color w:val="000000"/>
              </w:rPr>
              <w:br/>
            </w:r>
            <w:r w:rsidRPr="00252649">
              <w:rPr>
                <w:rFonts w:ascii="Calibri" w:eastAsia="Times New Roman" w:hAnsi="Calibri" w:cs="Times New Roman"/>
                <w:b/>
                <w:bCs/>
                <w:color w:val="00B050"/>
              </w:rPr>
              <w:t xml:space="preserve">RP05 due by </w:t>
            </w:r>
            <w:r w:rsidR="00AD14A8">
              <w:rPr>
                <w:rFonts w:ascii="Calibri" w:eastAsia="Times New Roman" w:hAnsi="Calibri" w:cs="Times New Roman"/>
                <w:b/>
                <w:bCs/>
                <w:color w:val="00B050"/>
              </w:rPr>
              <w:t>23:59</w:t>
            </w:r>
            <w:r w:rsidR="006875FD">
              <w:rPr>
                <w:rFonts w:ascii="Calibri" w:eastAsia="Times New Roman" w:hAnsi="Calibri" w:cs="Times New Roman"/>
                <w:b/>
                <w:bCs/>
                <w:color w:val="00B050"/>
              </w:rPr>
              <w:t xml:space="preserve"> (11:59 PM)</w:t>
            </w:r>
          </w:p>
        </w:tc>
      </w:tr>
      <w:tr w:rsidR="00663903" w:rsidRPr="00252649" w14:paraId="5C071F4D" w14:textId="77777777" w:rsidTr="000E244F">
        <w:trPr>
          <w:trHeight w:val="300"/>
        </w:trPr>
        <w:tc>
          <w:tcPr>
            <w:tcW w:w="1437" w:type="dxa"/>
            <w:shd w:val="clear" w:color="auto" w:fill="auto"/>
            <w:noWrap/>
            <w:vAlign w:val="center"/>
            <w:hideMark/>
          </w:tcPr>
          <w:p w14:paraId="4E9C315B"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20200220</w:t>
            </w:r>
          </w:p>
        </w:tc>
        <w:tc>
          <w:tcPr>
            <w:tcW w:w="748" w:type="dxa"/>
            <w:shd w:val="clear" w:color="auto" w:fill="auto"/>
            <w:noWrap/>
            <w:vAlign w:val="center"/>
            <w:hideMark/>
          </w:tcPr>
          <w:p w14:paraId="591E500A" w14:textId="77777777" w:rsidR="00663903" w:rsidRPr="00252649" w:rsidRDefault="00663903" w:rsidP="00663903">
            <w:pPr>
              <w:spacing w:after="0" w:line="240" w:lineRule="auto"/>
              <w:jc w:val="center"/>
              <w:rPr>
                <w:rFonts w:ascii="Calibri" w:eastAsia="Times New Roman" w:hAnsi="Calibri" w:cs="Times New Roman"/>
                <w:color w:val="000000"/>
              </w:rPr>
            </w:pPr>
            <w:proofErr w:type="spellStart"/>
            <w:r w:rsidRPr="00252649">
              <w:rPr>
                <w:rFonts w:ascii="Calibri" w:eastAsia="Times New Roman" w:hAnsi="Calibri" w:cs="Times New Roman"/>
                <w:color w:val="000000"/>
              </w:rPr>
              <w:t>Th</w:t>
            </w:r>
            <w:proofErr w:type="spellEnd"/>
          </w:p>
        </w:tc>
        <w:tc>
          <w:tcPr>
            <w:tcW w:w="720" w:type="dxa"/>
            <w:shd w:val="clear" w:color="auto" w:fill="auto"/>
            <w:noWrap/>
            <w:vAlign w:val="center"/>
            <w:hideMark/>
          </w:tcPr>
          <w:p w14:paraId="7AF1839E"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6</w:t>
            </w:r>
          </w:p>
        </w:tc>
        <w:tc>
          <w:tcPr>
            <w:tcW w:w="740" w:type="dxa"/>
            <w:shd w:val="clear" w:color="auto" w:fill="auto"/>
            <w:noWrap/>
            <w:vAlign w:val="center"/>
            <w:hideMark/>
          </w:tcPr>
          <w:p w14:paraId="1E534B7F"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12</w:t>
            </w:r>
          </w:p>
        </w:tc>
        <w:tc>
          <w:tcPr>
            <w:tcW w:w="4367" w:type="dxa"/>
            <w:shd w:val="clear" w:color="auto" w:fill="auto"/>
            <w:noWrap/>
            <w:vAlign w:val="center"/>
            <w:hideMark/>
          </w:tcPr>
          <w:p w14:paraId="7C840DCA"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catch-up and discussion</w:t>
            </w:r>
          </w:p>
        </w:tc>
        <w:tc>
          <w:tcPr>
            <w:tcW w:w="4377" w:type="dxa"/>
            <w:shd w:val="clear" w:color="auto" w:fill="auto"/>
            <w:noWrap/>
            <w:vAlign w:val="center"/>
            <w:hideMark/>
          </w:tcPr>
          <w:p w14:paraId="71120999"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mbria Math" w:eastAsia="Times New Roman" w:hAnsi="Cambria Math" w:cs="Cambria Math"/>
                <w:color w:val="000000"/>
              </w:rPr>
              <w:t>∅</w:t>
            </w:r>
          </w:p>
        </w:tc>
      </w:tr>
      <w:tr w:rsidR="00663903" w:rsidRPr="00252649" w14:paraId="73DC7F0A" w14:textId="77777777" w:rsidTr="000E244F">
        <w:trPr>
          <w:trHeight w:val="300"/>
        </w:trPr>
        <w:tc>
          <w:tcPr>
            <w:tcW w:w="1437" w:type="dxa"/>
            <w:shd w:val="clear" w:color="auto" w:fill="auto"/>
            <w:noWrap/>
            <w:vAlign w:val="center"/>
            <w:hideMark/>
          </w:tcPr>
          <w:p w14:paraId="1848BC65" w14:textId="77777777" w:rsidR="00663903" w:rsidRPr="00252649" w:rsidRDefault="00663903" w:rsidP="00663903">
            <w:pPr>
              <w:spacing w:after="0" w:line="240" w:lineRule="auto"/>
              <w:jc w:val="center"/>
              <w:rPr>
                <w:rFonts w:ascii="Calibri" w:eastAsia="Times New Roman" w:hAnsi="Calibri" w:cs="Times New Roman"/>
                <w:b/>
                <w:bCs/>
                <w:color w:val="00B050"/>
              </w:rPr>
            </w:pPr>
            <w:r w:rsidRPr="00252649">
              <w:rPr>
                <w:rFonts w:ascii="Calibri" w:eastAsia="Times New Roman" w:hAnsi="Calibri" w:cs="Times New Roman"/>
                <w:b/>
                <w:bCs/>
                <w:color w:val="00B050"/>
              </w:rPr>
              <w:t>20200222</w:t>
            </w:r>
          </w:p>
        </w:tc>
        <w:tc>
          <w:tcPr>
            <w:tcW w:w="748" w:type="dxa"/>
            <w:shd w:val="clear" w:color="auto" w:fill="auto"/>
            <w:noWrap/>
            <w:vAlign w:val="center"/>
            <w:hideMark/>
          </w:tcPr>
          <w:p w14:paraId="397025FD" w14:textId="77777777" w:rsidR="00663903" w:rsidRPr="00252649" w:rsidRDefault="00663903" w:rsidP="00663903">
            <w:pPr>
              <w:spacing w:after="0" w:line="240" w:lineRule="auto"/>
              <w:jc w:val="center"/>
              <w:rPr>
                <w:rFonts w:ascii="Calibri" w:eastAsia="Times New Roman" w:hAnsi="Calibri" w:cs="Times New Roman"/>
                <w:b/>
                <w:bCs/>
                <w:color w:val="00B050"/>
              </w:rPr>
            </w:pPr>
            <w:r w:rsidRPr="00252649">
              <w:rPr>
                <w:rFonts w:ascii="Calibri" w:eastAsia="Times New Roman" w:hAnsi="Calibri" w:cs="Times New Roman"/>
                <w:b/>
                <w:bCs/>
                <w:color w:val="00B050"/>
              </w:rPr>
              <w:t>Sa</w:t>
            </w:r>
          </w:p>
        </w:tc>
        <w:tc>
          <w:tcPr>
            <w:tcW w:w="720" w:type="dxa"/>
            <w:shd w:val="clear" w:color="auto" w:fill="auto"/>
            <w:noWrap/>
            <w:vAlign w:val="center"/>
            <w:hideMark/>
          </w:tcPr>
          <w:p w14:paraId="1E6E36B3" w14:textId="77777777" w:rsidR="00663903" w:rsidRPr="00252649" w:rsidRDefault="00663903" w:rsidP="00663903">
            <w:pPr>
              <w:spacing w:after="0" w:line="240" w:lineRule="auto"/>
              <w:jc w:val="center"/>
              <w:rPr>
                <w:rFonts w:ascii="Calibri" w:eastAsia="Times New Roman" w:hAnsi="Calibri" w:cs="Times New Roman"/>
                <w:b/>
                <w:bCs/>
                <w:color w:val="00B050"/>
              </w:rPr>
            </w:pPr>
            <w:r w:rsidRPr="00252649">
              <w:rPr>
                <w:rFonts w:ascii="Calibri" w:eastAsia="Times New Roman" w:hAnsi="Calibri" w:cs="Times New Roman"/>
                <w:b/>
                <w:bCs/>
                <w:color w:val="00B050"/>
              </w:rPr>
              <w:t>xx</w:t>
            </w:r>
          </w:p>
        </w:tc>
        <w:tc>
          <w:tcPr>
            <w:tcW w:w="740" w:type="dxa"/>
            <w:shd w:val="clear" w:color="auto" w:fill="auto"/>
            <w:noWrap/>
            <w:vAlign w:val="center"/>
            <w:hideMark/>
          </w:tcPr>
          <w:p w14:paraId="05353810" w14:textId="77777777" w:rsidR="00663903" w:rsidRPr="00252649" w:rsidRDefault="00663903" w:rsidP="00663903">
            <w:pPr>
              <w:spacing w:after="0" w:line="240" w:lineRule="auto"/>
              <w:jc w:val="center"/>
              <w:rPr>
                <w:rFonts w:ascii="Calibri" w:eastAsia="Times New Roman" w:hAnsi="Calibri" w:cs="Times New Roman"/>
                <w:b/>
                <w:bCs/>
                <w:color w:val="00B050"/>
              </w:rPr>
            </w:pPr>
            <w:r w:rsidRPr="00252649">
              <w:rPr>
                <w:rFonts w:ascii="Calibri" w:eastAsia="Times New Roman" w:hAnsi="Calibri" w:cs="Times New Roman"/>
                <w:b/>
                <w:bCs/>
                <w:color w:val="00B050"/>
              </w:rPr>
              <w:t>xx</w:t>
            </w:r>
          </w:p>
        </w:tc>
        <w:tc>
          <w:tcPr>
            <w:tcW w:w="4367" w:type="dxa"/>
            <w:shd w:val="clear" w:color="auto" w:fill="auto"/>
            <w:noWrap/>
            <w:vAlign w:val="center"/>
            <w:hideMark/>
          </w:tcPr>
          <w:p w14:paraId="65B478C7" w14:textId="77777777" w:rsidR="00663903" w:rsidRPr="00252649" w:rsidRDefault="00663903" w:rsidP="00663903">
            <w:pPr>
              <w:spacing w:after="0" w:line="240" w:lineRule="auto"/>
              <w:jc w:val="center"/>
              <w:rPr>
                <w:rFonts w:ascii="Calibri" w:eastAsia="Times New Roman" w:hAnsi="Calibri" w:cs="Times New Roman"/>
                <w:b/>
                <w:bCs/>
                <w:color w:val="00B050"/>
              </w:rPr>
            </w:pPr>
          </w:p>
        </w:tc>
        <w:tc>
          <w:tcPr>
            <w:tcW w:w="4377" w:type="dxa"/>
            <w:shd w:val="clear" w:color="auto" w:fill="auto"/>
            <w:noWrap/>
            <w:vAlign w:val="center"/>
            <w:hideMark/>
          </w:tcPr>
          <w:p w14:paraId="578A689F" w14:textId="01CF107C" w:rsidR="00663903" w:rsidRPr="00252649" w:rsidRDefault="00663903" w:rsidP="00663903">
            <w:pPr>
              <w:spacing w:after="0" w:line="240" w:lineRule="auto"/>
              <w:jc w:val="center"/>
              <w:rPr>
                <w:rFonts w:ascii="Calibri" w:eastAsia="Times New Roman" w:hAnsi="Calibri" w:cs="Times New Roman"/>
                <w:b/>
                <w:bCs/>
                <w:color w:val="00B050"/>
              </w:rPr>
            </w:pPr>
            <w:r w:rsidRPr="00252649">
              <w:rPr>
                <w:rFonts w:ascii="Calibri" w:eastAsia="Times New Roman" w:hAnsi="Calibri" w:cs="Times New Roman"/>
                <w:b/>
                <w:bCs/>
                <w:color w:val="00B050"/>
              </w:rPr>
              <w:t xml:space="preserve">Synthesis Paper (SP) 01 due by </w:t>
            </w:r>
            <w:r w:rsidR="00AD14A8">
              <w:rPr>
                <w:rFonts w:ascii="Calibri" w:eastAsia="Times New Roman" w:hAnsi="Calibri" w:cs="Times New Roman"/>
                <w:b/>
                <w:bCs/>
                <w:color w:val="00B050"/>
              </w:rPr>
              <w:t>23:59</w:t>
            </w:r>
            <w:r w:rsidR="006875FD">
              <w:rPr>
                <w:rFonts w:ascii="Calibri" w:eastAsia="Times New Roman" w:hAnsi="Calibri" w:cs="Times New Roman"/>
                <w:b/>
                <w:bCs/>
                <w:color w:val="00B050"/>
              </w:rPr>
              <w:t xml:space="preserve"> (11:59 PM)</w:t>
            </w:r>
          </w:p>
        </w:tc>
      </w:tr>
      <w:tr w:rsidR="00663903" w:rsidRPr="000E244F" w14:paraId="1E0E27CA" w14:textId="77777777" w:rsidTr="00B6790D">
        <w:trPr>
          <w:trHeight w:val="315"/>
        </w:trPr>
        <w:tc>
          <w:tcPr>
            <w:tcW w:w="12389" w:type="dxa"/>
            <w:gridSpan w:val="6"/>
            <w:shd w:val="clear" w:color="000000" w:fill="BDD7EE"/>
            <w:noWrap/>
            <w:vAlign w:val="center"/>
            <w:hideMark/>
          </w:tcPr>
          <w:p w14:paraId="1AD9513C" w14:textId="4BF33814" w:rsidR="00663903" w:rsidRPr="00252649" w:rsidRDefault="00663903" w:rsidP="00663903">
            <w:pPr>
              <w:spacing w:after="0" w:line="240" w:lineRule="auto"/>
              <w:jc w:val="center"/>
              <w:rPr>
                <w:rFonts w:ascii="Calibri" w:eastAsia="Times New Roman" w:hAnsi="Calibri" w:cs="Times New Roman"/>
                <w:b/>
                <w:bCs/>
                <w:color w:val="000000"/>
                <w:sz w:val="24"/>
                <w:szCs w:val="24"/>
                <w:u w:val="single"/>
              </w:rPr>
            </w:pPr>
            <w:r w:rsidRPr="00252649">
              <w:rPr>
                <w:rFonts w:ascii="Calibri" w:eastAsia="Times New Roman" w:hAnsi="Calibri" w:cs="Times New Roman"/>
                <w:b/>
                <w:bCs/>
                <w:color w:val="000000"/>
                <w:sz w:val="24"/>
                <w:szCs w:val="24"/>
                <w:u w:val="single"/>
              </w:rPr>
              <w:t>III. Inside-Out and Outside-In</w:t>
            </w:r>
          </w:p>
        </w:tc>
      </w:tr>
      <w:tr w:rsidR="00663903" w:rsidRPr="00252649" w14:paraId="42370C62" w14:textId="77777777" w:rsidTr="000E244F">
        <w:trPr>
          <w:trHeight w:val="300"/>
        </w:trPr>
        <w:tc>
          <w:tcPr>
            <w:tcW w:w="1437" w:type="dxa"/>
            <w:shd w:val="clear" w:color="auto" w:fill="auto"/>
            <w:noWrap/>
            <w:vAlign w:val="center"/>
            <w:hideMark/>
          </w:tcPr>
          <w:p w14:paraId="201944AE"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20200225</w:t>
            </w:r>
          </w:p>
        </w:tc>
        <w:tc>
          <w:tcPr>
            <w:tcW w:w="748" w:type="dxa"/>
            <w:shd w:val="clear" w:color="auto" w:fill="auto"/>
            <w:noWrap/>
            <w:vAlign w:val="center"/>
            <w:hideMark/>
          </w:tcPr>
          <w:p w14:paraId="046C87F4"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w:t>
            </w:r>
          </w:p>
        </w:tc>
        <w:tc>
          <w:tcPr>
            <w:tcW w:w="720" w:type="dxa"/>
            <w:shd w:val="clear" w:color="auto" w:fill="auto"/>
            <w:noWrap/>
            <w:vAlign w:val="center"/>
            <w:hideMark/>
          </w:tcPr>
          <w:p w14:paraId="52A84CB8"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7</w:t>
            </w:r>
          </w:p>
        </w:tc>
        <w:tc>
          <w:tcPr>
            <w:tcW w:w="740" w:type="dxa"/>
            <w:shd w:val="clear" w:color="auto" w:fill="auto"/>
            <w:noWrap/>
            <w:vAlign w:val="center"/>
            <w:hideMark/>
          </w:tcPr>
          <w:p w14:paraId="1D9407B6"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13</w:t>
            </w:r>
          </w:p>
        </w:tc>
        <w:tc>
          <w:tcPr>
            <w:tcW w:w="4367" w:type="dxa"/>
            <w:shd w:val="clear" w:color="auto" w:fill="auto"/>
            <w:noWrap/>
            <w:vAlign w:val="center"/>
            <w:hideMark/>
          </w:tcPr>
          <w:p w14:paraId="52F894ED"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Violence: Guns, Germs and Steel</w:t>
            </w:r>
          </w:p>
        </w:tc>
        <w:tc>
          <w:tcPr>
            <w:tcW w:w="4377" w:type="dxa"/>
            <w:shd w:val="clear" w:color="auto" w:fill="auto"/>
            <w:vAlign w:val="center"/>
            <w:hideMark/>
          </w:tcPr>
          <w:p w14:paraId="257630B3"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 xml:space="preserve">Diamond 1997, </w:t>
            </w:r>
            <w:proofErr w:type="spellStart"/>
            <w:r w:rsidRPr="00252649">
              <w:rPr>
                <w:rFonts w:ascii="Calibri" w:eastAsia="Times New Roman" w:hAnsi="Calibri" w:cs="Times New Roman"/>
                <w:color w:val="000000"/>
              </w:rPr>
              <w:t>ch.</w:t>
            </w:r>
            <w:proofErr w:type="spellEnd"/>
            <w:r w:rsidRPr="00252649">
              <w:rPr>
                <w:rFonts w:ascii="Calibri" w:eastAsia="Times New Roman" w:hAnsi="Calibri" w:cs="Times New Roman"/>
                <w:color w:val="000000"/>
              </w:rPr>
              <w:t xml:space="preserve"> 1.</w:t>
            </w:r>
          </w:p>
        </w:tc>
      </w:tr>
      <w:tr w:rsidR="00663903" w:rsidRPr="00252649" w14:paraId="45E57289" w14:textId="77777777" w:rsidTr="000E244F">
        <w:trPr>
          <w:trHeight w:val="1500"/>
        </w:trPr>
        <w:tc>
          <w:tcPr>
            <w:tcW w:w="1437" w:type="dxa"/>
            <w:shd w:val="clear" w:color="auto" w:fill="auto"/>
            <w:noWrap/>
            <w:vAlign w:val="center"/>
            <w:hideMark/>
          </w:tcPr>
          <w:p w14:paraId="54E2DEC5"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20200227</w:t>
            </w:r>
          </w:p>
        </w:tc>
        <w:tc>
          <w:tcPr>
            <w:tcW w:w="748" w:type="dxa"/>
            <w:shd w:val="clear" w:color="auto" w:fill="auto"/>
            <w:noWrap/>
            <w:vAlign w:val="center"/>
            <w:hideMark/>
          </w:tcPr>
          <w:p w14:paraId="1E891D3C" w14:textId="77777777" w:rsidR="00663903" w:rsidRPr="00252649" w:rsidRDefault="00663903" w:rsidP="00663903">
            <w:pPr>
              <w:spacing w:after="0" w:line="240" w:lineRule="auto"/>
              <w:jc w:val="center"/>
              <w:rPr>
                <w:rFonts w:ascii="Calibri" w:eastAsia="Times New Roman" w:hAnsi="Calibri" w:cs="Times New Roman"/>
                <w:color w:val="000000"/>
              </w:rPr>
            </w:pPr>
            <w:proofErr w:type="spellStart"/>
            <w:r w:rsidRPr="00252649">
              <w:rPr>
                <w:rFonts w:ascii="Calibri" w:eastAsia="Times New Roman" w:hAnsi="Calibri" w:cs="Times New Roman"/>
                <w:color w:val="000000"/>
              </w:rPr>
              <w:t>Th</w:t>
            </w:r>
            <w:proofErr w:type="spellEnd"/>
          </w:p>
        </w:tc>
        <w:tc>
          <w:tcPr>
            <w:tcW w:w="720" w:type="dxa"/>
            <w:shd w:val="clear" w:color="auto" w:fill="auto"/>
            <w:noWrap/>
            <w:vAlign w:val="center"/>
            <w:hideMark/>
          </w:tcPr>
          <w:p w14:paraId="0D334F55"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7</w:t>
            </w:r>
          </w:p>
        </w:tc>
        <w:tc>
          <w:tcPr>
            <w:tcW w:w="740" w:type="dxa"/>
            <w:shd w:val="clear" w:color="auto" w:fill="auto"/>
            <w:noWrap/>
            <w:vAlign w:val="center"/>
            <w:hideMark/>
          </w:tcPr>
          <w:p w14:paraId="04771CC4"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14</w:t>
            </w:r>
          </w:p>
        </w:tc>
        <w:tc>
          <w:tcPr>
            <w:tcW w:w="4367" w:type="dxa"/>
            <w:shd w:val="clear" w:color="auto" w:fill="auto"/>
            <w:noWrap/>
            <w:vAlign w:val="center"/>
            <w:hideMark/>
          </w:tcPr>
          <w:p w14:paraId="6897371C"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Commerce: Global Capitalism</w:t>
            </w:r>
          </w:p>
        </w:tc>
        <w:tc>
          <w:tcPr>
            <w:tcW w:w="4377" w:type="dxa"/>
            <w:shd w:val="clear" w:color="auto" w:fill="auto"/>
            <w:vAlign w:val="center"/>
            <w:hideMark/>
          </w:tcPr>
          <w:p w14:paraId="0C2A17F3" w14:textId="55DF0F5A"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TENTATIVE READINGS</w:t>
            </w:r>
            <w:proofErr w:type="gramStart"/>
            <w:r w:rsidRPr="00252649">
              <w:rPr>
                <w:rFonts w:ascii="Calibri" w:eastAsia="Times New Roman" w:hAnsi="Calibri" w:cs="Times New Roman"/>
                <w:color w:val="000000"/>
              </w:rPr>
              <w:t>:</w:t>
            </w:r>
            <w:proofErr w:type="gramEnd"/>
            <w:r w:rsidRPr="00252649">
              <w:rPr>
                <w:rFonts w:ascii="Calibri" w:eastAsia="Times New Roman" w:hAnsi="Calibri" w:cs="Times New Roman"/>
                <w:color w:val="000000"/>
              </w:rPr>
              <w:br/>
            </w:r>
            <w:proofErr w:type="spellStart"/>
            <w:r w:rsidRPr="00252649">
              <w:rPr>
                <w:rFonts w:ascii="Calibri" w:eastAsia="Times New Roman" w:hAnsi="Calibri" w:cs="Times New Roman"/>
                <w:color w:val="000000"/>
              </w:rPr>
              <w:t>Gourevitch</w:t>
            </w:r>
            <w:proofErr w:type="spellEnd"/>
            <w:r w:rsidRPr="00252649">
              <w:rPr>
                <w:rFonts w:ascii="Calibri" w:eastAsia="Times New Roman" w:hAnsi="Calibri" w:cs="Times New Roman"/>
                <w:color w:val="000000"/>
              </w:rPr>
              <w:t xml:space="preserve"> 1978, 419-427;</w:t>
            </w:r>
            <w:r w:rsidRPr="00252649">
              <w:rPr>
                <w:rFonts w:ascii="Calibri" w:eastAsia="Times New Roman" w:hAnsi="Calibri" w:cs="Times New Roman"/>
                <w:color w:val="000000"/>
              </w:rPr>
              <w:br/>
              <w:t>Valenzuela and Valenzuela 1978, 543-550;</w:t>
            </w:r>
            <w:r w:rsidRPr="00252649">
              <w:rPr>
                <w:rFonts w:ascii="Calibri" w:eastAsia="Times New Roman" w:hAnsi="Calibri" w:cs="Times New Roman"/>
                <w:color w:val="000000"/>
              </w:rPr>
              <w:br/>
              <w:t>maybe A&amp;R?</w:t>
            </w:r>
            <w:r w:rsidRPr="00252649">
              <w:rPr>
                <w:rFonts w:ascii="Calibri" w:eastAsia="Times New Roman" w:hAnsi="Calibri" w:cs="Times New Roman"/>
                <w:color w:val="000000"/>
              </w:rPr>
              <w:br/>
            </w:r>
            <w:r w:rsidRPr="00252649">
              <w:rPr>
                <w:rFonts w:ascii="Calibri" w:eastAsia="Times New Roman" w:hAnsi="Calibri" w:cs="Times New Roman"/>
                <w:b/>
                <w:bCs/>
                <w:color w:val="00B050"/>
              </w:rPr>
              <w:t xml:space="preserve">RP06 due by </w:t>
            </w:r>
            <w:r w:rsidR="00AD14A8">
              <w:rPr>
                <w:rFonts w:ascii="Calibri" w:eastAsia="Times New Roman" w:hAnsi="Calibri" w:cs="Times New Roman"/>
                <w:b/>
                <w:bCs/>
                <w:color w:val="00B050"/>
              </w:rPr>
              <w:t>23:59</w:t>
            </w:r>
            <w:r w:rsidR="006875FD">
              <w:rPr>
                <w:rFonts w:ascii="Calibri" w:eastAsia="Times New Roman" w:hAnsi="Calibri" w:cs="Times New Roman"/>
                <w:b/>
                <w:bCs/>
                <w:color w:val="00B050"/>
              </w:rPr>
              <w:t xml:space="preserve"> (11:59 PM)</w:t>
            </w:r>
          </w:p>
        </w:tc>
      </w:tr>
      <w:tr w:rsidR="00663903" w:rsidRPr="00252649" w14:paraId="5974737D" w14:textId="77777777" w:rsidTr="000E244F">
        <w:trPr>
          <w:trHeight w:val="300"/>
        </w:trPr>
        <w:tc>
          <w:tcPr>
            <w:tcW w:w="1437" w:type="dxa"/>
            <w:shd w:val="clear" w:color="auto" w:fill="auto"/>
            <w:noWrap/>
            <w:vAlign w:val="center"/>
            <w:hideMark/>
          </w:tcPr>
          <w:p w14:paraId="0E67C086"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20200303</w:t>
            </w:r>
          </w:p>
        </w:tc>
        <w:tc>
          <w:tcPr>
            <w:tcW w:w="748" w:type="dxa"/>
            <w:shd w:val="clear" w:color="auto" w:fill="auto"/>
            <w:noWrap/>
            <w:vAlign w:val="center"/>
            <w:hideMark/>
          </w:tcPr>
          <w:p w14:paraId="3D51847C"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w:t>
            </w:r>
          </w:p>
        </w:tc>
        <w:tc>
          <w:tcPr>
            <w:tcW w:w="720" w:type="dxa"/>
            <w:shd w:val="clear" w:color="auto" w:fill="auto"/>
            <w:noWrap/>
            <w:vAlign w:val="center"/>
            <w:hideMark/>
          </w:tcPr>
          <w:p w14:paraId="7B545E89"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8</w:t>
            </w:r>
          </w:p>
        </w:tc>
        <w:tc>
          <w:tcPr>
            <w:tcW w:w="740" w:type="dxa"/>
            <w:shd w:val="clear" w:color="auto" w:fill="auto"/>
            <w:noWrap/>
            <w:vAlign w:val="center"/>
            <w:hideMark/>
          </w:tcPr>
          <w:p w14:paraId="6EBBB7A3"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15</w:t>
            </w:r>
          </w:p>
        </w:tc>
        <w:tc>
          <w:tcPr>
            <w:tcW w:w="4367" w:type="dxa"/>
            <w:shd w:val="clear" w:color="auto" w:fill="auto"/>
            <w:noWrap/>
            <w:vAlign w:val="center"/>
            <w:hideMark/>
          </w:tcPr>
          <w:p w14:paraId="3280CA72"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Conferral and Tutelage</w:t>
            </w:r>
          </w:p>
        </w:tc>
        <w:tc>
          <w:tcPr>
            <w:tcW w:w="4377" w:type="dxa"/>
            <w:shd w:val="clear" w:color="auto" w:fill="auto"/>
            <w:vAlign w:val="center"/>
            <w:hideMark/>
          </w:tcPr>
          <w:p w14:paraId="11E3565A"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 xml:space="preserve">Jackson and </w:t>
            </w:r>
            <w:proofErr w:type="spellStart"/>
            <w:r w:rsidRPr="00252649">
              <w:rPr>
                <w:rFonts w:ascii="Calibri" w:eastAsia="Times New Roman" w:hAnsi="Calibri" w:cs="Times New Roman"/>
                <w:color w:val="000000"/>
              </w:rPr>
              <w:t>Rosberg</w:t>
            </w:r>
            <w:proofErr w:type="spellEnd"/>
            <w:r w:rsidRPr="00252649">
              <w:rPr>
                <w:rFonts w:ascii="Calibri" w:eastAsia="Times New Roman" w:hAnsi="Calibri" w:cs="Times New Roman"/>
                <w:color w:val="000000"/>
              </w:rPr>
              <w:t xml:space="preserve"> 1982.</w:t>
            </w:r>
          </w:p>
        </w:tc>
      </w:tr>
      <w:tr w:rsidR="00663903" w:rsidRPr="00252649" w14:paraId="11D5C08F" w14:textId="77777777" w:rsidTr="000E244F">
        <w:trPr>
          <w:trHeight w:val="600"/>
        </w:trPr>
        <w:tc>
          <w:tcPr>
            <w:tcW w:w="1437" w:type="dxa"/>
            <w:shd w:val="clear" w:color="auto" w:fill="auto"/>
            <w:noWrap/>
            <w:vAlign w:val="center"/>
            <w:hideMark/>
          </w:tcPr>
          <w:p w14:paraId="637F7679"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20200305</w:t>
            </w:r>
          </w:p>
        </w:tc>
        <w:tc>
          <w:tcPr>
            <w:tcW w:w="748" w:type="dxa"/>
            <w:shd w:val="clear" w:color="auto" w:fill="auto"/>
            <w:noWrap/>
            <w:vAlign w:val="center"/>
            <w:hideMark/>
          </w:tcPr>
          <w:p w14:paraId="2BF0E7A9" w14:textId="77777777" w:rsidR="00663903" w:rsidRPr="00252649" w:rsidRDefault="00663903" w:rsidP="00663903">
            <w:pPr>
              <w:spacing w:after="0" w:line="240" w:lineRule="auto"/>
              <w:jc w:val="center"/>
              <w:rPr>
                <w:rFonts w:ascii="Calibri" w:eastAsia="Times New Roman" w:hAnsi="Calibri" w:cs="Times New Roman"/>
                <w:color w:val="000000"/>
              </w:rPr>
            </w:pPr>
            <w:proofErr w:type="spellStart"/>
            <w:r w:rsidRPr="00252649">
              <w:rPr>
                <w:rFonts w:ascii="Calibri" w:eastAsia="Times New Roman" w:hAnsi="Calibri" w:cs="Times New Roman"/>
                <w:color w:val="000000"/>
              </w:rPr>
              <w:t>Th</w:t>
            </w:r>
            <w:proofErr w:type="spellEnd"/>
          </w:p>
        </w:tc>
        <w:tc>
          <w:tcPr>
            <w:tcW w:w="720" w:type="dxa"/>
            <w:shd w:val="clear" w:color="auto" w:fill="auto"/>
            <w:noWrap/>
            <w:vAlign w:val="center"/>
            <w:hideMark/>
          </w:tcPr>
          <w:p w14:paraId="53F400DB"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8</w:t>
            </w:r>
          </w:p>
        </w:tc>
        <w:tc>
          <w:tcPr>
            <w:tcW w:w="740" w:type="dxa"/>
            <w:shd w:val="clear" w:color="auto" w:fill="auto"/>
            <w:noWrap/>
            <w:vAlign w:val="center"/>
            <w:hideMark/>
          </w:tcPr>
          <w:p w14:paraId="52D1AFD1"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16</w:t>
            </w:r>
          </w:p>
        </w:tc>
        <w:tc>
          <w:tcPr>
            <w:tcW w:w="4367" w:type="dxa"/>
            <w:shd w:val="clear" w:color="auto" w:fill="auto"/>
            <w:noWrap/>
            <w:vAlign w:val="center"/>
            <w:hideMark/>
          </w:tcPr>
          <w:p w14:paraId="5152D218"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Scripting and Institutional Isomorphism</w:t>
            </w:r>
          </w:p>
        </w:tc>
        <w:tc>
          <w:tcPr>
            <w:tcW w:w="4377" w:type="dxa"/>
            <w:shd w:val="clear" w:color="auto" w:fill="auto"/>
            <w:vAlign w:val="center"/>
            <w:hideMark/>
          </w:tcPr>
          <w:p w14:paraId="7152D582" w14:textId="286A15E8"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Meyer et al. 1997, 144-157;</w:t>
            </w:r>
            <w:r w:rsidRPr="00252649">
              <w:rPr>
                <w:rFonts w:ascii="Calibri" w:eastAsia="Times New Roman" w:hAnsi="Calibri" w:cs="Times New Roman"/>
                <w:color w:val="000000"/>
              </w:rPr>
              <w:br/>
            </w:r>
            <w:r w:rsidRPr="00252649">
              <w:rPr>
                <w:rFonts w:ascii="Calibri" w:eastAsia="Times New Roman" w:hAnsi="Calibri" w:cs="Times New Roman"/>
                <w:b/>
                <w:bCs/>
                <w:color w:val="00B050"/>
              </w:rPr>
              <w:t xml:space="preserve">RP07 due by </w:t>
            </w:r>
            <w:r w:rsidR="00AD14A8">
              <w:rPr>
                <w:rFonts w:ascii="Calibri" w:eastAsia="Times New Roman" w:hAnsi="Calibri" w:cs="Times New Roman"/>
                <w:b/>
                <w:bCs/>
                <w:color w:val="00B050"/>
              </w:rPr>
              <w:t>23:59</w:t>
            </w:r>
            <w:r w:rsidR="006875FD">
              <w:rPr>
                <w:rFonts w:ascii="Calibri" w:eastAsia="Times New Roman" w:hAnsi="Calibri" w:cs="Times New Roman"/>
                <w:b/>
                <w:bCs/>
                <w:color w:val="00B050"/>
              </w:rPr>
              <w:t xml:space="preserve"> (11:59 PM)</w:t>
            </w:r>
          </w:p>
        </w:tc>
      </w:tr>
      <w:tr w:rsidR="00663903" w:rsidRPr="00252649" w14:paraId="0CCEAD32" w14:textId="77777777" w:rsidTr="000E244F">
        <w:trPr>
          <w:trHeight w:val="300"/>
        </w:trPr>
        <w:tc>
          <w:tcPr>
            <w:tcW w:w="1437" w:type="dxa"/>
            <w:shd w:val="clear" w:color="auto" w:fill="auto"/>
            <w:noWrap/>
            <w:vAlign w:val="center"/>
            <w:hideMark/>
          </w:tcPr>
          <w:p w14:paraId="5048E9D1"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20200310</w:t>
            </w:r>
          </w:p>
        </w:tc>
        <w:tc>
          <w:tcPr>
            <w:tcW w:w="748" w:type="dxa"/>
            <w:shd w:val="clear" w:color="auto" w:fill="auto"/>
            <w:noWrap/>
            <w:vAlign w:val="center"/>
            <w:hideMark/>
          </w:tcPr>
          <w:p w14:paraId="183ED5CA"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w:t>
            </w:r>
          </w:p>
        </w:tc>
        <w:tc>
          <w:tcPr>
            <w:tcW w:w="720" w:type="dxa"/>
            <w:shd w:val="clear" w:color="auto" w:fill="auto"/>
            <w:noWrap/>
            <w:vAlign w:val="center"/>
            <w:hideMark/>
          </w:tcPr>
          <w:p w14:paraId="3D9C5836"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9</w:t>
            </w:r>
          </w:p>
        </w:tc>
        <w:tc>
          <w:tcPr>
            <w:tcW w:w="740" w:type="dxa"/>
            <w:shd w:val="clear" w:color="auto" w:fill="auto"/>
            <w:noWrap/>
            <w:vAlign w:val="center"/>
            <w:hideMark/>
          </w:tcPr>
          <w:p w14:paraId="31F0E171"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17</w:t>
            </w:r>
          </w:p>
        </w:tc>
        <w:tc>
          <w:tcPr>
            <w:tcW w:w="4367" w:type="dxa"/>
            <w:shd w:val="clear" w:color="auto" w:fill="auto"/>
            <w:noWrap/>
            <w:vAlign w:val="center"/>
            <w:hideMark/>
          </w:tcPr>
          <w:p w14:paraId="01056D05"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Outside-In: The Crusades and State-Making</w:t>
            </w:r>
          </w:p>
        </w:tc>
        <w:tc>
          <w:tcPr>
            <w:tcW w:w="4377" w:type="dxa"/>
            <w:shd w:val="clear" w:color="auto" w:fill="auto"/>
            <w:noWrap/>
            <w:vAlign w:val="center"/>
            <w:hideMark/>
          </w:tcPr>
          <w:p w14:paraId="4833F870" w14:textId="77777777" w:rsidR="00663903" w:rsidRPr="00252649" w:rsidRDefault="00663903" w:rsidP="00663903">
            <w:pPr>
              <w:spacing w:after="0" w:line="240" w:lineRule="auto"/>
              <w:jc w:val="center"/>
              <w:rPr>
                <w:rFonts w:ascii="Calibri" w:eastAsia="Times New Roman" w:hAnsi="Calibri" w:cs="Times New Roman"/>
                <w:color w:val="000000"/>
              </w:rPr>
            </w:pPr>
            <w:proofErr w:type="spellStart"/>
            <w:r w:rsidRPr="00252649">
              <w:rPr>
                <w:rFonts w:ascii="Calibri" w:eastAsia="Times New Roman" w:hAnsi="Calibri" w:cs="Times New Roman"/>
                <w:color w:val="000000"/>
              </w:rPr>
              <w:t>Blaydes</w:t>
            </w:r>
            <w:proofErr w:type="spellEnd"/>
            <w:r w:rsidRPr="00252649">
              <w:rPr>
                <w:rFonts w:ascii="Calibri" w:eastAsia="Times New Roman" w:hAnsi="Calibri" w:cs="Times New Roman"/>
                <w:color w:val="000000"/>
              </w:rPr>
              <w:t xml:space="preserve"> and Paik 2016.</w:t>
            </w:r>
          </w:p>
        </w:tc>
      </w:tr>
      <w:tr w:rsidR="00663903" w:rsidRPr="00252649" w14:paraId="7375BECC" w14:textId="77777777" w:rsidTr="000E244F">
        <w:trPr>
          <w:trHeight w:val="300"/>
        </w:trPr>
        <w:tc>
          <w:tcPr>
            <w:tcW w:w="1437" w:type="dxa"/>
            <w:shd w:val="clear" w:color="auto" w:fill="auto"/>
            <w:noWrap/>
            <w:vAlign w:val="center"/>
            <w:hideMark/>
          </w:tcPr>
          <w:p w14:paraId="6FD70132"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20200312</w:t>
            </w:r>
          </w:p>
        </w:tc>
        <w:tc>
          <w:tcPr>
            <w:tcW w:w="748" w:type="dxa"/>
            <w:shd w:val="clear" w:color="auto" w:fill="auto"/>
            <w:noWrap/>
            <w:vAlign w:val="center"/>
            <w:hideMark/>
          </w:tcPr>
          <w:p w14:paraId="2655D78C" w14:textId="77777777" w:rsidR="00663903" w:rsidRPr="00252649" w:rsidRDefault="00663903" w:rsidP="00663903">
            <w:pPr>
              <w:spacing w:after="0" w:line="240" w:lineRule="auto"/>
              <w:jc w:val="center"/>
              <w:rPr>
                <w:rFonts w:ascii="Calibri" w:eastAsia="Times New Roman" w:hAnsi="Calibri" w:cs="Times New Roman"/>
                <w:color w:val="000000"/>
              </w:rPr>
            </w:pPr>
            <w:proofErr w:type="spellStart"/>
            <w:r w:rsidRPr="00252649">
              <w:rPr>
                <w:rFonts w:ascii="Calibri" w:eastAsia="Times New Roman" w:hAnsi="Calibri" w:cs="Times New Roman"/>
                <w:color w:val="000000"/>
              </w:rPr>
              <w:t>Th</w:t>
            </w:r>
            <w:proofErr w:type="spellEnd"/>
          </w:p>
        </w:tc>
        <w:tc>
          <w:tcPr>
            <w:tcW w:w="720" w:type="dxa"/>
            <w:shd w:val="clear" w:color="auto" w:fill="auto"/>
            <w:noWrap/>
            <w:vAlign w:val="center"/>
            <w:hideMark/>
          </w:tcPr>
          <w:p w14:paraId="463ADD6A"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9</w:t>
            </w:r>
          </w:p>
        </w:tc>
        <w:tc>
          <w:tcPr>
            <w:tcW w:w="740" w:type="dxa"/>
            <w:shd w:val="clear" w:color="auto" w:fill="auto"/>
            <w:noWrap/>
            <w:vAlign w:val="center"/>
            <w:hideMark/>
          </w:tcPr>
          <w:p w14:paraId="5B4D1741"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18</w:t>
            </w:r>
          </w:p>
        </w:tc>
        <w:tc>
          <w:tcPr>
            <w:tcW w:w="4367" w:type="dxa"/>
            <w:shd w:val="clear" w:color="auto" w:fill="auto"/>
            <w:noWrap/>
            <w:vAlign w:val="center"/>
            <w:hideMark/>
          </w:tcPr>
          <w:p w14:paraId="3781FA19"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Outside-In: Eastern Origins of Sovereignty</w:t>
            </w:r>
          </w:p>
        </w:tc>
        <w:tc>
          <w:tcPr>
            <w:tcW w:w="4377" w:type="dxa"/>
            <w:shd w:val="clear" w:color="auto" w:fill="auto"/>
            <w:noWrap/>
            <w:vAlign w:val="center"/>
            <w:hideMark/>
          </w:tcPr>
          <w:p w14:paraId="106450A0"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Hobson 2009.</w:t>
            </w:r>
          </w:p>
        </w:tc>
      </w:tr>
      <w:tr w:rsidR="00663903" w:rsidRPr="00252649" w14:paraId="60E2959F" w14:textId="77777777" w:rsidTr="000E244F">
        <w:trPr>
          <w:trHeight w:val="600"/>
        </w:trPr>
        <w:tc>
          <w:tcPr>
            <w:tcW w:w="1437" w:type="dxa"/>
            <w:shd w:val="clear" w:color="auto" w:fill="auto"/>
            <w:noWrap/>
            <w:vAlign w:val="center"/>
            <w:hideMark/>
          </w:tcPr>
          <w:p w14:paraId="07258C8D"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20200317</w:t>
            </w:r>
          </w:p>
        </w:tc>
        <w:tc>
          <w:tcPr>
            <w:tcW w:w="748" w:type="dxa"/>
            <w:shd w:val="clear" w:color="auto" w:fill="auto"/>
            <w:noWrap/>
            <w:vAlign w:val="center"/>
            <w:hideMark/>
          </w:tcPr>
          <w:p w14:paraId="468DBB30"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w:t>
            </w:r>
          </w:p>
        </w:tc>
        <w:tc>
          <w:tcPr>
            <w:tcW w:w="720" w:type="dxa"/>
            <w:shd w:val="clear" w:color="auto" w:fill="auto"/>
            <w:noWrap/>
            <w:vAlign w:val="center"/>
            <w:hideMark/>
          </w:tcPr>
          <w:p w14:paraId="46530298"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10</w:t>
            </w:r>
          </w:p>
        </w:tc>
        <w:tc>
          <w:tcPr>
            <w:tcW w:w="740" w:type="dxa"/>
            <w:shd w:val="clear" w:color="auto" w:fill="auto"/>
            <w:noWrap/>
            <w:vAlign w:val="center"/>
            <w:hideMark/>
          </w:tcPr>
          <w:p w14:paraId="7997591B"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19</w:t>
            </w:r>
          </w:p>
        </w:tc>
        <w:tc>
          <w:tcPr>
            <w:tcW w:w="4367" w:type="dxa"/>
            <w:shd w:val="clear" w:color="auto" w:fill="auto"/>
            <w:noWrap/>
            <w:vAlign w:val="center"/>
            <w:hideMark/>
          </w:tcPr>
          <w:p w14:paraId="3E42637C"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Outside-In: Colonial Origins of Territoriality</w:t>
            </w:r>
          </w:p>
        </w:tc>
        <w:tc>
          <w:tcPr>
            <w:tcW w:w="4377" w:type="dxa"/>
            <w:shd w:val="clear" w:color="auto" w:fill="auto"/>
            <w:vAlign w:val="center"/>
            <w:hideMark/>
          </w:tcPr>
          <w:p w14:paraId="13EF5D7F" w14:textId="4407E0A9"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Branch 2012;</w:t>
            </w:r>
            <w:r w:rsidRPr="00252649">
              <w:rPr>
                <w:rFonts w:ascii="Calibri" w:eastAsia="Times New Roman" w:hAnsi="Calibri" w:cs="Times New Roman"/>
                <w:color w:val="000000"/>
              </w:rPr>
              <w:br/>
            </w:r>
            <w:r w:rsidRPr="00252649">
              <w:rPr>
                <w:rFonts w:ascii="Calibri" w:eastAsia="Times New Roman" w:hAnsi="Calibri" w:cs="Times New Roman"/>
                <w:b/>
                <w:bCs/>
                <w:color w:val="00B050"/>
              </w:rPr>
              <w:t xml:space="preserve">RP08 due by </w:t>
            </w:r>
            <w:r w:rsidR="00AD14A8">
              <w:rPr>
                <w:rFonts w:ascii="Calibri" w:eastAsia="Times New Roman" w:hAnsi="Calibri" w:cs="Times New Roman"/>
                <w:b/>
                <w:bCs/>
                <w:color w:val="00B050"/>
              </w:rPr>
              <w:t>23:59</w:t>
            </w:r>
            <w:r w:rsidR="006875FD">
              <w:rPr>
                <w:rFonts w:ascii="Calibri" w:eastAsia="Times New Roman" w:hAnsi="Calibri" w:cs="Times New Roman"/>
                <w:b/>
                <w:bCs/>
                <w:color w:val="00B050"/>
              </w:rPr>
              <w:t xml:space="preserve"> (11:59 PM)</w:t>
            </w:r>
          </w:p>
        </w:tc>
      </w:tr>
      <w:tr w:rsidR="00663903" w:rsidRPr="00252649" w14:paraId="39242708" w14:textId="77777777" w:rsidTr="000E244F">
        <w:trPr>
          <w:trHeight w:val="300"/>
        </w:trPr>
        <w:tc>
          <w:tcPr>
            <w:tcW w:w="1437" w:type="dxa"/>
            <w:shd w:val="clear" w:color="auto" w:fill="auto"/>
            <w:noWrap/>
            <w:vAlign w:val="center"/>
            <w:hideMark/>
          </w:tcPr>
          <w:p w14:paraId="6F92CF59" w14:textId="77777777" w:rsidR="00663903" w:rsidRPr="00252649" w:rsidRDefault="00663903" w:rsidP="00663903">
            <w:pPr>
              <w:spacing w:after="0" w:line="240" w:lineRule="auto"/>
              <w:jc w:val="center"/>
              <w:rPr>
                <w:rFonts w:ascii="Calibri" w:eastAsia="Times New Roman" w:hAnsi="Calibri" w:cs="Times New Roman"/>
              </w:rPr>
            </w:pPr>
            <w:r w:rsidRPr="00252649">
              <w:rPr>
                <w:rFonts w:ascii="Calibri" w:eastAsia="Times New Roman" w:hAnsi="Calibri" w:cs="Times New Roman"/>
              </w:rPr>
              <w:t>20200319</w:t>
            </w:r>
          </w:p>
        </w:tc>
        <w:tc>
          <w:tcPr>
            <w:tcW w:w="748" w:type="dxa"/>
            <w:shd w:val="clear" w:color="auto" w:fill="auto"/>
            <w:noWrap/>
            <w:vAlign w:val="center"/>
            <w:hideMark/>
          </w:tcPr>
          <w:p w14:paraId="6E297A52" w14:textId="77777777" w:rsidR="00663903" w:rsidRPr="00252649" w:rsidRDefault="00663903" w:rsidP="00663903">
            <w:pPr>
              <w:spacing w:after="0" w:line="240" w:lineRule="auto"/>
              <w:jc w:val="center"/>
              <w:rPr>
                <w:rFonts w:ascii="Calibri" w:eastAsia="Times New Roman" w:hAnsi="Calibri" w:cs="Times New Roman"/>
              </w:rPr>
            </w:pPr>
            <w:proofErr w:type="spellStart"/>
            <w:r w:rsidRPr="00252649">
              <w:rPr>
                <w:rFonts w:ascii="Calibri" w:eastAsia="Times New Roman" w:hAnsi="Calibri" w:cs="Times New Roman"/>
              </w:rPr>
              <w:t>Th</w:t>
            </w:r>
            <w:proofErr w:type="spellEnd"/>
          </w:p>
        </w:tc>
        <w:tc>
          <w:tcPr>
            <w:tcW w:w="720" w:type="dxa"/>
            <w:shd w:val="clear" w:color="auto" w:fill="auto"/>
            <w:noWrap/>
            <w:vAlign w:val="center"/>
            <w:hideMark/>
          </w:tcPr>
          <w:p w14:paraId="484698B2" w14:textId="77777777" w:rsidR="00663903" w:rsidRPr="00252649" w:rsidRDefault="00663903" w:rsidP="00663903">
            <w:pPr>
              <w:spacing w:after="0" w:line="240" w:lineRule="auto"/>
              <w:jc w:val="center"/>
              <w:rPr>
                <w:rFonts w:ascii="Calibri" w:eastAsia="Times New Roman" w:hAnsi="Calibri" w:cs="Times New Roman"/>
              </w:rPr>
            </w:pPr>
            <w:r w:rsidRPr="00252649">
              <w:rPr>
                <w:rFonts w:ascii="Calibri" w:eastAsia="Times New Roman" w:hAnsi="Calibri" w:cs="Times New Roman"/>
              </w:rPr>
              <w:t>10</w:t>
            </w:r>
          </w:p>
        </w:tc>
        <w:tc>
          <w:tcPr>
            <w:tcW w:w="740" w:type="dxa"/>
            <w:shd w:val="clear" w:color="auto" w:fill="auto"/>
            <w:noWrap/>
            <w:vAlign w:val="center"/>
            <w:hideMark/>
          </w:tcPr>
          <w:p w14:paraId="575CB6B6" w14:textId="77777777" w:rsidR="00663903" w:rsidRPr="00252649" w:rsidRDefault="00663903" w:rsidP="00663903">
            <w:pPr>
              <w:spacing w:after="0" w:line="240" w:lineRule="auto"/>
              <w:jc w:val="center"/>
              <w:rPr>
                <w:rFonts w:ascii="Calibri" w:eastAsia="Times New Roman" w:hAnsi="Calibri" w:cs="Times New Roman"/>
              </w:rPr>
            </w:pPr>
            <w:r w:rsidRPr="00252649">
              <w:rPr>
                <w:rFonts w:ascii="Calibri" w:eastAsia="Times New Roman" w:hAnsi="Calibri" w:cs="Times New Roman"/>
              </w:rPr>
              <w:t>20</w:t>
            </w:r>
          </w:p>
        </w:tc>
        <w:tc>
          <w:tcPr>
            <w:tcW w:w="4367" w:type="dxa"/>
            <w:shd w:val="clear" w:color="auto" w:fill="auto"/>
            <w:noWrap/>
            <w:vAlign w:val="center"/>
            <w:hideMark/>
          </w:tcPr>
          <w:p w14:paraId="1ADA39FD" w14:textId="77777777" w:rsidR="00663903" w:rsidRPr="00252649" w:rsidRDefault="00663903" w:rsidP="00663903">
            <w:pPr>
              <w:spacing w:after="0" w:line="240" w:lineRule="auto"/>
              <w:jc w:val="center"/>
              <w:rPr>
                <w:rFonts w:ascii="Calibri" w:eastAsia="Times New Roman" w:hAnsi="Calibri" w:cs="Times New Roman"/>
              </w:rPr>
            </w:pPr>
            <w:r w:rsidRPr="00252649">
              <w:rPr>
                <w:rFonts w:ascii="Calibri" w:eastAsia="Times New Roman" w:hAnsi="Calibri" w:cs="Times New Roman"/>
              </w:rPr>
              <w:t>catch-up and discussion</w:t>
            </w:r>
          </w:p>
        </w:tc>
        <w:tc>
          <w:tcPr>
            <w:tcW w:w="4377" w:type="dxa"/>
            <w:shd w:val="clear" w:color="auto" w:fill="auto"/>
            <w:noWrap/>
            <w:vAlign w:val="center"/>
            <w:hideMark/>
          </w:tcPr>
          <w:p w14:paraId="40EF5888" w14:textId="77777777" w:rsidR="00663903" w:rsidRPr="00252649" w:rsidRDefault="00663903" w:rsidP="00663903">
            <w:pPr>
              <w:spacing w:after="0" w:line="240" w:lineRule="auto"/>
              <w:jc w:val="center"/>
              <w:rPr>
                <w:rFonts w:ascii="Calibri" w:eastAsia="Times New Roman" w:hAnsi="Calibri" w:cs="Times New Roman"/>
              </w:rPr>
            </w:pPr>
            <w:r w:rsidRPr="00252649">
              <w:rPr>
                <w:rFonts w:ascii="Cambria Math" w:eastAsia="Times New Roman" w:hAnsi="Cambria Math" w:cs="Cambria Math"/>
              </w:rPr>
              <w:t>∅</w:t>
            </w:r>
          </w:p>
        </w:tc>
      </w:tr>
      <w:tr w:rsidR="00663903" w:rsidRPr="00252649" w14:paraId="213DB81C" w14:textId="77777777" w:rsidTr="000E244F">
        <w:trPr>
          <w:trHeight w:val="300"/>
        </w:trPr>
        <w:tc>
          <w:tcPr>
            <w:tcW w:w="1437" w:type="dxa"/>
            <w:shd w:val="clear" w:color="auto" w:fill="auto"/>
            <w:noWrap/>
            <w:vAlign w:val="center"/>
            <w:hideMark/>
          </w:tcPr>
          <w:p w14:paraId="3AFA3EA4" w14:textId="77777777" w:rsidR="00663903" w:rsidRPr="00252649" w:rsidRDefault="00663903" w:rsidP="00663903">
            <w:pPr>
              <w:spacing w:after="0" w:line="240" w:lineRule="auto"/>
              <w:jc w:val="center"/>
              <w:rPr>
                <w:rFonts w:ascii="Calibri" w:eastAsia="Times New Roman" w:hAnsi="Calibri" w:cs="Times New Roman"/>
                <w:b/>
                <w:bCs/>
                <w:color w:val="00B050"/>
              </w:rPr>
            </w:pPr>
            <w:r w:rsidRPr="00252649">
              <w:rPr>
                <w:rFonts w:ascii="Calibri" w:eastAsia="Times New Roman" w:hAnsi="Calibri" w:cs="Times New Roman"/>
                <w:b/>
                <w:bCs/>
                <w:color w:val="00B050"/>
              </w:rPr>
              <w:t>20200321</w:t>
            </w:r>
          </w:p>
        </w:tc>
        <w:tc>
          <w:tcPr>
            <w:tcW w:w="748" w:type="dxa"/>
            <w:shd w:val="clear" w:color="auto" w:fill="auto"/>
            <w:noWrap/>
            <w:vAlign w:val="center"/>
            <w:hideMark/>
          </w:tcPr>
          <w:p w14:paraId="2D41E029" w14:textId="77777777" w:rsidR="00663903" w:rsidRPr="00252649" w:rsidRDefault="00663903" w:rsidP="00663903">
            <w:pPr>
              <w:spacing w:after="0" w:line="240" w:lineRule="auto"/>
              <w:jc w:val="center"/>
              <w:rPr>
                <w:rFonts w:ascii="Calibri" w:eastAsia="Times New Roman" w:hAnsi="Calibri" w:cs="Times New Roman"/>
                <w:b/>
                <w:bCs/>
                <w:color w:val="00B050"/>
              </w:rPr>
            </w:pPr>
            <w:r w:rsidRPr="00252649">
              <w:rPr>
                <w:rFonts w:ascii="Calibri" w:eastAsia="Times New Roman" w:hAnsi="Calibri" w:cs="Times New Roman"/>
                <w:b/>
                <w:bCs/>
                <w:color w:val="00B050"/>
              </w:rPr>
              <w:t>Sa</w:t>
            </w:r>
          </w:p>
        </w:tc>
        <w:tc>
          <w:tcPr>
            <w:tcW w:w="720" w:type="dxa"/>
            <w:shd w:val="clear" w:color="auto" w:fill="auto"/>
            <w:noWrap/>
            <w:vAlign w:val="center"/>
            <w:hideMark/>
          </w:tcPr>
          <w:p w14:paraId="534162C7" w14:textId="77777777" w:rsidR="00663903" w:rsidRPr="00252649" w:rsidRDefault="00663903" w:rsidP="00663903">
            <w:pPr>
              <w:spacing w:after="0" w:line="240" w:lineRule="auto"/>
              <w:jc w:val="center"/>
              <w:rPr>
                <w:rFonts w:ascii="Calibri" w:eastAsia="Times New Roman" w:hAnsi="Calibri" w:cs="Times New Roman"/>
                <w:b/>
                <w:bCs/>
                <w:color w:val="00B050"/>
              </w:rPr>
            </w:pPr>
            <w:r w:rsidRPr="00252649">
              <w:rPr>
                <w:rFonts w:ascii="Calibri" w:eastAsia="Times New Roman" w:hAnsi="Calibri" w:cs="Times New Roman"/>
                <w:b/>
                <w:bCs/>
                <w:color w:val="00B050"/>
              </w:rPr>
              <w:t>xx</w:t>
            </w:r>
          </w:p>
        </w:tc>
        <w:tc>
          <w:tcPr>
            <w:tcW w:w="740" w:type="dxa"/>
            <w:shd w:val="clear" w:color="auto" w:fill="auto"/>
            <w:noWrap/>
            <w:vAlign w:val="center"/>
            <w:hideMark/>
          </w:tcPr>
          <w:p w14:paraId="0E775CFD" w14:textId="77777777" w:rsidR="00663903" w:rsidRPr="00252649" w:rsidRDefault="00663903" w:rsidP="00663903">
            <w:pPr>
              <w:spacing w:after="0" w:line="240" w:lineRule="auto"/>
              <w:jc w:val="center"/>
              <w:rPr>
                <w:rFonts w:ascii="Calibri" w:eastAsia="Times New Roman" w:hAnsi="Calibri" w:cs="Times New Roman"/>
                <w:b/>
                <w:bCs/>
                <w:color w:val="00B050"/>
              </w:rPr>
            </w:pPr>
            <w:r w:rsidRPr="00252649">
              <w:rPr>
                <w:rFonts w:ascii="Calibri" w:eastAsia="Times New Roman" w:hAnsi="Calibri" w:cs="Times New Roman"/>
                <w:b/>
                <w:bCs/>
                <w:color w:val="00B050"/>
              </w:rPr>
              <w:t>xx</w:t>
            </w:r>
          </w:p>
        </w:tc>
        <w:tc>
          <w:tcPr>
            <w:tcW w:w="4367" w:type="dxa"/>
            <w:shd w:val="clear" w:color="auto" w:fill="auto"/>
            <w:noWrap/>
            <w:vAlign w:val="center"/>
            <w:hideMark/>
          </w:tcPr>
          <w:p w14:paraId="14371095" w14:textId="77777777" w:rsidR="00663903" w:rsidRPr="00252649" w:rsidRDefault="00663903" w:rsidP="00663903">
            <w:pPr>
              <w:spacing w:after="0" w:line="240" w:lineRule="auto"/>
              <w:jc w:val="center"/>
              <w:rPr>
                <w:rFonts w:ascii="Calibri" w:eastAsia="Times New Roman" w:hAnsi="Calibri" w:cs="Times New Roman"/>
                <w:b/>
                <w:bCs/>
                <w:color w:val="00B050"/>
              </w:rPr>
            </w:pPr>
          </w:p>
        </w:tc>
        <w:tc>
          <w:tcPr>
            <w:tcW w:w="4377" w:type="dxa"/>
            <w:shd w:val="clear" w:color="auto" w:fill="auto"/>
            <w:noWrap/>
            <w:vAlign w:val="center"/>
            <w:hideMark/>
          </w:tcPr>
          <w:p w14:paraId="1F83E039" w14:textId="7ABE64A9" w:rsidR="00663903" w:rsidRPr="00252649" w:rsidRDefault="00663903" w:rsidP="00663903">
            <w:pPr>
              <w:spacing w:after="0" w:line="240" w:lineRule="auto"/>
              <w:jc w:val="center"/>
              <w:rPr>
                <w:rFonts w:ascii="Calibri" w:eastAsia="Times New Roman" w:hAnsi="Calibri" w:cs="Times New Roman"/>
                <w:b/>
                <w:bCs/>
                <w:color w:val="00B050"/>
              </w:rPr>
            </w:pPr>
            <w:r w:rsidRPr="00252649">
              <w:rPr>
                <w:rFonts w:ascii="Calibri" w:eastAsia="Times New Roman" w:hAnsi="Calibri" w:cs="Times New Roman"/>
                <w:b/>
                <w:bCs/>
                <w:color w:val="00B050"/>
              </w:rPr>
              <w:t xml:space="preserve">SP02 due by </w:t>
            </w:r>
            <w:r w:rsidR="00AD14A8">
              <w:rPr>
                <w:rFonts w:ascii="Calibri" w:eastAsia="Times New Roman" w:hAnsi="Calibri" w:cs="Times New Roman"/>
                <w:b/>
                <w:bCs/>
                <w:color w:val="00B050"/>
              </w:rPr>
              <w:t>23:59</w:t>
            </w:r>
            <w:r w:rsidR="006875FD">
              <w:rPr>
                <w:rFonts w:ascii="Calibri" w:eastAsia="Times New Roman" w:hAnsi="Calibri" w:cs="Times New Roman"/>
                <w:b/>
                <w:bCs/>
                <w:color w:val="00B050"/>
              </w:rPr>
              <w:t xml:space="preserve"> (11:59 PM)</w:t>
            </w:r>
          </w:p>
        </w:tc>
      </w:tr>
      <w:tr w:rsidR="00663903" w:rsidRPr="00252649" w14:paraId="297E5FA8" w14:textId="77777777" w:rsidTr="000E244F">
        <w:trPr>
          <w:trHeight w:val="300"/>
        </w:trPr>
        <w:tc>
          <w:tcPr>
            <w:tcW w:w="1437" w:type="dxa"/>
            <w:shd w:val="clear" w:color="auto" w:fill="auto"/>
            <w:noWrap/>
            <w:vAlign w:val="center"/>
            <w:hideMark/>
          </w:tcPr>
          <w:p w14:paraId="57CCD600" w14:textId="77777777" w:rsidR="00663903" w:rsidRPr="00252649" w:rsidRDefault="00663903" w:rsidP="00663903">
            <w:pPr>
              <w:spacing w:after="0" w:line="240" w:lineRule="auto"/>
              <w:jc w:val="center"/>
              <w:rPr>
                <w:rFonts w:ascii="Calibri" w:eastAsia="Times New Roman" w:hAnsi="Calibri" w:cs="Times New Roman"/>
                <w:b/>
                <w:bCs/>
                <w:color w:val="FF0000"/>
              </w:rPr>
            </w:pPr>
            <w:r w:rsidRPr="00252649">
              <w:rPr>
                <w:rFonts w:ascii="Calibri" w:eastAsia="Times New Roman" w:hAnsi="Calibri" w:cs="Times New Roman"/>
                <w:b/>
                <w:bCs/>
                <w:color w:val="FF0000"/>
              </w:rPr>
              <w:t>20200324</w:t>
            </w:r>
          </w:p>
        </w:tc>
        <w:tc>
          <w:tcPr>
            <w:tcW w:w="748" w:type="dxa"/>
            <w:shd w:val="clear" w:color="auto" w:fill="auto"/>
            <w:noWrap/>
            <w:vAlign w:val="center"/>
            <w:hideMark/>
          </w:tcPr>
          <w:p w14:paraId="683A90F2" w14:textId="77777777" w:rsidR="00663903" w:rsidRPr="00252649" w:rsidRDefault="00663903" w:rsidP="00663903">
            <w:pPr>
              <w:spacing w:after="0" w:line="240" w:lineRule="auto"/>
              <w:jc w:val="center"/>
              <w:rPr>
                <w:rFonts w:ascii="Calibri" w:eastAsia="Times New Roman" w:hAnsi="Calibri" w:cs="Times New Roman"/>
                <w:b/>
                <w:bCs/>
                <w:color w:val="FF0000"/>
              </w:rPr>
            </w:pPr>
            <w:r w:rsidRPr="00252649">
              <w:rPr>
                <w:rFonts w:ascii="Calibri" w:eastAsia="Times New Roman" w:hAnsi="Calibri" w:cs="Times New Roman"/>
                <w:b/>
                <w:bCs/>
                <w:color w:val="FF0000"/>
              </w:rPr>
              <w:t>T</w:t>
            </w:r>
          </w:p>
        </w:tc>
        <w:tc>
          <w:tcPr>
            <w:tcW w:w="720" w:type="dxa"/>
            <w:shd w:val="clear" w:color="auto" w:fill="auto"/>
            <w:noWrap/>
            <w:vAlign w:val="center"/>
            <w:hideMark/>
          </w:tcPr>
          <w:p w14:paraId="29D770AD" w14:textId="77777777" w:rsidR="00663903" w:rsidRPr="00252649" w:rsidRDefault="00663903" w:rsidP="00663903">
            <w:pPr>
              <w:spacing w:after="0" w:line="240" w:lineRule="auto"/>
              <w:jc w:val="center"/>
              <w:rPr>
                <w:rFonts w:ascii="Calibri" w:eastAsia="Times New Roman" w:hAnsi="Calibri" w:cs="Times New Roman"/>
                <w:b/>
                <w:bCs/>
                <w:color w:val="FF0000"/>
              </w:rPr>
            </w:pPr>
            <w:r w:rsidRPr="00252649">
              <w:rPr>
                <w:rFonts w:ascii="Calibri" w:eastAsia="Times New Roman" w:hAnsi="Calibri" w:cs="Times New Roman"/>
                <w:b/>
                <w:bCs/>
                <w:color w:val="FF0000"/>
              </w:rPr>
              <w:t>xx</w:t>
            </w:r>
          </w:p>
        </w:tc>
        <w:tc>
          <w:tcPr>
            <w:tcW w:w="740" w:type="dxa"/>
            <w:shd w:val="clear" w:color="auto" w:fill="auto"/>
            <w:noWrap/>
            <w:vAlign w:val="center"/>
            <w:hideMark/>
          </w:tcPr>
          <w:p w14:paraId="490A71BE" w14:textId="77777777" w:rsidR="00663903" w:rsidRPr="00252649" w:rsidRDefault="00663903" w:rsidP="00663903">
            <w:pPr>
              <w:spacing w:after="0" w:line="240" w:lineRule="auto"/>
              <w:jc w:val="center"/>
              <w:rPr>
                <w:rFonts w:ascii="Calibri" w:eastAsia="Times New Roman" w:hAnsi="Calibri" w:cs="Times New Roman"/>
                <w:b/>
                <w:bCs/>
                <w:color w:val="FF0000"/>
              </w:rPr>
            </w:pPr>
            <w:r w:rsidRPr="00252649">
              <w:rPr>
                <w:rFonts w:ascii="Calibri" w:eastAsia="Times New Roman" w:hAnsi="Calibri" w:cs="Times New Roman"/>
                <w:b/>
                <w:bCs/>
                <w:color w:val="FF0000"/>
              </w:rPr>
              <w:t>xx</w:t>
            </w:r>
          </w:p>
        </w:tc>
        <w:tc>
          <w:tcPr>
            <w:tcW w:w="4367" w:type="dxa"/>
            <w:shd w:val="clear" w:color="auto" w:fill="auto"/>
            <w:noWrap/>
            <w:vAlign w:val="center"/>
            <w:hideMark/>
          </w:tcPr>
          <w:p w14:paraId="30BA5825" w14:textId="77777777" w:rsidR="00663903" w:rsidRPr="00252649" w:rsidRDefault="00663903" w:rsidP="00663903">
            <w:pPr>
              <w:spacing w:after="0" w:line="240" w:lineRule="auto"/>
              <w:jc w:val="center"/>
              <w:rPr>
                <w:rFonts w:ascii="Calibri" w:eastAsia="Times New Roman" w:hAnsi="Calibri" w:cs="Times New Roman"/>
                <w:b/>
                <w:bCs/>
                <w:color w:val="FF0000"/>
              </w:rPr>
            </w:pPr>
            <w:r w:rsidRPr="00252649">
              <w:rPr>
                <w:rFonts w:ascii="Calibri" w:eastAsia="Times New Roman" w:hAnsi="Calibri" w:cs="Times New Roman"/>
                <w:b/>
                <w:bCs/>
                <w:color w:val="FF0000"/>
              </w:rPr>
              <w:t>spring break</w:t>
            </w:r>
          </w:p>
        </w:tc>
        <w:tc>
          <w:tcPr>
            <w:tcW w:w="4377" w:type="dxa"/>
            <w:shd w:val="clear" w:color="auto" w:fill="auto"/>
            <w:noWrap/>
            <w:vAlign w:val="center"/>
            <w:hideMark/>
          </w:tcPr>
          <w:p w14:paraId="77D46046" w14:textId="77777777" w:rsidR="00663903" w:rsidRPr="00252649" w:rsidRDefault="00663903" w:rsidP="00663903">
            <w:pPr>
              <w:spacing w:after="0" w:line="240" w:lineRule="auto"/>
              <w:jc w:val="center"/>
              <w:rPr>
                <w:rFonts w:ascii="Calibri" w:eastAsia="Times New Roman" w:hAnsi="Calibri" w:cs="Times New Roman"/>
                <w:b/>
                <w:bCs/>
                <w:color w:val="FF0000"/>
              </w:rPr>
            </w:pPr>
            <w:r w:rsidRPr="00252649">
              <w:rPr>
                <w:rFonts w:ascii="Cambria Math" w:eastAsia="Times New Roman" w:hAnsi="Cambria Math" w:cs="Cambria Math"/>
                <w:b/>
                <w:bCs/>
                <w:color w:val="FF0000"/>
              </w:rPr>
              <w:t>∅</w:t>
            </w:r>
          </w:p>
        </w:tc>
      </w:tr>
      <w:tr w:rsidR="00663903" w:rsidRPr="00252649" w14:paraId="714545AA" w14:textId="77777777" w:rsidTr="000E244F">
        <w:trPr>
          <w:trHeight w:val="300"/>
        </w:trPr>
        <w:tc>
          <w:tcPr>
            <w:tcW w:w="1437" w:type="dxa"/>
            <w:shd w:val="clear" w:color="auto" w:fill="auto"/>
            <w:noWrap/>
            <w:vAlign w:val="center"/>
            <w:hideMark/>
          </w:tcPr>
          <w:p w14:paraId="70287E2E" w14:textId="77777777" w:rsidR="00663903" w:rsidRPr="00252649" w:rsidRDefault="00663903" w:rsidP="00663903">
            <w:pPr>
              <w:spacing w:after="0" w:line="240" w:lineRule="auto"/>
              <w:jc w:val="center"/>
              <w:rPr>
                <w:rFonts w:ascii="Calibri" w:eastAsia="Times New Roman" w:hAnsi="Calibri" w:cs="Times New Roman"/>
                <w:b/>
                <w:bCs/>
                <w:color w:val="FF0000"/>
              </w:rPr>
            </w:pPr>
            <w:r w:rsidRPr="00252649">
              <w:rPr>
                <w:rFonts w:ascii="Calibri" w:eastAsia="Times New Roman" w:hAnsi="Calibri" w:cs="Times New Roman"/>
                <w:b/>
                <w:bCs/>
                <w:color w:val="FF0000"/>
              </w:rPr>
              <w:t>20200326</w:t>
            </w:r>
          </w:p>
        </w:tc>
        <w:tc>
          <w:tcPr>
            <w:tcW w:w="748" w:type="dxa"/>
            <w:shd w:val="clear" w:color="auto" w:fill="auto"/>
            <w:noWrap/>
            <w:vAlign w:val="center"/>
            <w:hideMark/>
          </w:tcPr>
          <w:p w14:paraId="5C7D95DB" w14:textId="77777777" w:rsidR="00663903" w:rsidRPr="00252649" w:rsidRDefault="00663903" w:rsidP="00663903">
            <w:pPr>
              <w:spacing w:after="0" w:line="240" w:lineRule="auto"/>
              <w:jc w:val="center"/>
              <w:rPr>
                <w:rFonts w:ascii="Calibri" w:eastAsia="Times New Roman" w:hAnsi="Calibri" w:cs="Times New Roman"/>
                <w:b/>
                <w:bCs/>
                <w:color w:val="FF0000"/>
              </w:rPr>
            </w:pPr>
            <w:proofErr w:type="spellStart"/>
            <w:r w:rsidRPr="00252649">
              <w:rPr>
                <w:rFonts w:ascii="Calibri" w:eastAsia="Times New Roman" w:hAnsi="Calibri" w:cs="Times New Roman"/>
                <w:b/>
                <w:bCs/>
                <w:color w:val="FF0000"/>
              </w:rPr>
              <w:t>Th</w:t>
            </w:r>
            <w:proofErr w:type="spellEnd"/>
          </w:p>
        </w:tc>
        <w:tc>
          <w:tcPr>
            <w:tcW w:w="720" w:type="dxa"/>
            <w:shd w:val="clear" w:color="auto" w:fill="auto"/>
            <w:noWrap/>
            <w:vAlign w:val="center"/>
            <w:hideMark/>
          </w:tcPr>
          <w:p w14:paraId="58EAE92B" w14:textId="77777777" w:rsidR="00663903" w:rsidRPr="00252649" w:rsidRDefault="00663903" w:rsidP="00663903">
            <w:pPr>
              <w:spacing w:after="0" w:line="240" w:lineRule="auto"/>
              <w:jc w:val="center"/>
              <w:rPr>
                <w:rFonts w:ascii="Calibri" w:eastAsia="Times New Roman" w:hAnsi="Calibri" w:cs="Times New Roman"/>
                <w:b/>
                <w:bCs/>
                <w:color w:val="FF0000"/>
              </w:rPr>
            </w:pPr>
            <w:r w:rsidRPr="00252649">
              <w:rPr>
                <w:rFonts w:ascii="Calibri" w:eastAsia="Times New Roman" w:hAnsi="Calibri" w:cs="Times New Roman"/>
                <w:b/>
                <w:bCs/>
                <w:color w:val="FF0000"/>
              </w:rPr>
              <w:t>xx</w:t>
            </w:r>
          </w:p>
        </w:tc>
        <w:tc>
          <w:tcPr>
            <w:tcW w:w="740" w:type="dxa"/>
            <w:shd w:val="clear" w:color="auto" w:fill="auto"/>
            <w:noWrap/>
            <w:vAlign w:val="center"/>
            <w:hideMark/>
          </w:tcPr>
          <w:p w14:paraId="47000511" w14:textId="77777777" w:rsidR="00663903" w:rsidRPr="00252649" w:rsidRDefault="00663903" w:rsidP="00663903">
            <w:pPr>
              <w:spacing w:after="0" w:line="240" w:lineRule="auto"/>
              <w:jc w:val="center"/>
              <w:rPr>
                <w:rFonts w:ascii="Calibri" w:eastAsia="Times New Roman" w:hAnsi="Calibri" w:cs="Times New Roman"/>
                <w:b/>
                <w:bCs/>
                <w:color w:val="FF0000"/>
              </w:rPr>
            </w:pPr>
            <w:r w:rsidRPr="00252649">
              <w:rPr>
                <w:rFonts w:ascii="Calibri" w:eastAsia="Times New Roman" w:hAnsi="Calibri" w:cs="Times New Roman"/>
                <w:b/>
                <w:bCs/>
                <w:color w:val="FF0000"/>
              </w:rPr>
              <w:t>xx</w:t>
            </w:r>
          </w:p>
        </w:tc>
        <w:tc>
          <w:tcPr>
            <w:tcW w:w="4367" w:type="dxa"/>
            <w:shd w:val="clear" w:color="auto" w:fill="auto"/>
            <w:noWrap/>
            <w:vAlign w:val="center"/>
            <w:hideMark/>
          </w:tcPr>
          <w:p w14:paraId="66CF2CF9" w14:textId="77777777" w:rsidR="00663903" w:rsidRPr="00252649" w:rsidRDefault="00663903" w:rsidP="00663903">
            <w:pPr>
              <w:spacing w:after="0" w:line="240" w:lineRule="auto"/>
              <w:jc w:val="center"/>
              <w:rPr>
                <w:rFonts w:ascii="Calibri" w:eastAsia="Times New Roman" w:hAnsi="Calibri" w:cs="Times New Roman"/>
                <w:b/>
                <w:bCs/>
                <w:color w:val="FF0000"/>
              </w:rPr>
            </w:pPr>
            <w:r w:rsidRPr="00252649">
              <w:rPr>
                <w:rFonts w:ascii="Calibri" w:eastAsia="Times New Roman" w:hAnsi="Calibri" w:cs="Times New Roman"/>
                <w:b/>
                <w:bCs/>
                <w:color w:val="FF0000"/>
              </w:rPr>
              <w:t>spring break</w:t>
            </w:r>
          </w:p>
        </w:tc>
        <w:tc>
          <w:tcPr>
            <w:tcW w:w="4377" w:type="dxa"/>
            <w:shd w:val="clear" w:color="auto" w:fill="auto"/>
            <w:noWrap/>
            <w:vAlign w:val="center"/>
            <w:hideMark/>
          </w:tcPr>
          <w:p w14:paraId="34FD3775" w14:textId="77777777" w:rsidR="00663903" w:rsidRPr="00252649" w:rsidRDefault="00663903" w:rsidP="00663903">
            <w:pPr>
              <w:spacing w:after="0" w:line="240" w:lineRule="auto"/>
              <w:jc w:val="center"/>
              <w:rPr>
                <w:rFonts w:ascii="Calibri" w:eastAsia="Times New Roman" w:hAnsi="Calibri" w:cs="Times New Roman"/>
                <w:b/>
                <w:bCs/>
                <w:color w:val="FF0000"/>
              </w:rPr>
            </w:pPr>
            <w:r w:rsidRPr="00252649">
              <w:rPr>
                <w:rFonts w:ascii="Cambria Math" w:eastAsia="Times New Roman" w:hAnsi="Cambria Math" w:cs="Cambria Math"/>
                <w:b/>
                <w:bCs/>
                <w:color w:val="FF0000"/>
              </w:rPr>
              <w:t>∅</w:t>
            </w:r>
          </w:p>
        </w:tc>
      </w:tr>
      <w:tr w:rsidR="00663903" w:rsidRPr="00252649" w14:paraId="1D4E0972" w14:textId="77777777" w:rsidTr="000E244F">
        <w:trPr>
          <w:trHeight w:val="315"/>
        </w:trPr>
        <w:tc>
          <w:tcPr>
            <w:tcW w:w="12389" w:type="dxa"/>
            <w:gridSpan w:val="6"/>
            <w:shd w:val="clear" w:color="000000" w:fill="BDD7EE"/>
            <w:noWrap/>
            <w:vAlign w:val="center"/>
            <w:hideMark/>
          </w:tcPr>
          <w:p w14:paraId="4786E6B8" w14:textId="2BA23F4E" w:rsidR="00663903" w:rsidRPr="00252649" w:rsidRDefault="00663903" w:rsidP="00663903">
            <w:pPr>
              <w:spacing w:after="0" w:line="240" w:lineRule="auto"/>
              <w:jc w:val="center"/>
              <w:rPr>
                <w:rFonts w:ascii="Calibri" w:eastAsia="Times New Roman" w:hAnsi="Calibri" w:cs="Times New Roman"/>
                <w:b/>
                <w:bCs/>
                <w:color w:val="000000"/>
                <w:sz w:val="24"/>
                <w:szCs w:val="24"/>
                <w:u w:val="single"/>
              </w:rPr>
            </w:pPr>
            <w:r w:rsidRPr="00252649">
              <w:rPr>
                <w:rFonts w:ascii="Calibri" w:eastAsia="Times New Roman" w:hAnsi="Calibri" w:cs="Times New Roman"/>
                <w:b/>
                <w:bCs/>
                <w:color w:val="000000"/>
                <w:sz w:val="24"/>
                <w:szCs w:val="24"/>
                <w:u w:val="single"/>
              </w:rPr>
              <w:t>IV. The Brussels Effect</w:t>
            </w:r>
          </w:p>
        </w:tc>
      </w:tr>
      <w:tr w:rsidR="00663903" w:rsidRPr="00252649" w14:paraId="7341D09C" w14:textId="77777777" w:rsidTr="000E244F">
        <w:trPr>
          <w:trHeight w:val="1200"/>
        </w:trPr>
        <w:tc>
          <w:tcPr>
            <w:tcW w:w="1437" w:type="dxa"/>
            <w:shd w:val="clear" w:color="auto" w:fill="auto"/>
            <w:noWrap/>
            <w:vAlign w:val="center"/>
            <w:hideMark/>
          </w:tcPr>
          <w:p w14:paraId="55CD23C5"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lastRenderedPageBreak/>
              <w:t>20200331</w:t>
            </w:r>
          </w:p>
        </w:tc>
        <w:tc>
          <w:tcPr>
            <w:tcW w:w="748" w:type="dxa"/>
            <w:shd w:val="clear" w:color="auto" w:fill="auto"/>
            <w:noWrap/>
            <w:vAlign w:val="center"/>
            <w:hideMark/>
          </w:tcPr>
          <w:p w14:paraId="39E20FBD"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w:t>
            </w:r>
          </w:p>
        </w:tc>
        <w:tc>
          <w:tcPr>
            <w:tcW w:w="720" w:type="dxa"/>
            <w:shd w:val="clear" w:color="auto" w:fill="auto"/>
            <w:noWrap/>
            <w:vAlign w:val="center"/>
            <w:hideMark/>
          </w:tcPr>
          <w:p w14:paraId="308290F7"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11</w:t>
            </w:r>
          </w:p>
        </w:tc>
        <w:tc>
          <w:tcPr>
            <w:tcW w:w="740" w:type="dxa"/>
            <w:shd w:val="clear" w:color="auto" w:fill="auto"/>
            <w:noWrap/>
            <w:vAlign w:val="center"/>
            <w:hideMark/>
          </w:tcPr>
          <w:p w14:paraId="1C001C43"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21</w:t>
            </w:r>
          </w:p>
        </w:tc>
        <w:tc>
          <w:tcPr>
            <w:tcW w:w="4367" w:type="dxa"/>
            <w:shd w:val="clear" w:color="auto" w:fill="auto"/>
            <w:noWrap/>
            <w:vAlign w:val="center"/>
            <w:hideMark/>
          </w:tcPr>
          <w:p w14:paraId="4B490996"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The European Union, 1</w:t>
            </w:r>
          </w:p>
        </w:tc>
        <w:tc>
          <w:tcPr>
            <w:tcW w:w="4377" w:type="dxa"/>
            <w:shd w:val="clear" w:color="auto" w:fill="auto"/>
            <w:vAlign w:val="center"/>
            <w:hideMark/>
          </w:tcPr>
          <w:p w14:paraId="4C0191C3" w14:textId="4EC26CDD" w:rsidR="00663903" w:rsidRPr="00252649" w:rsidRDefault="00663903" w:rsidP="005663DC">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 xml:space="preserve">Delegation of the European Union to the United States. </w:t>
            </w:r>
            <w:proofErr w:type="spellStart"/>
            <w:r w:rsidRPr="00252649">
              <w:rPr>
                <w:rFonts w:ascii="Calibri" w:eastAsia="Times New Roman" w:hAnsi="Calibri" w:cs="Times New Roman"/>
                <w:color w:val="000000"/>
              </w:rPr>
              <w:t>N.d.</w:t>
            </w:r>
            <w:proofErr w:type="spellEnd"/>
            <w:r w:rsidRPr="00252649">
              <w:rPr>
                <w:rFonts w:ascii="Calibri" w:eastAsia="Times New Roman" w:hAnsi="Calibri" w:cs="Times New Roman"/>
                <w:color w:val="000000"/>
              </w:rPr>
              <w:t xml:space="preserve"> The European Union: A Guide for Americans, URL </w:t>
            </w:r>
            <w:r w:rsidR="005663DC">
              <w:rPr>
                <w:rFonts w:ascii="Calibri" w:eastAsia="Times New Roman" w:hAnsi="Calibri" w:cs="Times New Roman"/>
                <w:color w:val="000000"/>
              </w:rPr>
              <w:fldChar w:fldCharType="begin"/>
            </w:r>
            <w:r w:rsidR="005663DC">
              <w:rPr>
                <w:rFonts w:ascii="Calibri" w:eastAsia="Times New Roman" w:hAnsi="Calibri" w:cs="Times New Roman"/>
                <w:color w:val="000000"/>
              </w:rPr>
              <w:instrText xml:space="preserve"> HYPERLINK "</w:instrText>
            </w:r>
            <w:r w:rsidR="005663DC" w:rsidRPr="00252649">
              <w:rPr>
                <w:rFonts w:ascii="Calibri" w:eastAsia="Times New Roman" w:hAnsi="Calibri" w:cs="Times New Roman"/>
                <w:color w:val="000000"/>
              </w:rPr>
              <w:instrText>https://eeas.europa.eu/sites/eeas/files/guide-for-americans_euintheus.pdf</w:instrText>
            </w:r>
            <w:r w:rsidR="005663DC">
              <w:rPr>
                <w:rFonts w:ascii="Calibri" w:eastAsia="Times New Roman" w:hAnsi="Calibri" w:cs="Times New Roman"/>
                <w:color w:val="000000"/>
              </w:rPr>
              <w:instrText xml:space="preserve">" </w:instrText>
            </w:r>
            <w:r w:rsidR="005663DC">
              <w:rPr>
                <w:rFonts w:ascii="Calibri" w:eastAsia="Times New Roman" w:hAnsi="Calibri" w:cs="Times New Roman"/>
                <w:color w:val="000000"/>
              </w:rPr>
              <w:fldChar w:fldCharType="separate"/>
            </w:r>
            <w:r w:rsidR="005663DC" w:rsidRPr="003B31CE">
              <w:rPr>
                <w:rStyle w:val="Hyperlink"/>
                <w:rFonts w:ascii="Calibri" w:eastAsia="Times New Roman" w:hAnsi="Calibri" w:cs="Times New Roman"/>
              </w:rPr>
              <w:t>https://eeas.europa.eu/sites/eeas/files/guide-for-americans_euintheus.pdf</w:t>
            </w:r>
            <w:r w:rsidR="005663DC">
              <w:rPr>
                <w:rFonts w:ascii="Calibri" w:eastAsia="Times New Roman" w:hAnsi="Calibri" w:cs="Times New Roman"/>
                <w:color w:val="000000"/>
              </w:rPr>
              <w:fldChar w:fldCharType="end"/>
            </w:r>
            <w:bookmarkStart w:id="0" w:name="_GoBack"/>
            <w:bookmarkEnd w:id="0"/>
            <w:r w:rsidRPr="00252649">
              <w:rPr>
                <w:rFonts w:ascii="Calibri" w:eastAsia="Times New Roman" w:hAnsi="Calibri" w:cs="Times New Roman"/>
                <w:color w:val="000000"/>
              </w:rPr>
              <w:t>, pp. 2-3.</w:t>
            </w:r>
          </w:p>
        </w:tc>
      </w:tr>
      <w:tr w:rsidR="00663903" w:rsidRPr="00252649" w14:paraId="14C4B99A" w14:textId="77777777" w:rsidTr="000E244F">
        <w:trPr>
          <w:trHeight w:val="300"/>
        </w:trPr>
        <w:tc>
          <w:tcPr>
            <w:tcW w:w="1437" w:type="dxa"/>
            <w:shd w:val="clear" w:color="auto" w:fill="auto"/>
            <w:noWrap/>
            <w:vAlign w:val="center"/>
            <w:hideMark/>
          </w:tcPr>
          <w:p w14:paraId="3EECEAA8"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20200402</w:t>
            </w:r>
          </w:p>
        </w:tc>
        <w:tc>
          <w:tcPr>
            <w:tcW w:w="748" w:type="dxa"/>
            <w:shd w:val="clear" w:color="auto" w:fill="auto"/>
            <w:noWrap/>
            <w:vAlign w:val="center"/>
            <w:hideMark/>
          </w:tcPr>
          <w:p w14:paraId="21F2FDC8" w14:textId="77777777" w:rsidR="00663903" w:rsidRPr="00252649" w:rsidRDefault="00663903" w:rsidP="00663903">
            <w:pPr>
              <w:spacing w:after="0" w:line="240" w:lineRule="auto"/>
              <w:jc w:val="center"/>
              <w:rPr>
                <w:rFonts w:ascii="Calibri" w:eastAsia="Times New Roman" w:hAnsi="Calibri" w:cs="Times New Roman"/>
                <w:color w:val="000000"/>
              </w:rPr>
            </w:pPr>
            <w:proofErr w:type="spellStart"/>
            <w:r w:rsidRPr="00252649">
              <w:rPr>
                <w:rFonts w:ascii="Calibri" w:eastAsia="Times New Roman" w:hAnsi="Calibri" w:cs="Times New Roman"/>
                <w:color w:val="000000"/>
              </w:rPr>
              <w:t>Th</w:t>
            </w:r>
            <w:proofErr w:type="spellEnd"/>
          </w:p>
        </w:tc>
        <w:tc>
          <w:tcPr>
            <w:tcW w:w="720" w:type="dxa"/>
            <w:shd w:val="clear" w:color="auto" w:fill="auto"/>
            <w:noWrap/>
            <w:vAlign w:val="center"/>
            <w:hideMark/>
          </w:tcPr>
          <w:p w14:paraId="01FEB7D4"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11</w:t>
            </w:r>
          </w:p>
        </w:tc>
        <w:tc>
          <w:tcPr>
            <w:tcW w:w="740" w:type="dxa"/>
            <w:shd w:val="clear" w:color="auto" w:fill="auto"/>
            <w:noWrap/>
            <w:vAlign w:val="center"/>
            <w:hideMark/>
          </w:tcPr>
          <w:p w14:paraId="23DEEF26"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22</w:t>
            </w:r>
          </w:p>
        </w:tc>
        <w:tc>
          <w:tcPr>
            <w:tcW w:w="4367" w:type="dxa"/>
            <w:shd w:val="clear" w:color="auto" w:fill="auto"/>
            <w:noWrap/>
            <w:vAlign w:val="center"/>
            <w:hideMark/>
          </w:tcPr>
          <w:p w14:paraId="3A8941F3"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The Brussels Effect</w:t>
            </w:r>
          </w:p>
        </w:tc>
        <w:tc>
          <w:tcPr>
            <w:tcW w:w="4377" w:type="dxa"/>
            <w:shd w:val="clear" w:color="auto" w:fill="auto"/>
            <w:vAlign w:val="center"/>
            <w:hideMark/>
          </w:tcPr>
          <w:p w14:paraId="3EB3DA26"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 xml:space="preserve">Bradford 2020, introduction + </w:t>
            </w:r>
            <w:proofErr w:type="spellStart"/>
            <w:r w:rsidRPr="00252649">
              <w:rPr>
                <w:rFonts w:ascii="Calibri" w:eastAsia="Times New Roman" w:hAnsi="Calibri" w:cs="Times New Roman"/>
                <w:color w:val="000000"/>
              </w:rPr>
              <w:t>ch.</w:t>
            </w:r>
            <w:proofErr w:type="spellEnd"/>
            <w:r w:rsidRPr="00252649">
              <w:rPr>
                <w:rFonts w:ascii="Calibri" w:eastAsia="Times New Roman" w:hAnsi="Calibri" w:cs="Times New Roman"/>
                <w:color w:val="000000"/>
              </w:rPr>
              <w:t xml:space="preserve"> 1.</w:t>
            </w:r>
          </w:p>
        </w:tc>
      </w:tr>
      <w:tr w:rsidR="00663903" w:rsidRPr="00252649" w14:paraId="2ECB2D18" w14:textId="77777777" w:rsidTr="000E244F">
        <w:trPr>
          <w:trHeight w:val="300"/>
        </w:trPr>
        <w:tc>
          <w:tcPr>
            <w:tcW w:w="1437" w:type="dxa"/>
            <w:shd w:val="clear" w:color="auto" w:fill="auto"/>
            <w:noWrap/>
            <w:vAlign w:val="center"/>
            <w:hideMark/>
          </w:tcPr>
          <w:p w14:paraId="5A10FB98"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20200407</w:t>
            </w:r>
          </w:p>
        </w:tc>
        <w:tc>
          <w:tcPr>
            <w:tcW w:w="748" w:type="dxa"/>
            <w:shd w:val="clear" w:color="auto" w:fill="auto"/>
            <w:noWrap/>
            <w:vAlign w:val="center"/>
            <w:hideMark/>
          </w:tcPr>
          <w:p w14:paraId="5890EE54"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w:t>
            </w:r>
          </w:p>
        </w:tc>
        <w:tc>
          <w:tcPr>
            <w:tcW w:w="720" w:type="dxa"/>
            <w:shd w:val="clear" w:color="auto" w:fill="auto"/>
            <w:noWrap/>
            <w:vAlign w:val="center"/>
            <w:hideMark/>
          </w:tcPr>
          <w:p w14:paraId="4B13ECE0"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12</w:t>
            </w:r>
          </w:p>
        </w:tc>
        <w:tc>
          <w:tcPr>
            <w:tcW w:w="740" w:type="dxa"/>
            <w:shd w:val="clear" w:color="auto" w:fill="auto"/>
            <w:noWrap/>
            <w:vAlign w:val="center"/>
            <w:hideMark/>
          </w:tcPr>
          <w:p w14:paraId="5673177A"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23</w:t>
            </w:r>
          </w:p>
        </w:tc>
        <w:tc>
          <w:tcPr>
            <w:tcW w:w="4367" w:type="dxa"/>
            <w:shd w:val="clear" w:color="auto" w:fill="auto"/>
            <w:noWrap/>
            <w:vAlign w:val="center"/>
            <w:hideMark/>
          </w:tcPr>
          <w:p w14:paraId="185895D0" w14:textId="77777777" w:rsidR="00663903" w:rsidRPr="00252649" w:rsidRDefault="00663903" w:rsidP="00663903">
            <w:pPr>
              <w:spacing w:after="0" w:line="240" w:lineRule="auto"/>
              <w:jc w:val="center"/>
              <w:rPr>
                <w:rFonts w:ascii="Calibri" w:eastAsia="Times New Roman" w:hAnsi="Calibri" w:cs="Times New Roman"/>
                <w:color w:val="000000"/>
              </w:rPr>
            </w:pPr>
          </w:p>
        </w:tc>
        <w:tc>
          <w:tcPr>
            <w:tcW w:w="4377" w:type="dxa"/>
            <w:shd w:val="clear" w:color="auto" w:fill="auto"/>
            <w:vAlign w:val="center"/>
            <w:hideMark/>
          </w:tcPr>
          <w:p w14:paraId="19781505"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 xml:space="preserve">Bradford 2020, </w:t>
            </w:r>
            <w:proofErr w:type="spellStart"/>
            <w:r w:rsidRPr="00252649">
              <w:rPr>
                <w:rFonts w:ascii="Calibri" w:eastAsia="Times New Roman" w:hAnsi="Calibri" w:cs="Times New Roman"/>
                <w:color w:val="000000"/>
              </w:rPr>
              <w:t>ch.</w:t>
            </w:r>
            <w:proofErr w:type="spellEnd"/>
            <w:r w:rsidRPr="00252649">
              <w:rPr>
                <w:rFonts w:ascii="Calibri" w:eastAsia="Times New Roman" w:hAnsi="Calibri" w:cs="Times New Roman"/>
                <w:color w:val="000000"/>
              </w:rPr>
              <w:t xml:space="preserve"> 2.</w:t>
            </w:r>
          </w:p>
        </w:tc>
      </w:tr>
      <w:tr w:rsidR="00663903" w:rsidRPr="00252649" w14:paraId="11A0921C" w14:textId="77777777" w:rsidTr="000E244F">
        <w:trPr>
          <w:trHeight w:val="300"/>
        </w:trPr>
        <w:tc>
          <w:tcPr>
            <w:tcW w:w="1437" w:type="dxa"/>
            <w:shd w:val="clear" w:color="auto" w:fill="auto"/>
            <w:noWrap/>
            <w:vAlign w:val="center"/>
            <w:hideMark/>
          </w:tcPr>
          <w:p w14:paraId="438DC81C"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20200409</w:t>
            </w:r>
          </w:p>
        </w:tc>
        <w:tc>
          <w:tcPr>
            <w:tcW w:w="748" w:type="dxa"/>
            <w:shd w:val="clear" w:color="auto" w:fill="auto"/>
            <w:noWrap/>
            <w:vAlign w:val="center"/>
            <w:hideMark/>
          </w:tcPr>
          <w:p w14:paraId="3142C492" w14:textId="77777777" w:rsidR="00663903" w:rsidRPr="00252649" w:rsidRDefault="00663903" w:rsidP="00663903">
            <w:pPr>
              <w:spacing w:after="0" w:line="240" w:lineRule="auto"/>
              <w:jc w:val="center"/>
              <w:rPr>
                <w:rFonts w:ascii="Calibri" w:eastAsia="Times New Roman" w:hAnsi="Calibri" w:cs="Times New Roman"/>
                <w:color w:val="000000"/>
              </w:rPr>
            </w:pPr>
            <w:proofErr w:type="spellStart"/>
            <w:r w:rsidRPr="00252649">
              <w:rPr>
                <w:rFonts w:ascii="Calibri" w:eastAsia="Times New Roman" w:hAnsi="Calibri" w:cs="Times New Roman"/>
                <w:color w:val="000000"/>
              </w:rPr>
              <w:t>Th</w:t>
            </w:r>
            <w:proofErr w:type="spellEnd"/>
          </w:p>
        </w:tc>
        <w:tc>
          <w:tcPr>
            <w:tcW w:w="720" w:type="dxa"/>
            <w:shd w:val="clear" w:color="auto" w:fill="auto"/>
            <w:noWrap/>
            <w:vAlign w:val="center"/>
            <w:hideMark/>
          </w:tcPr>
          <w:p w14:paraId="697BEC2E"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12</w:t>
            </w:r>
          </w:p>
        </w:tc>
        <w:tc>
          <w:tcPr>
            <w:tcW w:w="740" w:type="dxa"/>
            <w:shd w:val="clear" w:color="auto" w:fill="auto"/>
            <w:noWrap/>
            <w:vAlign w:val="center"/>
            <w:hideMark/>
          </w:tcPr>
          <w:p w14:paraId="52208411"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24</w:t>
            </w:r>
          </w:p>
        </w:tc>
        <w:tc>
          <w:tcPr>
            <w:tcW w:w="4367" w:type="dxa"/>
            <w:shd w:val="clear" w:color="auto" w:fill="auto"/>
            <w:noWrap/>
            <w:vAlign w:val="center"/>
            <w:hideMark/>
          </w:tcPr>
          <w:p w14:paraId="44775478" w14:textId="77777777" w:rsidR="00663903" w:rsidRPr="00252649" w:rsidRDefault="00663903" w:rsidP="00663903">
            <w:pPr>
              <w:spacing w:after="0" w:line="240" w:lineRule="auto"/>
              <w:jc w:val="center"/>
              <w:rPr>
                <w:rFonts w:ascii="Calibri" w:eastAsia="Times New Roman" w:hAnsi="Calibri" w:cs="Times New Roman"/>
                <w:color w:val="000000"/>
              </w:rPr>
            </w:pPr>
          </w:p>
        </w:tc>
        <w:tc>
          <w:tcPr>
            <w:tcW w:w="4377" w:type="dxa"/>
            <w:shd w:val="clear" w:color="auto" w:fill="auto"/>
            <w:vAlign w:val="center"/>
            <w:hideMark/>
          </w:tcPr>
          <w:p w14:paraId="30F066B2"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 xml:space="preserve">Bradford 2020, </w:t>
            </w:r>
            <w:proofErr w:type="spellStart"/>
            <w:r w:rsidRPr="00252649">
              <w:rPr>
                <w:rFonts w:ascii="Calibri" w:eastAsia="Times New Roman" w:hAnsi="Calibri" w:cs="Times New Roman"/>
                <w:color w:val="000000"/>
              </w:rPr>
              <w:t>ch.</w:t>
            </w:r>
            <w:proofErr w:type="spellEnd"/>
            <w:r w:rsidRPr="00252649">
              <w:rPr>
                <w:rFonts w:ascii="Calibri" w:eastAsia="Times New Roman" w:hAnsi="Calibri" w:cs="Times New Roman"/>
                <w:color w:val="000000"/>
              </w:rPr>
              <w:t xml:space="preserve"> 3.</w:t>
            </w:r>
          </w:p>
        </w:tc>
      </w:tr>
      <w:tr w:rsidR="00663903" w:rsidRPr="00252649" w14:paraId="617A8D72" w14:textId="77777777" w:rsidTr="000E244F">
        <w:trPr>
          <w:trHeight w:val="300"/>
        </w:trPr>
        <w:tc>
          <w:tcPr>
            <w:tcW w:w="1437" w:type="dxa"/>
            <w:shd w:val="clear" w:color="auto" w:fill="auto"/>
            <w:noWrap/>
            <w:vAlign w:val="center"/>
            <w:hideMark/>
          </w:tcPr>
          <w:p w14:paraId="5811EEAC"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20200414</w:t>
            </w:r>
          </w:p>
        </w:tc>
        <w:tc>
          <w:tcPr>
            <w:tcW w:w="748" w:type="dxa"/>
            <w:shd w:val="clear" w:color="auto" w:fill="auto"/>
            <w:noWrap/>
            <w:vAlign w:val="center"/>
            <w:hideMark/>
          </w:tcPr>
          <w:p w14:paraId="42FE26A8"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w:t>
            </w:r>
          </w:p>
        </w:tc>
        <w:tc>
          <w:tcPr>
            <w:tcW w:w="720" w:type="dxa"/>
            <w:shd w:val="clear" w:color="auto" w:fill="auto"/>
            <w:noWrap/>
            <w:vAlign w:val="center"/>
            <w:hideMark/>
          </w:tcPr>
          <w:p w14:paraId="2B1DE3A2"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13</w:t>
            </w:r>
          </w:p>
        </w:tc>
        <w:tc>
          <w:tcPr>
            <w:tcW w:w="740" w:type="dxa"/>
            <w:shd w:val="clear" w:color="auto" w:fill="auto"/>
            <w:noWrap/>
            <w:vAlign w:val="center"/>
            <w:hideMark/>
          </w:tcPr>
          <w:p w14:paraId="34B28735"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25</w:t>
            </w:r>
          </w:p>
        </w:tc>
        <w:tc>
          <w:tcPr>
            <w:tcW w:w="4367" w:type="dxa"/>
            <w:shd w:val="clear" w:color="auto" w:fill="auto"/>
            <w:noWrap/>
            <w:vAlign w:val="center"/>
            <w:hideMark/>
          </w:tcPr>
          <w:p w14:paraId="3FF9CF6D" w14:textId="77777777" w:rsidR="00663903" w:rsidRPr="00252649" w:rsidRDefault="00663903" w:rsidP="00663903">
            <w:pPr>
              <w:spacing w:after="0" w:line="240" w:lineRule="auto"/>
              <w:jc w:val="center"/>
              <w:rPr>
                <w:rFonts w:ascii="Calibri" w:eastAsia="Times New Roman" w:hAnsi="Calibri" w:cs="Times New Roman"/>
                <w:color w:val="000000"/>
              </w:rPr>
            </w:pPr>
          </w:p>
        </w:tc>
        <w:tc>
          <w:tcPr>
            <w:tcW w:w="4377" w:type="dxa"/>
            <w:shd w:val="clear" w:color="auto" w:fill="auto"/>
            <w:vAlign w:val="center"/>
            <w:hideMark/>
          </w:tcPr>
          <w:p w14:paraId="6D9753E6"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 xml:space="preserve">Bradford 2020, </w:t>
            </w:r>
            <w:proofErr w:type="spellStart"/>
            <w:r w:rsidRPr="00252649">
              <w:rPr>
                <w:rFonts w:ascii="Calibri" w:eastAsia="Times New Roman" w:hAnsi="Calibri" w:cs="Times New Roman"/>
                <w:color w:val="000000"/>
              </w:rPr>
              <w:t>ch.</w:t>
            </w:r>
            <w:proofErr w:type="spellEnd"/>
            <w:r w:rsidRPr="00252649">
              <w:rPr>
                <w:rFonts w:ascii="Calibri" w:eastAsia="Times New Roman" w:hAnsi="Calibri" w:cs="Times New Roman"/>
                <w:color w:val="000000"/>
              </w:rPr>
              <w:t xml:space="preserve"> 4.</w:t>
            </w:r>
          </w:p>
        </w:tc>
      </w:tr>
      <w:tr w:rsidR="00663903" w:rsidRPr="00252649" w14:paraId="6995941C" w14:textId="77777777" w:rsidTr="000E244F">
        <w:trPr>
          <w:trHeight w:val="300"/>
        </w:trPr>
        <w:tc>
          <w:tcPr>
            <w:tcW w:w="1437" w:type="dxa"/>
            <w:shd w:val="clear" w:color="auto" w:fill="auto"/>
            <w:noWrap/>
            <w:vAlign w:val="center"/>
            <w:hideMark/>
          </w:tcPr>
          <w:p w14:paraId="35914806"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20200416</w:t>
            </w:r>
          </w:p>
        </w:tc>
        <w:tc>
          <w:tcPr>
            <w:tcW w:w="748" w:type="dxa"/>
            <w:shd w:val="clear" w:color="auto" w:fill="auto"/>
            <w:noWrap/>
            <w:vAlign w:val="center"/>
            <w:hideMark/>
          </w:tcPr>
          <w:p w14:paraId="2184E074" w14:textId="77777777" w:rsidR="00663903" w:rsidRPr="00252649" w:rsidRDefault="00663903" w:rsidP="00663903">
            <w:pPr>
              <w:spacing w:after="0" w:line="240" w:lineRule="auto"/>
              <w:jc w:val="center"/>
              <w:rPr>
                <w:rFonts w:ascii="Calibri" w:eastAsia="Times New Roman" w:hAnsi="Calibri" w:cs="Times New Roman"/>
                <w:color w:val="000000"/>
              </w:rPr>
            </w:pPr>
            <w:proofErr w:type="spellStart"/>
            <w:r w:rsidRPr="00252649">
              <w:rPr>
                <w:rFonts w:ascii="Calibri" w:eastAsia="Times New Roman" w:hAnsi="Calibri" w:cs="Times New Roman"/>
                <w:color w:val="000000"/>
              </w:rPr>
              <w:t>Th</w:t>
            </w:r>
            <w:proofErr w:type="spellEnd"/>
          </w:p>
        </w:tc>
        <w:tc>
          <w:tcPr>
            <w:tcW w:w="720" w:type="dxa"/>
            <w:shd w:val="clear" w:color="auto" w:fill="auto"/>
            <w:noWrap/>
            <w:vAlign w:val="center"/>
            <w:hideMark/>
          </w:tcPr>
          <w:p w14:paraId="01A3868E"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13</w:t>
            </w:r>
          </w:p>
        </w:tc>
        <w:tc>
          <w:tcPr>
            <w:tcW w:w="740" w:type="dxa"/>
            <w:shd w:val="clear" w:color="auto" w:fill="auto"/>
            <w:noWrap/>
            <w:vAlign w:val="center"/>
            <w:hideMark/>
          </w:tcPr>
          <w:p w14:paraId="796DA2D7"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26</w:t>
            </w:r>
          </w:p>
        </w:tc>
        <w:tc>
          <w:tcPr>
            <w:tcW w:w="4367" w:type="dxa"/>
            <w:shd w:val="clear" w:color="auto" w:fill="auto"/>
            <w:noWrap/>
            <w:vAlign w:val="center"/>
            <w:hideMark/>
          </w:tcPr>
          <w:p w14:paraId="7E0D0737" w14:textId="77777777" w:rsidR="00663903" w:rsidRPr="00252649" w:rsidRDefault="00663903" w:rsidP="00663903">
            <w:pPr>
              <w:spacing w:after="0" w:line="240" w:lineRule="auto"/>
              <w:jc w:val="center"/>
              <w:rPr>
                <w:rFonts w:ascii="Calibri" w:eastAsia="Times New Roman" w:hAnsi="Calibri" w:cs="Times New Roman"/>
                <w:color w:val="000000"/>
              </w:rPr>
            </w:pPr>
          </w:p>
        </w:tc>
        <w:tc>
          <w:tcPr>
            <w:tcW w:w="4377" w:type="dxa"/>
            <w:shd w:val="clear" w:color="auto" w:fill="auto"/>
            <w:vAlign w:val="center"/>
            <w:hideMark/>
          </w:tcPr>
          <w:p w14:paraId="54DAD120"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 xml:space="preserve">Bradford 2020, </w:t>
            </w:r>
            <w:proofErr w:type="spellStart"/>
            <w:r w:rsidRPr="00252649">
              <w:rPr>
                <w:rFonts w:ascii="Calibri" w:eastAsia="Times New Roman" w:hAnsi="Calibri" w:cs="Times New Roman"/>
                <w:color w:val="000000"/>
              </w:rPr>
              <w:t>ch.</w:t>
            </w:r>
            <w:proofErr w:type="spellEnd"/>
            <w:r w:rsidRPr="00252649">
              <w:rPr>
                <w:rFonts w:ascii="Calibri" w:eastAsia="Times New Roman" w:hAnsi="Calibri" w:cs="Times New Roman"/>
                <w:color w:val="000000"/>
              </w:rPr>
              <w:t xml:space="preserve"> 5.</w:t>
            </w:r>
          </w:p>
        </w:tc>
      </w:tr>
      <w:tr w:rsidR="00663903" w:rsidRPr="00252649" w14:paraId="6940C68C" w14:textId="77777777" w:rsidTr="000E244F">
        <w:trPr>
          <w:trHeight w:val="300"/>
        </w:trPr>
        <w:tc>
          <w:tcPr>
            <w:tcW w:w="1437" w:type="dxa"/>
            <w:shd w:val="clear" w:color="auto" w:fill="auto"/>
            <w:noWrap/>
            <w:vAlign w:val="center"/>
            <w:hideMark/>
          </w:tcPr>
          <w:p w14:paraId="2A5FEE0F"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20200421</w:t>
            </w:r>
          </w:p>
        </w:tc>
        <w:tc>
          <w:tcPr>
            <w:tcW w:w="748" w:type="dxa"/>
            <w:shd w:val="clear" w:color="auto" w:fill="auto"/>
            <w:noWrap/>
            <w:vAlign w:val="center"/>
            <w:hideMark/>
          </w:tcPr>
          <w:p w14:paraId="3D3C80E7"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w:t>
            </w:r>
          </w:p>
        </w:tc>
        <w:tc>
          <w:tcPr>
            <w:tcW w:w="720" w:type="dxa"/>
            <w:shd w:val="clear" w:color="auto" w:fill="auto"/>
            <w:noWrap/>
            <w:vAlign w:val="center"/>
            <w:hideMark/>
          </w:tcPr>
          <w:p w14:paraId="5529F462"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14</w:t>
            </w:r>
          </w:p>
        </w:tc>
        <w:tc>
          <w:tcPr>
            <w:tcW w:w="740" w:type="dxa"/>
            <w:shd w:val="clear" w:color="auto" w:fill="auto"/>
            <w:noWrap/>
            <w:vAlign w:val="center"/>
            <w:hideMark/>
          </w:tcPr>
          <w:p w14:paraId="459144F8"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27</w:t>
            </w:r>
          </w:p>
        </w:tc>
        <w:tc>
          <w:tcPr>
            <w:tcW w:w="4367" w:type="dxa"/>
            <w:shd w:val="clear" w:color="auto" w:fill="auto"/>
            <w:noWrap/>
            <w:vAlign w:val="center"/>
            <w:hideMark/>
          </w:tcPr>
          <w:p w14:paraId="710FB11D" w14:textId="77777777" w:rsidR="00663903" w:rsidRPr="00252649" w:rsidRDefault="00663903" w:rsidP="00663903">
            <w:pPr>
              <w:spacing w:after="0" w:line="240" w:lineRule="auto"/>
              <w:jc w:val="center"/>
              <w:rPr>
                <w:rFonts w:ascii="Calibri" w:eastAsia="Times New Roman" w:hAnsi="Calibri" w:cs="Times New Roman"/>
                <w:color w:val="000000"/>
              </w:rPr>
            </w:pPr>
          </w:p>
        </w:tc>
        <w:tc>
          <w:tcPr>
            <w:tcW w:w="4377" w:type="dxa"/>
            <w:shd w:val="clear" w:color="auto" w:fill="auto"/>
            <w:vAlign w:val="center"/>
            <w:hideMark/>
          </w:tcPr>
          <w:p w14:paraId="020A8945"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 xml:space="preserve">Bradford 2020, </w:t>
            </w:r>
            <w:proofErr w:type="spellStart"/>
            <w:r w:rsidRPr="00252649">
              <w:rPr>
                <w:rFonts w:ascii="Calibri" w:eastAsia="Times New Roman" w:hAnsi="Calibri" w:cs="Times New Roman"/>
                <w:color w:val="000000"/>
              </w:rPr>
              <w:t>ch.</w:t>
            </w:r>
            <w:proofErr w:type="spellEnd"/>
            <w:r w:rsidRPr="00252649">
              <w:rPr>
                <w:rFonts w:ascii="Calibri" w:eastAsia="Times New Roman" w:hAnsi="Calibri" w:cs="Times New Roman"/>
                <w:color w:val="000000"/>
              </w:rPr>
              <w:t xml:space="preserve"> 6</w:t>
            </w:r>
          </w:p>
        </w:tc>
      </w:tr>
      <w:tr w:rsidR="00663903" w:rsidRPr="00252649" w14:paraId="28164651" w14:textId="77777777" w:rsidTr="000E244F">
        <w:trPr>
          <w:trHeight w:val="300"/>
        </w:trPr>
        <w:tc>
          <w:tcPr>
            <w:tcW w:w="1437" w:type="dxa"/>
            <w:shd w:val="clear" w:color="auto" w:fill="auto"/>
            <w:noWrap/>
            <w:vAlign w:val="center"/>
            <w:hideMark/>
          </w:tcPr>
          <w:p w14:paraId="750DE8B0" w14:textId="77777777" w:rsidR="00663903" w:rsidRPr="00252649" w:rsidRDefault="00663903" w:rsidP="00663903">
            <w:pPr>
              <w:spacing w:after="0" w:line="240" w:lineRule="auto"/>
              <w:jc w:val="center"/>
              <w:rPr>
                <w:rFonts w:ascii="Calibri" w:eastAsia="Times New Roman" w:hAnsi="Calibri" w:cs="Times New Roman"/>
                <w:i/>
                <w:iCs/>
                <w:color w:val="000000"/>
              </w:rPr>
            </w:pPr>
            <w:r w:rsidRPr="00252649">
              <w:rPr>
                <w:rFonts w:ascii="Calibri" w:eastAsia="Times New Roman" w:hAnsi="Calibri" w:cs="Times New Roman"/>
                <w:i/>
                <w:iCs/>
                <w:color w:val="000000"/>
              </w:rPr>
              <w:t>20200423</w:t>
            </w:r>
          </w:p>
        </w:tc>
        <w:tc>
          <w:tcPr>
            <w:tcW w:w="748" w:type="dxa"/>
            <w:shd w:val="clear" w:color="auto" w:fill="auto"/>
            <w:noWrap/>
            <w:vAlign w:val="center"/>
            <w:hideMark/>
          </w:tcPr>
          <w:p w14:paraId="31A49423" w14:textId="77777777" w:rsidR="00663903" w:rsidRPr="00252649" w:rsidRDefault="00663903" w:rsidP="00663903">
            <w:pPr>
              <w:spacing w:after="0" w:line="240" w:lineRule="auto"/>
              <w:jc w:val="center"/>
              <w:rPr>
                <w:rFonts w:ascii="Calibri" w:eastAsia="Times New Roman" w:hAnsi="Calibri" w:cs="Times New Roman"/>
                <w:i/>
                <w:iCs/>
                <w:color w:val="000000"/>
              </w:rPr>
            </w:pPr>
            <w:proofErr w:type="spellStart"/>
            <w:r w:rsidRPr="00252649">
              <w:rPr>
                <w:rFonts w:ascii="Calibri" w:eastAsia="Times New Roman" w:hAnsi="Calibri" w:cs="Times New Roman"/>
                <w:i/>
                <w:iCs/>
                <w:color w:val="000000"/>
              </w:rPr>
              <w:t>Th</w:t>
            </w:r>
            <w:proofErr w:type="spellEnd"/>
          </w:p>
        </w:tc>
        <w:tc>
          <w:tcPr>
            <w:tcW w:w="720" w:type="dxa"/>
            <w:shd w:val="clear" w:color="auto" w:fill="auto"/>
            <w:noWrap/>
            <w:vAlign w:val="center"/>
            <w:hideMark/>
          </w:tcPr>
          <w:p w14:paraId="11D3C148" w14:textId="77777777" w:rsidR="00663903" w:rsidRPr="00252649" w:rsidRDefault="00663903" w:rsidP="00663903">
            <w:pPr>
              <w:spacing w:after="0" w:line="240" w:lineRule="auto"/>
              <w:jc w:val="center"/>
              <w:rPr>
                <w:rFonts w:ascii="Calibri" w:eastAsia="Times New Roman" w:hAnsi="Calibri" w:cs="Times New Roman"/>
                <w:i/>
                <w:iCs/>
                <w:color w:val="000000"/>
              </w:rPr>
            </w:pPr>
            <w:r w:rsidRPr="00252649">
              <w:rPr>
                <w:rFonts w:ascii="Calibri" w:eastAsia="Times New Roman" w:hAnsi="Calibri" w:cs="Times New Roman"/>
                <w:i/>
                <w:iCs/>
                <w:color w:val="000000"/>
              </w:rPr>
              <w:t>14</w:t>
            </w:r>
          </w:p>
        </w:tc>
        <w:tc>
          <w:tcPr>
            <w:tcW w:w="740" w:type="dxa"/>
            <w:shd w:val="clear" w:color="auto" w:fill="auto"/>
            <w:noWrap/>
            <w:vAlign w:val="center"/>
            <w:hideMark/>
          </w:tcPr>
          <w:p w14:paraId="03AAB456" w14:textId="77777777" w:rsidR="00663903" w:rsidRPr="00252649" w:rsidRDefault="00663903" w:rsidP="00663903">
            <w:pPr>
              <w:spacing w:after="0" w:line="240" w:lineRule="auto"/>
              <w:jc w:val="center"/>
              <w:rPr>
                <w:rFonts w:ascii="Calibri" w:eastAsia="Times New Roman" w:hAnsi="Calibri" w:cs="Times New Roman"/>
                <w:i/>
                <w:iCs/>
                <w:color w:val="000000"/>
              </w:rPr>
            </w:pPr>
            <w:r w:rsidRPr="00252649">
              <w:rPr>
                <w:rFonts w:ascii="Calibri" w:eastAsia="Times New Roman" w:hAnsi="Calibri" w:cs="Times New Roman"/>
                <w:i/>
                <w:iCs/>
                <w:color w:val="000000"/>
              </w:rPr>
              <w:t>28</w:t>
            </w:r>
          </w:p>
        </w:tc>
        <w:tc>
          <w:tcPr>
            <w:tcW w:w="4367" w:type="dxa"/>
            <w:shd w:val="clear" w:color="auto" w:fill="auto"/>
            <w:noWrap/>
            <w:vAlign w:val="center"/>
            <w:hideMark/>
          </w:tcPr>
          <w:p w14:paraId="46D4FE2A" w14:textId="77777777" w:rsidR="00663903" w:rsidRPr="00252649" w:rsidRDefault="00663903" w:rsidP="00663903">
            <w:pPr>
              <w:spacing w:after="0" w:line="240" w:lineRule="auto"/>
              <w:jc w:val="center"/>
              <w:rPr>
                <w:rFonts w:ascii="Calibri" w:eastAsia="Times New Roman" w:hAnsi="Calibri" w:cs="Times New Roman"/>
                <w:i/>
                <w:iCs/>
                <w:color w:val="000000"/>
              </w:rPr>
            </w:pPr>
          </w:p>
        </w:tc>
        <w:tc>
          <w:tcPr>
            <w:tcW w:w="4377" w:type="dxa"/>
            <w:shd w:val="clear" w:color="auto" w:fill="auto"/>
            <w:vAlign w:val="center"/>
            <w:hideMark/>
          </w:tcPr>
          <w:p w14:paraId="74277090"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 xml:space="preserve">Bradford 2020, </w:t>
            </w:r>
            <w:proofErr w:type="spellStart"/>
            <w:r w:rsidRPr="00252649">
              <w:rPr>
                <w:rFonts w:ascii="Calibri" w:eastAsia="Times New Roman" w:hAnsi="Calibri" w:cs="Times New Roman"/>
                <w:color w:val="000000"/>
              </w:rPr>
              <w:t>ch.</w:t>
            </w:r>
            <w:proofErr w:type="spellEnd"/>
            <w:r w:rsidRPr="00252649">
              <w:rPr>
                <w:rFonts w:ascii="Calibri" w:eastAsia="Times New Roman" w:hAnsi="Calibri" w:cs="Times New Roman"/>
                <w:color w:val="000000"/>
              </w:rPr>
              <w:t xml:space="preserve"> 7.</w:t>
            </w:r>
          </w:p>
        </w:tc>
      </w:tr>
      <w:tr w:rsidR="00663903" w:rsidRPr="00252649" w14:paraId="7AB72D47" w14:textId="77777777" w:rsidTr="000E244F">
        <w:trPr>
          <w:trHeight w:val="300"/>
        </w:trPr>
        <w:tc>
          <w:tcPr>
            <w:tcW w:w="1437" w:type="dxa"/>
            <w:shd w:val="clear" w:color="auto" w:fill="auto"/>
            <w:noWrap/>
            <w:vAlign w:val="center"/>
            <w:hideMark/>
          </w:tcPr>
          <w:p w14:paraId="79944A98"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20200428</w:t>
            </w:r>
          </w:p>
        </w:tc>
        <w:tc>
          <w:tcPr>
            <w:tcW w:w="748" w:type="dxa"/>
            <w:shd w:val="clear" w:color="auto" w:fill="auto"/>
            <w:noWrap/>
            <w:vAlign w:val="center"/>
            <w:hideMark/>
          </w:tcPr>
          <w:p w14:paraId="48FE99C3"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T</w:t>
            </w:r>
          </w:p>
        </w:tc>
        <w:tc>
          <w:tcPr>
            <w:tcW w:w="720" w:type="dxa"/>
            <w:shd w:val="clear" w:color="auto" w:fill="auto"/>
            <w:noWrap/>
            <w:vAlign w:val="center"/>
            <w:hideMark/>
          </w:tcPr>
          <w:p w14:paraId="6A5DA115"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15</w:t>
            </w:r>
          </w:p>
        </w:tc>
        <w:tc>
          <w:tcPr>
            <w:tcW w:w="740" w:type="dxa"/>
            <w:shd w:val="clear" w:color="auto" w:fill="auto"/>
            <w:noWrap/>
            <w:vAlign w:val="center"/>
            <w:hideMark/>
          </w:tcPr>
          <w:p w14:paraId="24F99B44"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29</w:t>
            </w:r>
          </w:p>
        </w:tc>
        <w:tc>
          <w:tcPr>
            <w:tcW w:w="4367" w:type="dxa"/>
            <w:shd w:val="clear" w:color="auto" w:fill="auto"/>
            <w:noWrap/>
            <w:vAlign w:val="center"/>
            <w:hideMark/>
          </w:tcPr>
          <w:p w14:paraId="16C6441E" w14:textId="77777777" w:rsidR="00663903" w:rsidRPr="00252649" w:rsidRDefault="00663903" w:rsidP="00663903">
            <w:pPr>
              <w:spacing w:after="0" w:line="240" w:lineRule="auto"/>
              <w:jc w:val="center"/>
              <w:rPr>
                <w:rFonts w:ascii="Calibri" w:eastAsia="Times New Roman" w:hAnsi="Calibri" w:cs="Times New Roman"/>
                <w:color w:val="000000"/>
              </w:rPr>
            </w:pPr>
          </w:p>
        </w:tc>
        <w:tc>
          <w:tcPr>
            <w:tcW w:w="4377" w:type="dxa"/>
            <w:shd w:val="clear" w:color="auto" w:fill="auto"/>
            <w:vAlign w:val="center"/>
            <w:hideMark/>
          </w:tcPr>
          <w:p w14:paraId="4F2FE028"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 xml:space="preserve">Bradford 2020, </w:t>
            </w:r>
            <w:proofErr w:type="spellStart"/>
            <w:r w:rsidRPr="00252649">
              <w:rPr>
                <w:rFonts w:ascii="Calibri" w:eastAsia="Times New Roman" w:hAnsi="Calibri" w:cs="Times New Roman"/>
                <w:color w:val="000000"/>
              </w:rPr>
              <w:t>ch.</w:t>
            </w:r>
            <w:proofErr w:type="spellEnd"/>
            <w:r w:rsidRPr="00252649">
              <w:rPr>
                <w:rFonts w:ascii="Calibri" w:eastAsia="Times New Roman" w:hAnsi="Calibri" w:cs="Times New Roman"/>
                <w:color w:val="000000"/>
              </w:rPr>
              <w:t xml:space="preserve"> 8-9.</w:t>
            </w:r>
          </w:p>
        </w:tc>
      </w:tr>
      <w:tr w:rsidR="00663903" w:rsidRPr="00252649" w14:paraId="216CDB35" w14:textId="77777777" w:rsidTr="000E244F">
        <w:trPr>
          <w:trHeight w:val="315"/>
        </w:trPr>
        <w:tc>
          <w:tcPr>
            <w:tcW w:w="12389" w:type="dxa"/>
            <w:gridSpan w:val="6"/>
            <w:shd w:val="clear" w:color="000000" w:fill="BDD7EE"/>
            <w:noWrap/>
            <w:vAlign w:val="center"/>
            <w:hideMark/>
          </w:tcPr>
          <w:p w14:paraId="3287DE6D" w14:textId="3F0FBBAA" w:rsidR="00663903" w:rsidRPr="00252649" w:rsidRDefault="00663903" w:rsidP="00663903">
            <w:pPr>
              <w:spacing w:after="0" w:line="240" w:lineRule="auto"/>
              <w:jc w:val="center"/>
              <w:rPr>
                <w:rFonts w:ascii="Calibri" w:eastAsia="Times New Roman" w:hAnsi="Calibri" w:cs="Times New Roman"/>
                <w:b/>
                <w:bCs/>
                <w:color w:val="000000"/>
                <w:sz w:val="24"/>
                <w:szCs w:val="24"/>
                <w:u w:val="single"/>
              </w:rPr>
            </w:pPr>
            <w:r w:rsidRPr="00252649">
              <w:rPr>
                <w:rFonts w:ascii="Calibri" w:eastAsia="Times New Roman" w:hAnsi="Calibri" w:cs="Times New Roman"/>
                <w:b/>
                <w:bCs/>
                <w:color w:val="000000"/>
                <w:sz w:val="24"/>
                <w:szCs w:val="24"/>
                <w:u w:val="single"/>
              </w:rPr>
              <w:t>V. Concluding Matters</w:t>
            </w:r>
          </w:p>
        </w:tc>
      </w:tr>
      <w:tr w:rsidR="00663903" w:rsidRPr="00252649" w14:paraId="697242AC" w14:textId="77777777" w:rsidTr="000E244F">
        <w:trPr>
          <w:trHeight w:val="300"/>
        </w:trPr>
        <w:tc>
          <w:tcPr>
            <w:tcW w:w="1437" w:type="dxa"/>
            <w:shd w:val="clear" w:color="auto" w:fill="auto"/>
            <w:noWrap/>
            <w:vAlign w:val="center"/>
            <w:hideMark/>
          </w:tcPr>
          <w:p w14:paraId="68225166"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20200430</w:t>
            </w:r>
          </w:p>
        </w:tc>
        <w:tc>
          <w:tcPr>
            <w:tcW w:w="748" w:type="dxa"/>
            <w:shd w:val="clear" w:color="auto" w:fill="auto"/>
            <w:noWrap/>
            <w:vAlign w:val="center"/>
            <w:hideMark/>
          </w:tcPr>
          <w:p w14:paraId="0799AB65" w14:textId="77777777" w:rsidR="00663903" w:rsidRPr="00252649" w:rsidRDefault="00663903" w:rsidP="00663903">
            <w:pPr>
              <w:spacing w:after="0" w:line="240" w:lineRule="auto"/>
              <w:jc w:val="center"/>
              <w:rPr>
                <w:rFonts w:ascii="Calibri" w:eastAsia="Times New Roman" w:hAnsi="Calibri" w:cs="Times New Roman"/>
                <w:color w:val="000000"/>
              </w:rPr>
            </w:pPr>
            <w:proofErr w:type="spellStart"/>
            <w:r w:rsidRPr="00252649">
              <w:rPr>
                <w:rFonts w:ascii="Calibri" w:eastAsia="Times New Roman" w:hAnsi="Calibri" w:cs="Times New Roman"/>
                <w:color w:val="000000"/>
              </w:rPr>
              <w:t>Th</w:t>
            </w:r>
            <w:proofErr w:type="spellEnd"/>
          </w:p>
        </w:tc>
        <w:tc>
          <w:tcPr>
            <w:tcW w:w="720" w:type="dxa"/>
            <w:shd w:val="clear" w:color="auto" w:fill="auto"/>
            <w:noWrap/>
            <w:vAlign w:val="center"/>
            <w:hideMark/>
          </w:tcPr>
          <w:p w14:paraId="2D510667"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15</w:t>
            </w:r>
          </w:p>
        </w:tc>
        <w:tc>
          <w:tcPr>
            <w:tcW w:w="740" w:type="dxa"/>
            <w:shd w:val="clear" w:color="auto" w:fill="auto"/>
            <w:noWrap/>
            <w:vAlign w:val="center"/>
            <w:hideMark/>
          </w:tcPr>
          <w:p w14:paraId="186F668D"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30</w:t>
            </w:r>
          </w:p>
        </w:tc>
        <w:tc>
          <w:tcPr>
            <w:tcW w:w="4367" w:type="dxa"/>
            <w:shd w:val="clear" w:color="auto" w:fill="auto"/>
            <w:noWrap/>
            <w:vAlign w:val="center"/>
            <w:hideMark/>
          </w:tcPr>
          <w:p w14:paraId="04BDED7E" w14:textId="77777777" w:rsidR="00663903" w:rsidRPr="00252649" w:rsidRDefault="00663903" w:rsidP="00663903">
            <w:pPr>
              <w:spacing w:after="0" w:line="240" w:lineRule="auto"/>
              <w:jc w:val="center"/>
              <w:rPr>
                <w:rFonts w:ascii="Calibri" w:eastAsia="Times New Roman" w:hAnsi="Calibri" w:cs="Times New Roman"/>
                <w:color w:val="000000"/>
              </w:rPr>
            </w:pPr>
            <w:r w:rsidRPr="00252649">
              <w:rPr>
                <w:rFonts w:ascii="Calibri" w:eastAsia="Times New Roman" w:hAnsi="Calibri" w:cs="Times New Roman"/>
                <w:color w:val="000000"/>
              </w:rPr>
              <w:t>course conclusions</w:t>
            </w:r>
          </w:p>
        </w:tc>
        <w:tc>
          <w:tcPr>
            <w:tcW w:w="4377" w:type="dxa"/>
            <w:shd w:val="clear" w:color="auto" w:fill="auto"/>
            <w:noWrap/>
            <w:vAlign w:val="center"/>
            <w:hideMark/>
          </w:tcPr>
          <w:p w14:paraId="054CAC15" w14:textId="77777777" w:rsidR="00663903" w:rsidRPr="00252649" w:rsidRDefault="00663903" w:rsidP="00663903">
            <w:pPr>
              <w:spacing w:after="0" w:line="240" w:lineRule="auto"/>
              <w:jc w:val="center"/>
              <w:rPr>
                <w:rFonts w:ascii="Calibri" w:eastAsia="Times New Roman" w:hAnsi="Calibri" w:cs="Times New Roman"/>
              </w:rPr>
            </w:pPr>
            <w:r w:rsidRPr="00252649">
              <w:rPr>
                <w:rFonts w:ascii="Cambria Math" w:eastAsia="Times New Roman" w:hAnsi="Cambria Math" w:cs="Cambria Math"/>
              </w:rPr>
              <w:t>∅</w:t>
            </w:r>
          </w:p>
        </w:tc>
      </w:tr>
      <w:tr w:rsidR="00663903" w:rsidRPr="00252649" w14:paraId="764ABC6D" w14:textId="77777777" w:rsidTr="000E244F">
        <w:trPr>
          <w:trHeight w:val="300"/>
        </w:trPr>
        <w:tc>
          <w:tcPr>
            <w:tcW w:w="1437" w:type="dxa"/>
            <w:shd w:val="clear" w:color="auto" w:fill="auto"/>
            <w:noWrap/>
            <w:vAlign w:val="center"/>
            <w:hideMark/>
          </w:tcPr>
          <w:p w14:paraId="5F749E4B" w14:textId="77777777" w:rsidR="00663903" w:rsidRPr="00252649" w:rsidRDefault="00663903" w:rsidP="00663903">
            <w:pPr>
              <w:spacing w:after="0" w:line="240" w:lineRule="auto"/>
              <w:jc w:val="center"/>
              <w:rPr>
                <w:rFonts w:ascii="Calibri" w:eastAsia="Times New Roman" w:hAnsi="Calibri" w:cs="Times New Roman"/>
                <w:b/>
                <w:bCs/>
                <w:color w:val="00B050"/>
              </w:rPr>
            </w:pPr>
            <w:r w:rsidRPr="00252649">
              <w:rPr>
                <w:rFonts w:ascii="Calibri" w:eastAsia="Times New Roman" w:hAnsi="Calibri" w:cs="Times New Roman"/>
                <w:b/>
                <w:bCs/>
                <w:color w:val="00B050"/>
              </w:rPr>
              <w:t>20200505</w:t>
            </w:r>
          </w:p>
        </w:tc>
        <w:tc>
          <w:tcPr>
            <w:tcW w:w="748" w:type="dxa"/>
            <w:shd w:val="clear" w:color="auto" w:fill="auto"/>
            <w:noWrap/>
            <w:vAlign w:val="center"/>
            <w:hideMark/>
          </w:tcPr>
          <w:p w14:paraId="17E98CF9" w14:textId="77777777" w:rsidR="00663903" w:rsidRPr="00252649" w:rsidRDefault="00663903" w:rsidP="00663903">
            <w:pPr>
              <w:spacing w:after="0" w:line="240" w:lineRule="auto"/>
              <w:jc w:val="center"/>
              <w:rPr>
                <w:rFonts w:ascii="Calibri" w:eastAsia="Times New Roman" w:hAnsi="Calibri" w:cs="Times New Roman"/>
                <w:b/>
                <w:bCs/>
                <w:color w:val="00B050"/>
              </w:rPr>
            </w:pPr>
            <w:r w:rsidRPr="00252649">
              <w:rPr>
                <w:rFonts w:ascii="Calibri" w:eastAsia="Times New Roman" w:hAnsi="Calibri" w:cs="Times New Roman"/>
                <w:b/>
                <w:bCs/>
                <w:color w:val="00B050"/>
              </w:rPr>
              <w:t>T</w:t>
            </w:r>
          </w:p>
        </w:tc>
        <w:tc>
          <w:tcPr>
            <w:tcW w:w="720" w:type="dxa"/>
            <w:shd w:val="clear" w:color="auto" w:fill="auto"/>
            <w:noWrap/>
            <w:vAlign w:val="center"/>
            <w:hideMark/>
          </w:tcPr>
          <w:p w14:paraId="75D1EB3E" w14:textId="77777777" w:rsidR="00663903" w:rsidRPr="00252649" w:rsidRDefault="00663903" w:rsidP="00663903">
            <w:pPr>
              <w:spacing w:after="0" w:line="240" w:lineRule="auto"/>
              <w:jc w:val="center"/>
              <w:rPr>
                <w:rFonts w:ascii="Calibri" w:eastAsia="Times New Roman" w:hAnsi="Calibri" w:cs="Times New Roman"/>
                <w:b/>
                <w:bCs/>
                <w:color w:val="00B050"/>
              </w:rPr>
            </w:pPr>
            <w:r w:rsidRPr="00252649">
              <w:rPr>
                <w:rFonts w:ascii="Calibri" w:eastAsia="Times New Roman" w:hAnsi="Calibri" w:cs="Times New Roman"/>
                <w:b/>
                <w:bCs/>
                <w:color w:val="00B050"/>
              </w:rPr>
              <w:t>xx</w:t>
            </w:r>
          </w:p>
        </w:tc>
        <w:tc>
          <w:tcPr>
            <w:tcW w:w="740" w:type="dxa"/>
            <w:shd w:val="clear" w:color="auto" w:fill="auto"/>
            <w:noWrap/>
            <w:vAlign w:val="center"/>
            <w:hideMark/>
          </w:tcPr>
          <w:p w14:paraId="113AB1F9" w14:textId="77777777" w:rsidR="00663903" w:rsidRPr="00252649" w:rsidRDefault="00663903" w:rsidP="00663903">
            <w:pPr>
              <w:spacing w:after="0" w:line="240" w:lineRule="auto"/>
              <w:jc w:val="center"/>
              <w:rPr>
                <w:rFonts w:ascii="Calibri" w:eastAsia="Times New Roman" w:hAnsi="Calibri" w:cs="Times New Roman"/>
                <w:b/>
                <w:bCs/>
                <w:color w:val="00B050"/>
              </w:rPr>
            </w:pPr>
            <w:r w:rsidRPr="00252649">
              <w:rPr>
                <w:rFonts w:ascii="Calibri" w:eastAsia="Times New Roman" w:hAnsi="Calibri" w:cs="Times New Roman"/>
                <w:b/>
                <w:bCs/>
                <w:color w:val="00B050"/>
              </w:rPr>
              <w:t>xx</w:t>
            </w:r>
          </w:p>
        </w:tc>
        <w:tc>
          <w:tcPr>
            <w:tcW w:w="4367" w:type="dxa"/>
            <w:shd w:val="clear" w:color="auto" w:fill="auto"/>
            <w:noWrap/>
            <w:vAlign w:val="center"/>
            <w:hideMark/>
          </w:tcPr>
          <w:p w14:paraId="13CA4818" w14:textId="77777777" w:rsidR="00663903" w:rsidRPr="00252649" w:rsidRDefault="00663903" w:rsidP="00663903">
            <w:pPr>
              <w:spacing w:after="0" w:line="240" w:lineRule="auto"/>
              <w:jc w:val="center"/>
              <w:rPr>
                <w:rFonts w:ascii="Calibri" w:eastAsia="Times New Roman" w:hAnsi="Calibri" w:cs="Times New Roman"/>
                <w:b/>
                <w:bCs/>
                <w:color w:val="00B050"/>
              </w:rPr>
            </w:pPr>
            <w:r w:rsidRPr="00252649">
              <w:rPr>
                <w:rFonts w:ascii="Calibri" w:eastAsia="Times New Roman" w:hAnsi="Calibri" w:cs="Times New Roman"/>
                <w:b/>
                <w:bCs/>
                <w:color w:val="00B050"/>
              </w:rPr>
              <w:t>Final examination due by 7 PM</w:t>
            </w:r>
          </w:p>
        </w:tc>
        <w:tc>
          <w:tcPr>
            <w:tcW w:w="4377" w:type="dxa"/>
            <w:shd w:val="clear" w:color="auto" w:fill="auto"/>
            <w:noWrap/>
            <w:vAlign w:val="center"/>
            <w:hideMark/>
          </w:tcPr>
          <w:p w14:paraId="523C81C1" w14:textId="77777777" w:rsidR="00663903" w:rsidRPr="00252649" w:rsidRDefault="00663903" w:rsidP="00663903">
            <w:pPr>
              <w:spacing w:after="0" w:line="240" w:lineRule="auto"/>
              <w:jc w:val="center"/>
              <w:rPr>
                <w:rFonts w:ascii="Calibri" w:eastAsia="Times New Roman" w:hAnsi="Calibri" w:cs="Times New Roman"/>
                <w:b/>
                <w:bCs/>
                <w:color w:val="00B050"/>
              </w:rPr>
            </w:pPr>
            <w:r w:rsidRPr="00252649">
              <w:rPr>
                <w:rFonts w:ascii="Cambria Math" w:eastAsia="Times New Roman" w:hAnsi="Cambria Math" w:cs="Cambria Math"/>
                <w:b/>
                <w:bCs/>
                <w:color w:val="00B050"/>
              </w:rPr>
              <w:t>∅</w:t>
            </w:r>
          </w:p>
        </w:tc>
      </w:tr>
    </w:tbl>
    <w:p w14:paraId="630B004C" w14:textId="57757D85" w:rsidR="00AC3FBC" w:rsidRDefault="00AC3FBC" w:rsidP="00AF3B1E"/>
    <w:sectPr w:rsidR="00AC3FBC" w:rsidSect="00045D24">
      <w:foot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0C19C" w14:textId="77777777" w:rsidR="00664D06" w:rsidRDefault="00664D06" w:rsidP="00AF3B1E">
      <w:r>
        <w:separator/>
      </w:r>
    </w:p>
  </w:endnote>
  <w:endnote w:type="continuationSeparator" w:id="0">
    <w:p w14:paraId="40FF57C7" w14:textId="77777777" w:rsidR="00664D06" w:rsidRDefault="00664D06" w:rsidP="00AF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586943"/>
      <w:docPartObj>
        <w:docPartGallery w:val="Page Numbers (Bottom of Page)"/>
        <w:docPartUnique/>
      </w:docPartObj>
    </w:sdtPr>
    <w:sdtEndPr>
      <w:rPr>
        <w:noProof/>
      </w:rPr>
    </w:sdtEndPr>
    <w:sdtContent>
      <w:p w14:paraId="3B30DDEC" w14:textId="4448ADA9" w:rsidR="00721639" w:rsidRDefault="00721639" w:rsidP="00AF3B1E">
        <w:pPr>
          <w:pStyle w:val="Footer"/>
        </w:pPr>
        <w:r>
          <w:fldChar w:fldCharType="begin"/>
        </w:r>
        <w:r>
          <w:instrText xml:space="preserve"> PAGE   \* MERGEFORMAT </w:instrText>
        </w:r>
        <w:r>
          <w:fldChar w:fldCharType="separate"/>
        </w:r>
        <w:r w:rsidR="005663DC">
          <w:rPr>
            <w:noProof/>
          </w:rPr>
          <w:t>4</w:t>
        </w:r>
        <w:r>
          <w:rPr>
            <w:noProof/>
          </w:rPr>
          <w:fldChar w:fldCharType="end"/>
        </w:r>
      </w:p>
    </w:sdtContent>
  </w:sdt>
  <w:p w14:paraId="5CBE8AD6" w14:textId="77777777" w:rsidR="00721639" w:rsidRDefault="00721639" w:rsidP="00AF3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130221"/>
      <w:docPartObj>
        <w:docPartGallery w:val="Page Numbers (Bottom of Page)"/>
        <w:docPartUnique/>
      </w:docPartObj>
    </w:sdtPr>
    <w:sdtEndPr>
      <w:rPr>
        <w:noProof/>
      </w:rPr>
    </w:sdtEndPr>
    <w:sdtContent>
      <w:p w14:paraId="3BE8F506" w14:textId="5F6E6275" w:rsidR="00036963" w:rsidRDefault="00036963" w:rsidP="00AF3B1E">
        <w:pPr>
          <w:pStyle w:val="Footer"/>
        </w:pPr>
        <w:r>
          <w:fldChar w:fldCharType="begin"/>
        </w:r>
        <w:r>
          <w:instrText xml:space="preserve"> PAGE   \* MERGEFORMAT </w:instrText>
        </w:r>
        <w:r>
          <w:fldChar w:fldCharType="separate"/>
        </w:r>
        <w:r w:rsidR="005663DC">
          <w:rPr>
            <w:noProof/>
          </w:rPr>
          <w:t>6</w:t>
        </w:r>
        <w:r>
          <w:rPr>
            <w:noProof/>
          </w:rPr>
          <w:fldChar w:fldCharType="end"/>
        </w:r>
      </w:p>
    </w:sdtContent>
  </w:sdt>
  <w:p w14:paraId="730CBC38" w14:textId="77777777" w:rsidR="00036963" w:rsidRDefault="00036963" w:rsidP="00AF3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3D608" w14:textId="77777777" w:rsidR="00664D06" w:rsidRDefault="00664D06" w:rsidP="00AF3B1E">
      <w:r>
        <w:separator/>
      </w:r>
    </w:p>
  </w:footnote>
  <w:footnote w:type="continuationSeparator" w:id="0">
    <w:p w14:paraId="1AAC8231" w14:textId="77777777" w:rsidR="00664D06" w:rsidRDefault="00664D06" w:rsidP="00AF3B1E">
      <w:r>
        <w:continuationSeparator/>
      </w:r>
    </w:p>
  </w:footnote>
  <w:footnote w:id="1">
    <w:p w14:paraId="1FC3CD6A" w14:textId="77777777" w:rsidR="007230FC" w:rsidRPr="000278B5" w:rsidRDefault="007230FC" w:rsidP="007230FC">
      <w:pPr>
        <w:pStyle w:val="FootnoteText"/>
      </w:pPr>
      <w:r>
        <w:rPr>
          <w:rStyle w:val="FootnoteReference"/>
        </w:rPr>
        <w:footnoteRef/>
      </w:r>
      <w:r>
        <w:t xml:space="preserve"> Mueller, Pam A., and Daniel M. Oppenheimer. 2014. The Pen Is Mightier Than the Keyboard: Advantages of Longhand Over Laptop Note Taking. </w:t>
      </w:r>
      <w:r w:rsidRPr="000278B5">
        <w:rPr>
          <w:i/>
        </w:rPr>
        <w:t>Psychological Science</w:t>
      </w:r>
      <w:r>
        <w:t xml:space="preserve"> 25 (6): </w:t>
      </w:r>
      <w:r w:rsidRPr="000278B5">
        <w:t xml:space="preserve">1159–1168. </w:t>
      </w:r>
      <w:proofErr w:type="gramStart"/>
      <w:r w:rsidRPr="000278B5">
        <w:t>doi:</w:t>
      </w:r>
      <w:proofErr w:type="gramEnd"/>
      <w:r w:rsidRPr="000278B5">
        <w:t>10.1177/0956797614524581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734"/>
    <w:multiLevelType w:val="hybridMultilevel"/>
    <w:tmpl w:val="A50C2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07DA7"/>
    <w:multiLevelType w:val="hybridMultilevel"/>
    <w:tmpl w:val="92E86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30BDA"/>
    <w:multiLevelType w:val="hybridMultilevel"/>
    <w:tmpl w:val="A6327BAA"/>
    <w:lvl w:ilvl="0" w:tplc="5106AB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402E1"/>
    <w:multiLevelType w:val="hybridMultilevel"/>
    <w:tmpl w:val="E7729B0A"/>
    <w:lvl w:ilvl="0" w:tplc="2DF2F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F4"/>
    <w:rsid w:val="0000517D"/>
    <w:rsid w:val="00030348"/>
    <w:rsid w:val="00036963"/>
    <w:rsid w:val="00037E45"/>
    <w:rsid w:val="00043706"/>
    <w:rsid w:val="0004389F"/>
    <w:rsid w:val="0004506F"/>
    <w:rsid w:val="00045D24"/>
    <w:rsid w:val="00046FF2"/>
    <w:rsid w:val="00054303"/>
    <w:rsid w:val="00055E53"/>
    <w:rsid w:val="00057575"/>
    <w:rsid w:val="000579E0"/>
    <w:rsid w:val="00066579"/>
    <w:rsid w:val="00071695"/>
    <w:rsid w:val="00074D78"/>
    <w:rsid w:val="000757B4"/>
    <w:rsid w:val="00075F42"/>
    <w:rsid w:val="00082203"/>
    <w:rsid w:val="00084627"/>
    <w:rsid w:val="000970D1"/>
    <w:rsid w:val="000C10B7"/>
    <w:rsid w:val="000D27A0"/>
    <w:rsid w:val="000E244F"/>
    <w:rsid w:val="000F029B"/>
    <w:rsid w:val="000F274E"/>
    <w:rsid w:val="000F5562"/>
    <w:rsid w:val="000F58BF"/>
    <w:rsid w:val="00101D9B"/>
    <w:rsid w:val="00103364"/>
    <w:rsid w:val="00106C7F"/>
    <w:rsid w:val="00116063"/>
    <w:rsid w:val="00120CF7"/>
    <w:rsid w:val="001260B6"/>
    <w:rsid w:val="00127E85"/>
    <w:rsid w:val="00133636"/>
    <w:rsid w:val="001368C7"/>
    <w:rsid w:val="00151A43"/>
    <w:rsid w:val="00154D86"/>
    <w:rsid w:val="001570BA"/>
    <w:rsid w:val="0016007C"/>
    <w:rsid w:val="00165022"/>
    <w:rsid w:val="001671F4"/>
    <w:rsid w:val="00167358"/>
    <w:rsid w:val="00174181"/>
    <w:rsid w:val="00190059"/>
    <w:rsid w:val="00196090"/>
    <w:rsid w:val="001A023D"/>
    <w:rsid w:val="001A1B05"/>
    <w:rsid w:val="001A4418"/>
    <w:rsid w:val="001A550C"/>
    <w:rsid w:val="001B101F"/>
    <w:rsid w:val="001B2143"/>
    <w:rsid w:val="001D0D7E"/>
    <w:rsid w:val="001D6E73"/>
    <w:rsid w:val="001D7600"/>
    <w:rsid w:val="001E019C"/>
    <w:rsid w:val="001E3E79"/>
    <w:rsid w:val="001E5F39"/>
    <w:rsid w:val="001F5523"/>
    <w:rsid w:val="002053CC"/>
    <w:rsid w:val="00212431"/>
    <w:rsid w:val="0021322C"/>
    <w:rsid w:val="0022266F"/>
    <w:rsid w:val="002302B0"/>
    <w:rsid w:val="002473B1"/>
    <w:rsid w:val="00252649"/>
    <w:rsid w:val="00252893"/>
    <w:rsid w:val="00264931"/>
    <w:rsid w:val="002676FE"/>
    <w:rsid w:val="00270244"/>
    <w:rsid w:val="00276739"/>
    <w:rsid w:val="00297C87"/>
    <w:rsid w:val="002A14B0"/>
    <w:rsid w:val="002B4916"/>
    <w:rsid w:val="002B4EC1"/>
    <w:rsid w:val="002C2EE3"/>
    <w:rsid w:val="002D3857"/>
    <w:rsid w:val="002E014D"/>
    <w:rsid w:val="002F51C5"/>
    <w:rsid w:val="00303838"/>
    <w:rsid w:val="0032339C"/>
    <w:rsid w:val="00340FCF"/>
    <w:rsid w:val="00347730"/>
    <w:rsid w:val="00351578"/>
    <w:rsid w:val="00357FA5"/>
    <w:rsid w:val="003726EA"/>
    <w:rsid w:val="0038114D"/>
    <w:rsid w:val="00387A62"/>
    <w:rsid w:val="00393F99"/>
    <w:rsid w:val="003A73FA"/>
    <w:rsid w:val="003B1B69"/>
    <w:rsid w:val="003C13C4"/>
    <w:rsid w:val="003C2231"/>
    <w:rsid w:val="003C38CD"/>
    <w:rsid w:val="003C4570"/>
    <w:rsid w:val="003D2D3F"/>
    <w:rsid w:val="003D4382"/>
    <w:rsid w:val="003D4B92"/>
    <w:rsid w:val="003E122D"/>
    <w:rsid w:val="003F4160"/>
    <w:rsid w:val="003F712E"/>
    <w:rsid w:val="004028D8"/>
    <w:rsid w:val="00410F97"/>
    <w:rsid w:val="00411A05"/>
    <w:rsid w:val="00414569"/>
    <w:rsid w:val="004159C7"/>
    <w:rsid w:val="00416A44"/>
    <w:rsid w:val="00417C41"/>
    <w:rsid w:val="00421428"/>
    <w:rsid w:val="004268AD"/>
    <w:rsid w:val="0043109C"/>
    <w:rsid w:val="00433987"/>
    <w:rsid w:val="00436CD1"/>
    <w:rsid w:val="00440D17"/>
    <w:rsid w:val="0044753E"/>
    <w:rsid w:val="00451923"/>
    <w:rsid w:val="0047098D"/>
    <w:rsid w:val="00470E48"/>
    <w:rsid w:val="004728AA"/>
    <w:rsid w:val="00475B9D"/>
    <w:rsid w:val="00481412"/>
    <w:rsid w:val="00484160"/>
    <w:rsid w:val="004856E8"/>
    <w:rsid w:val="00493C05"/>
    <w:rsid w:val="00494782"/>
    <w:rsid w:val="00494810"/>
    <w:rsid w:val="00495EC8"/>
    <w:rsid w:val="004A5C6A"/>
    <w:rsid w:val="004C059F"/>
    <w:rsid w:val="004C5243"/>
    <w:rsid w:val="004F6DFE"/>
    <w:rsid w:val="004F77AD"/>
    <w:rsid w:val="00504B29"/>
    <w:rsid w:val="00504DB0"/>
    <w:rsid w:val="00507620"/>
    <w:rsid w:val="00515AF1"/>
    <w:rsid w:val="0052176D"/>
    <w:rsid w:val="00522D65"/>
    <w:rsid w:val="00523C0F"/>
    <w:rsid w:val="0052631C"/>
    <w:rsid w:val="00531C8C"/>
    <w:rsid w:val="00565074"/>
    <w:rsid w:val="005663DC"/>
    <w:rsid w:val="00572A18"/>
    <w:rsid w:val="005821A3"/>
    <w:rsid w:val="00592C1B"/>
    <w:rsid w:val="005A3DAE"/>
    <w:rsid w:val="005A719A"/>
    <w:rsid w:val="005B3B3F"/>
    <w:rsid w:val="005B5870"/>
    <w:rsid w:val="005C0DB5"/>
    <w:rsid w:val="005C42A4"/>
    <w:rsid w:val="005C6127"/>
    <w:rsid w:val="005E6627"/>
    <w:rsid w:val="005F0D4D"/>
    <w:rsid w:val="005F32F1"/>
    <w:rsid w:val="005F440B"/>
    <w:rsid w:val="00606CD9"/>
    <w:rsid w:val="0062431D"/>
    <w:rsid w:val="0062728A"/>
    <w:rsid w:val="00635192"/>
    <w:rsid w:val="00637812"/>
    <w:rsid w:val="00645053"/>
    <w:rsid w:val="00647BD1"/>
    <w:rsid w:val="00660CB0"/>
    <w:rsid w:val="00663903"/>
    <w:rsid w:val="00664D06"/>
    <w:rsid w:val="00665C57"/>
    <w:rsid w:val="00673F75"/>
    <w:rsid w:val="0067607A"/>
    <w:rsid w:val="00676886"/>
    <w:rsid w:val="00677B42"/>
    <w:rsid w:val="006875FD"/>
    <w:rsid w:val="006A1049"/>
    <w:rsid w:val="006A1AD9"/>
    <w:rsid w:val="006A4EA2"/>
    <w:rsid w:val="006A6C1D"/>
    <w:rsid w:val="006A6F2D"/>
    <w:rsid w:val="006B471A"/>
    <w:rsid w:val="006C00C2"/>
    <w:rsid w:val="006C5AFC"/>
    <w:rsid w:val="006C7EB0"/>
    <w:rsid w:val="006D53B9"/>
    <w:rsid w:val="0071012B"/>
    <w:rsid w:val="00721639"/>
    <w:rsid w:val="007230FC"/>
    <w:rsid w:val="00733A97"/>
    <w:rsid w:val="00733B57"/>
    <w:rsid w:val="00734E0A"/>
    <w:rsid w:val="007463CF"/>
    <w:rsid w:val="007520A0"/>
    <w:rsid w:val="00756774"/>
    <w:rsid w:val="00761BB9"/>
    <w:rsid w:val="00764827"/>
    <w:rsid w:val="00765713"/>
    <w:rsid w:val="00772BFD"/>
    <w:rsid w:val="00777AAD"/>
    <w:rsid w:val="00777D1B"/>
    <w:rsid w:val="0078447B"/>
    <w:rsid w:val="007A47A5"/>
    <w:rsid w:val="007A5167"/>
    <w:rsid w:val="007A6428"/>
    <w:rsid w:val="007B1FCB"/>
    <w:rsid w:val="007C1952"/>
    <w:rsid w:val="007C5C7F"/>
    <w:rsid w:val="007D41D7"/>
    <w:rsid w:val="007D4DC7"/>
    <w:rsid w:val="007E0C0B"/>
    <w:rsid w:val="007F4830"/>
    <w:rsid w:val="007F4C72"/>
    <w:rsid w:val="0080178D"/>
    <w:rsid w:val="00824B1C"/>
    <w:rsid w:val="00824C64"/>
    <w:rsid w:val="00827E19"/>
    <w:rsid w:val="00843C51"/>
    <w:rsid w:val="00843FB3"/>
    <w:rsid w:val="008467A0"/>
    <w:rsid w:val="008641D7"/>
    <w:rsid w:val="00866114"/>
    <w:rsid w:val="00871517"/>
    <w:rsid w:val="008800FC"/>
    <w:rsid w:val="00880202"/>
    <w:rsid w:val="00884B08"/>
    <w:rsid w:val="008B16CA"/>
    <w:rsid w:val="008B3CF0"/>
    <w:rsid w:val="008B5461"/>
    <w:rsid w:val="008D0D33"/>
    <w:rsid w:val="008D659C"/>
    <w:rsid w:val="008F0CB4"/>
    <w:rsid w:val="008F511E"/>
    <w:rsid w:val="008F6628"/>
    <w:rsid w:val="008F791A"/>
    <w:rsid w:val="00905421"/>
    <w:rsid w:val="009108D6"/>
    <w:rsid w:val="00912470"/>
    <w:rsid w:val="009139FE"/>
    <w:rsid w:val="00914062"/>
    <w:rsid w:val="0091661F"/>
    <w:rsid w:val="0091729E"/>
    <w:rsid w:val="0092481A"/>
    <w:rsid w:val="00932C00"/>
    <w:rsid w:val="0093390A"/>
    <w:rsid w:val="009359FD"/>
    <w:rsid w:val="009365B8"/>
    <w:rsid w:val="00944211"/>
    <w:rsid w:val="009475D7"/>
    <w:rsid w:val="00960B34"/>
    <w:rsid w:val="009611B5"/>
    <w:rsid w:val="00964DC4"/>
    <w:rsid w:val="00987F7D"/>
    <w:rsid w:val="009B369C"/>
    <w:rsid w:val="009B6AB4"/>
    <w:rsid w:val="009B7414"/>
    <w:rsid w:val="009D0145"/>
    <w:rsid w:val="009D5725"/>
    <w:rsid w:val="009D73C9"/>
    <w:rsid w:val="00A0064C"/>
    <w:rsid w:val="00A0335C"/>
    <w:rsid w:val="00A157D2"/>
    <w:rsid w:val="00A15B0F"/>
    <w:rsid w:val="00A16D65"/>
    <w:rsid w:val="00A250F5"/>
    <w:rsid w:val="00A25825"/>
    <w:rsid w:val="00A315AA"/>
    <w:rsid w:val="00A34AF7"/>
    <w:rsid w:val="00A53E5A"/>
    <w:rsid w:val="00A73C91"/>
    <w:rsid w:val="00A77CA3"/>
    <w:rsid w:val="00A83CAA"/>
    <w:rsid w:val="00A84F95"/>
    <w:rsid w:val="00AA2681"/>
    <w:rsid w:val="00AA7DE0"/>
    <w:rsid w:val="00AB0A47"/>
    <w:rsid w:val="00AB32C7"/>
    <w:rsid w:val="00AC39BE"/>
    <w:rsid w:val="00AC3FBC"/>
    <w:rsid w:val="00AD14A8"/>
    <w:rsid w:val="00AD4C8F"/>
    <w:rsid w:val="00AE4E5B"/>
    <w:rsid w:val="00AF31C5"/>
    <w:rsid w:val="00AF3B1E"/>
    <w:rsid w:val="00AF75C9"/>
    <w:rsid w:val="00B01EC6"/>
    <w:rsid w:val="00B02FA8"/>
    <w:rsid w:val="00B27A2F"/>
    <w:rsid w:val="00B307A5"/>
    <w:rsid w:val="00B33822"/>
    <w:rsid w:val="00B40B44"/>
    <w:rsid w:val="00B41005"/>
    <w:rsid w:val="00B41AFD"/>
    <w:rsid w:val="00B41B04"/>
    <w:rsid w:val="00B423B5"/>
    <w:rsid w:val="00B462F8"/>
    <w:rsid w:val="00B46B47"/>
    <w:rsid w:val="00B47AC7"/>
    <w:rsid w:val="00B54509"/>
    <w:rsid w:val="00B561E3"/>
    <w:rsid w:val="00B5664F"/>
    <w:rsid w:val="00B6041E"/>
    <w:rsid w:val="00B666F8"/>
    <w:rsid w:val="00B705DD"/>
    <w:rsid w:val="00B72B70"/>
    <w:rsid w:val="00B73AEA"/>
    <w:rsid w:val="00B84A74"/>
    <w:rsid w:val="00B917DF"/>
    <w:rsid w:val="00B9765F"/>
    <w:rsid w:val="00BA2357"/>
    <w:rsid w:val="00BB0A3E"/>
    <w:rsid w:val="00BB65FD"/>
    <w:rsid w:val="00BB6E54"/>
    <w:rsid w:val="00BB7FCE"/>
    <w:rsid w:val="00BC3908"/>
    <w:rsid w:val="00BC44FD"/>
    <w:rsid w:val="00BC605B"/>
    <w:rsid w:val="00BE3461"/>
    <w:rsid w:val="00BE40D3"/>
    <w:rsid w:val="00BF04CA"/>
    <w:rsid w:val="00BF13E3"/>
    <w:rsid w:val="00BF3227"/>
    <w:rsid w:val="00BF39F7"/>
    <w:rsid w:val="00C00CC9"/>
    <w:rsid w:val="00C00EBA"/>
    <w:rsid w:val="00C00ED4"/>
    <w:rsid w:val="00C02423"/>
    <w:rsid w:val="00C03482"/>
    <w:rsid w:val="00C04B9A"/>
    <w:rsid w:val="00C13CA1"/>
    <w:rsid w:val="00C13D53"/>
    <w:rsid w:val="00C2303D"/>
    <w:rsid w:val="00C31EC9"/>
    <w:rsid w:val="00C34EE1"/>
    <w:rsid w:val="00C41E7B"/>
    <w:rsid w:val="00C42F4C"/>
    <w:rsid w:val="00C51E2B"/>
    <w:rsid w:val="00C552B1"/>
    <w:rsid w:val="00C559A7"/>
    <w:rsid w:val="00C5685D"/>
    <w:rsid w:val="00C6464E"/>
    <w:rsid w:val="00C76940"/>
    <w:rsid w:val="00C8212C"/>
    <w:rsid w:val="00C83ABC"/>
    <w:rsid w:val="00C854FB"/>
    <w:rsid w:val="00C91859"/>
    <w:rsid w:val="00CA0786"/>
    <w:rsid w:val="00CA3C87"/>
    <w:rsid w:val="00CB10E5"/>
    <w:rsid w:val="00CB1F5C"/>
    <w:rsid w:val="00CC7165"/>
    <w:rsid w:val="00CD7BAB"/>
    <w:rsid w:val="00CE25EA"/>
    <w:rsid w:val="00CE7DC7"/>
    <w:rsid w:val="00D15748"/>
    <w:rsid w:val="00D20164"/>
    <w:rsid w:val="00D20B1C"/>
    <w:rsid w:val="00D24BC1"/>
    <w:rsid w:val="00D252B2"/>
    <w:rsid w:val="00D309BF"/>
    <w:rsid w:val="00D37B86"/>
    <w:rsid w:val="00D52381"/>
    <w:rsid w:val="00D57753"/>
    <w:rsid w:val="00D61562"/>
    <w:rsid w:val="00D72F42"/>
    <w:rsid w:val="00D82E41"/>
    <w:rsid w:val="00D92161"/>
    <w:rsid w:val="00D9247C"/>
    <w:rsid w:val="00D941E5"/>
    <w:rsid w:val="00DB7730"/>
    <w:rsid w:val="00DD7006"/>
    <w:rsid w:val="00DD7F33"/>
    <w:rsid w:val="00DE08D2"/>
    <w:rsid w:val="00E0028C"/>
    <w:rsid w:val="00E01544"/>
    <w:rsid w:val="00E01673"/>
    <w:rsid w:val="00E26E47"/>
    <w:rsid w:val="00E32D37"/>
    <w:rsid w:val="00E407AB"/>
    <w:rsid w:val="00E4660B"/>
    <w:rsid w:val="00E63D52"/>
    <w:rsid w:val="00E745AF"/>
    <w:rsid w:val="00E90BF4"/>
    <w:rsid w:val="00E91DFC"/>
    <w:rsid w:val="00E968FE"/>
    <w:rsid w:val="00EA3843"/>
    <w:rsid w:val="00EA6749"/>
    <w:rsid w:val="00EB5DCB"/>
    <w:rsid w:val="00EB6C53"/>
    <w:rsid w:val="00EC35E4"/>
    <w:rsid w:val="00EC3F70"/>
    <w:rsid w:val="00EC41E7"/>
    <w:rsid w:val="00EC67F1"/>
    <w:rsid w:val="00EE1F6F"/>
    <w:rsid w:val="00EE3777"/>
    <w:rsid w:val="00EE3E9A"/>
    <w:rsid w:val="00F02C5E"/>
    <w:rsid w:val="00F079C6"/>
    <w:rsid w:val="00F12F38"/>
    <w:rsid w:val="00F13E19"/>
    <w:rsid w:val="00F22098"/>
    <w:rsid w:val="00F25D12"/>
    <w:rsid w:val="00F45E24"/>
    <w:rsid w:val="00F45F15"/>
    <w:rsid w:val="00F51D33"/>
    <w:rsid w:val="00F52E6D"/>
    <w:rsid w:val="00F53BEC"/>
    <w:rsid w:val="00F543EA"/>
    <w:rsid w:val="00F549A9"/>
    <w:rsid w:val="00F5732C"/>
    <w:rsid w:val="00F63FFB"/>
    <w:rsid w:val="00F7571A"/>
    <w:rsid w:val="00F9230F"/>
    <w:rsid w:val="00F942C5"/>
    <w:rsid w:val="00FA1459"/>
    <w:rsid w:val="00FA25B6"/>
    <w:rsid w:val="00FC418B"/>
    <w:rsid w:val="00FD267C"/>
    <w:rsid w:val="00FE3FBD"/>
    <w:rsid w:val="00FE45FC"/>
    <w:rsid w:val="00FE71A9"/>
    <w:rsid w:val="00FF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E2F1"/>
  <w15:docId w15:val="{15A8AE46-AF5F-4775-B15A-D8F91070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B1E"/>
  </w:style>
  <w:style w:type="paragraph" w:styleId="Heading1">
    <w:name w:val="heading 1"/>
    <w:basedOn w:val="Normal"/>
    <w:next w:val="Normal"/>
    <w:link w:val="Heading1Char"/>
    <w:uiPriority w:val="9"/>
    <w:qFormat/>
    <w:rsid w:val="007C1952"/>
    <w:pPr>
      <w:spacing w:before="240" w:after="0" w:line="276" w:lineRule="auto"/>
      <w:contextualSpacing/>
      <w:jc w:val="center"/>
      <w:outlineLvl w:val="0"/>
    </w:pPr>
    <w:rPr>
      <w:rFonts w:asciiTheme="majorHAnsi" w:eastAsia="Times New Roman" w:hAnsiTheme="majorHAnsi" w:cstheme="majorBidi"/>
      <w:smallCaps/>
      <w:spacing w:val="5"/>
      <w:sz w:val="36"/>
      <w:szCs w:val="36"/>
    </w:rPr>
  </w:style>
  <w:style w:type="paragraph" w:styleId="Heading2">
    <w:name w:val="heading 2"/>
    <w:basedOn w:val="Normal"/>
    <w:next w:val="Normal"/>
    <w:link w:val="Heading2Char"/>
    <w:uiPriority w:val="9"/>
    <w:unhideWhenUsed/>
    <w:qFormat/>
    <w:rsid w:val="00AF3B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DC4"/>
    <w:rPr>
      <w:color w:val="0563C1" w:themeColor="hyperlink"/>
      <w:u w:val="single"/>
    </w:rPr>
  </w:style>
  <w:style w:type="table" w:styleId="TableGrid">
    <w:name w:val="Table Grid"/>
    <w:basedOn w:val="TableNormal"/>
    <w:rsid w:val="008715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C5E"/>
    <w:pPr>
      <w:ind w:left="720"/>
      <w:contextualSpacing/>
    </w:pPr>
  </w:style>
  <w:style w:type="paragraph" w:styleId="Header">
    <w:name w:val="header"/>
    <w:basedOn w:val="Normal"/>
    <w:link w:val="HeaderChar"/>
    <w:uiPriority w:val="99"/>
    <w:unhideWhenUsed/>
    <w:rsid w:val="00F02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C5E"/>
  </w:style>
  <w:style w:type="paragraph" w:styleId="Footer">
    <w:name w:val="footer"/>
    <w:basedOn w:val="Normal"/>
    <w:link w:val="FooterChar"/>
    <w:uiPriority w:val="99"/>
    <w:unhideWhenUsed/>
    <w:rsid w:val="00F02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C5E"/>
  </w:style>
  <w:style w:type="paragraph" w:customStyle="1" w:styleId="Default">
    <w:name w:val="Default"/>
    <w:rsid w:val="00495EC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3C05"/>
    <w:rPr>
      <w:color w:val="954F72" w:themeColor="followedHyperlink"/>
      <w:u w:val="single"/>
    </w:rPr>
  </w:style>
  <w:style w:type="character" w:styleId="CommentReference">
    <w:name w:val="annotation reference"/>
    <w:basedOn w:val="DefaultParagraphFont"/>
    <w:uiPriority w:val="99"/>
    <w:semiHidden/>
    <w:unhideWhenUsed/>
    <w:rsid w:val="00E90BF4"/>
    <w:rPr>
      <w:sz w:val="16"/>
      <w:szCs w:val="16"/>
    </w:rPr>
  </w:style>
  <w:style w:type="paragraph" w:styleId="CommentText">
    <w:name w:val="annotation text"/>
    <w:basedOn w:val="Normal"/>
    <w:link w:val="CommentTextChar"/>
    <w:uiPriority w:val="99"/>
    <w:semiHidden/>
    <w:unhideWhenUsed/>
    <w:rsid w:val="00E90BF4"/>
    <w:pPr>
      <w:spacing w:line="240" w:lineRule="auto"/>
    </w:pPr>
    <w:rPr>
      <w:sz w:val="20"/>
      <w:szCs w:val="20"/>
    </w:rPr>
  </w:style>
  <w:style w:type="character" w:customStyle="1" w:styleId="CommentTextChar">
    <w:name w:val="Comment Text Char"/>
    <w:basedOn w:val="DefaultParagraphFont"/>
    <w:link w:val="CommentText"/>
    <w:uiPriority w:val="99"/>
    <w:semiHidden/>
    <w:rsid w:val="00E90BF4"/>
    <w:rPr>
      <w:sz w:val="20"/>
      <w:szCs w:val="20"/>
    </w:rPr>
  </w:style>
  <w:style w:type="paragraph" w:styleId="CommentSubject">
    <w:name w:val="annotation subject"/>
    <w:basedOn w:val="CommentText"/>
    <w:next w:val="CommentText"/>
    <w:link w:val="CommentSubjectChar"/>
    <w:uiPriority w:val="99"/>
    <w:semiHidden/>
    <w:unhideWhenUsed/>
    <w:rsid w:val="00E90BF4"/>
    <w:rPr>
      <w:b/>
      <w:bCs/>
    </w:rPr>
  </w:style>
  <w:style w:type="character" w:customStyle="1" w:styleId="CommentSubjectChar">
    <w:name w:val="Comment Subject Char"/>
    <w:basedOn w:val="CommentTextChar"/>
    <w:link w:val="CommentSubject"/>
    <w:uiPriority w:val="99"/>
    <w:semiHidden/>
    <w:rsid w:val="00E90BF4"/>
    <w:rPr>
      <w:b/>
      <w:bCs/>
      <w:sz w:val="20"/>
      <w:szCs w:val="20"/>
    </w:rPr>
  </w:style>
  <w:style w:type="paragraph" w:styleId="BalloonText">
    <w:name w:val="Balloon Text"/>
    <w:basedOn w:val="Normal"/>
    <w:link w:val="BalloonTextChar"/>
    <w:uiPriority w:val="99"/>
    <w:semiHidden/>
    <w:unhideWhenUsed/>
    <w:rsid w:val="00E90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F4"/>
    <w:rPr>
      <w:rFonts w:ascii="Segoe UI" w:hAnsi="Segoe UI" w:cs="Segoe UI"/>
      <w:sz w:val="18"/>
      <w:szCs w:val="18"/>
    </w:rPr>
  </w:style>
  <w:style w:type="character" w:customStyle="1" w:styleId="UnresolvedMention1">
    <w:name w:val="Unresolved Mention1"/>
    <w:basedOn w:val="DefaultParagraphFont"/>
    <w:uiPriority w:val="99"/>
    <w:semiHidden/>
    <w:unhideWhenUsed/>
    <w:rsid w:val="005F0D4D"/>
    <w:rPr>
      <w:color w:val="605E5C"/>
      <w:shd w:val="clear" w:color="auto" w:fill="E1DFDD"/>
    </w:rPr>
  </w:style>
  <w:style w:type="paragraph" w:styleId="NormalWeb">
    <w:name w:val="Normal (Web)"/>
    <w:basedOn w:val="Normal"/>
    <w:uiPriority w:val="99"/>
    <w:unhideWhenUsed/>
    <w:rsid w:val="00AF3B1E"/>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C1952"/>
    <w:rPr>
      <w:rFonts w:asciiTheme="majorHAnsi" w:eastAsia="Times New Roman" w:hAnsiTheme="majorHAnsi" w:cstheme="majorBidi"/>
      <w:smallCaps/>
      <w:spacing w:val="5"/>
      <w:sz w:val="36"/>
      <w:szCs w:val="36"/>
    </w:rPr>
  </w:style>
  <w:style w:type="character" w:customStyle="1" w:styleId="Heading2Char">
    <w:name w:val="Heading 2 Char"/>
    <w:basedOn w:val="DefaultParagraphFont"/>
    <w:link w:val="Heading2"/>
    <w:uiPriority w:val="9"/>
    <w:rsid w:val="00AF3B1E"/>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054303"/>
    <w:rPr>
      <w:color w:val="605E5C"/>
      <w:shd w:val="clear" w:color="auto" w:fill="E1DFDD"/>
    </w:rPr>
  </w:style>
  <w:style w:type="character" w:customStyle="1" w:styleId="css-1baulvz">
    <w:name w:val="css-1baulvz"/>
    <w:basedOn w:val="DefaultParagraphFont"/>
    <w:rsid w:val="00CA3C87"/>
  </w:style>
  <w:style w:type="character" w:styleId="Emphasis">
    <w:name w:val="Emphasis"/>
    <w:basedOn w:val="DefaultParagraphFont"/>
    <w:uiPriority w:val="20"/>
    <w:qFormat/>
    <w:rsid w:val="00CA3C87"/>
    <w:rPr>
      <w:i/>
      <w:iCs/>
    </w:rPr>
  </w:style>
  <w:style w:type="character" w:customStyle="1" w:styleId="UnresolvedMention3">
    <w:name w:val="Unresolved Mention3"/>
    <w:basedOn w:val="DefaultParagraphFont"/>
    <w:uiPriority w:val="99"/>
    <w:semiHidden/>
    <w:unhideWhenUsed/>
    <w:rsid w:val="00843C51"/>
    <w:rPr>
      <w:color w:val="605E5C"/>
      <w:shd w:val="clear" w:color="auto" w:fill="E1DFDD"/>
    </w:rPr>
  </w:style>
  <w:style w:type="paragraph" w:styleId="FootnoteText">
    <w:name w:val="footnote text"/>
    <w:basedOn w:val="Normal"/>
    <w:link w:val="FootnoteTextChar"/>
    <w:uiPriority w:val="99"/>
    <w:unhideWhenUsed/>
    <w:rsid w:val="007230FC"/>
    <w:pPr>
      <w:spacing w:after="0" w:line="240" w:lineRule="auto"/>
    </w:pPr>
    <w:rPr>
      <w:sz w:val="20"/>
      <w:szCs w:val="20"/>
    </w:rPr>
  </w:style>
  <w:style w:type="character" w:customStyle="1" w:styleId="FootnoteTextChar">
    <w:name w:val="Footnote Text Char"/>
    <w:basedOn w:val="DefaultParagraphFont"/>
    <w:link w:val="FootnoteText"/>
    <w:uiPriority w:val="99"/>
    <w:rsid w:val="007230FC"/>
    <w:rPr>
      <w:sz w:val="20"/>
      <w:szCs w:val="20"/>
    </w:rPr>
  </w:style>
  <w:style w:type="character" w:styleId="FootnoteReference">
    <w:name w:val="footnote reference"/>
    <w:basedOn w:val="DefaultParagraphFont"/>
    <w:uiPriority w:val="99"/>
    <w:semiHidden/>
    <w:unhideWhenUsed/>
    <w:rsid w:val="007230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09744">
      <w:bodyDiv w:val="1"/>
      <w:marLeft w:val="0"/>
      <w:marRight w:val="0"/>
      <w:marTop w:val="0"/>
      <w:marBottom w:val="0"/>
      <w:divBdr>
        <w:top w:val="none" w:sz="0" w:space="0" w:color="auto"/>
        <w:left w:val="none" w:sz="0" w:space="0" w:color="auto"/>
        <w:bottom w:val="none" w:sz="0" w:space="0" w:color="auto"/>
        <w:right w:val="none" w:sz="0" w:space="0" w:color="auto"/>
      </w:divBdr>
    </w:div>
    <w:div w:id="632905558">
      <w:bodyDiv w:val="1"/>
      <w:marLeft w:val="0"/>
      <w:marRight w:val="0"/>
      <w:marTop w:val="0"/>
      <w:marBottom w:val="0"/>
      <w:divBdr>
        <w:top w:val="none" w:sz="0" w:space="0" w:color="auto"/>
        <w:left w:val="none" w:sz="0" w:space="0" w:color="auto"/>
        <w:bottom w:val="none" w:sz="0" w:space="0" w:color="auto"/>
        <w:right w:val="none" w:sz="0" w:space="0" w:color="auto"/>
      </w:divBdr>
    </w:div>
    <w:div w:id="689842049">
      <w:bodyDiv w:val="1"/>
      <w:marLeft w:val="0"/>
      <w:marRight w:val="0"/>
      <w:marTop w:val="0"/>
      <w:marBottom w:val="0"/>
      <w:divBdr>
        <w:top w:val="none" w:sz="0" w:space="0" w:color="auto"/>
        <w:left w:val="none" w:sz="0" w:space="0" w:color="auto"/>
        <w:bottom w:val="none" w:sz="0" w:space="0" w:color="auto"/>
        <w:right w:val="none" w:sz="0" w:space="0" w:color="auto"/>
      </w:divBdr>
    </w:div>
    <w:div w:id="995106668">
      <w:bodyDiv w:val="1"/>
      <w:marLeft w:val="0"/>
      <w:marRight w:val="0"/>
      <w:marTop w:val="0"/>
      <w:marBottom w:val="0"/>
      <w:divBdr>
        <w:top w:val="none" w:sz="0" w:space="0" w:color="auto"/>
        <w:left w:val="none" w:sz="0" w:space="0" w:color="auto"/>
        <w:bottom w:val="none" w:sz="0" w:space="0" w:color="auto"/>
        <w:right w:val="none" w:sz="0" w:space="0" w:color="auto"/>
      </w:divBdr>
    </w:div>
    <w:div w:id="1053039933">
      <w:bodyDiv w:val="1"/>
      <w:marLeft w:val="0"/>
      <w:marRight w:val="0"/>
      <w:marTop w:val="0"/>
      <w:marBottom w:val="0"/>
      <w:divBdr>
        <w:top w:val="none" w:sz="0" w:space="0" w:color="auto"/>
        <w:left w:val="none" w:sz="0" w:space="0" w:color="auto"/>
        <w:bottom w:val="none" w:sz="0" w:space="0" w:color="auto"/>
        <w:right w:val="none" w:sz="0" w:space="0" w:color="auto"/>
      </w:divBdr>
    </w:div>
    <w:div w:id="1057900559">
      <w:bodyDiv w:val="1"/>
      <w:marLeft w:val="0"/>
      <w:marRight w:val="0"/>
      <w:marTop w:val="0"/>
      <w:marBottom w:val="0"/>
      <w:divBdr>
        <w:top w:val="none" w:sz="0" w:space="0" w:color="auto"/>
        <w:left w:val="none" w:sz="0" w:space="0" w:color="auto"/>
        <w:bottom w:val="none" w:sz="0" w:space="0" w:color="auto"/>
        <w:right w:val="none" w:sz="0" w:space="0" w:color="auto"/>
      </w:divBdr>
    </w:div>
    <w:div w:id="1069963605">
      <w:bodyDiv w:val="1"/>
      <w:marLeft w:val="0"/>
      <w:marRight w:val="0"/>
      <w:marTop w:val="0"/>
      <w:marBottom w:val="0"/>
      <w:divBdr>
        <w:top w:val="none" w:sz="0" w:space="0" w:color="auto"/>
        <w:left w:val="none" w:sz="0" w:space="0" w:color="auto"/>
        <w:bottom w:val="none" w:sz="0" w:space="0" w:color="auto"/>
        <w:right w:val="none" w:sz="0" w:space="0" w:color="auto"/>
      </w:divBdr>
    </w:div>
    <w:div w:id="1136487531">
      <w:bodyDiv w:val="1"/>
      <w:marLeft w:val="0"/>
      <w:marRight w:val="0"/>
      <w:marTop w:val="0"/>
      <w:marBottom w:val="0"/>
      <w:divBdr>
        <w:top w:val="none" w:sz="0" w:space="0" w:color="auto"/>
        <w:left w:val="none" w:sz="0" w:space="0" w:color="auto"/>
        <w:bottom w:val="none" w:sz="0" w:space="0" w:color="auto"/>
        <w:right w:val="none" w:sz="0" w:space="0" w:color="auto"/>
      </w:divBdr>
    </w:div>
    <w:div w:id="1230194565">
      <w:bodyDiv w:val="1"/>
      <w:marLeft w:val="0"/>
      <w:marRight w:val="0"/>
      <w:marTop w:val="0"/>
      <w:marBottom w:val="0"/>
      <w:divBdr>
        <w:top w:val="none" w:sz="0" w:space="0" w:color="auto"/>
        <w:left w:val="none" w:sz="0" w:space="0" w:color="auto"/>
        <w:bottom w:val="none" w:sz="0" w:space="0" w:color="auto"/>
        <w:right w:val="none" w:sz="0" w:space="0" w:color="auto"/>
      </w:divBdr>
    </w:div>
    <w:div w:id="1247225375">
      <w:bodyDiv w:val="1"/>
      <w:marLeft w:val="0"/>
      <w:marRight w:val="0"/>
      <w:marTop w:val="0"/>
      <w:marBottom w:val="0"/>
      <w:divBdr>
        <w:top w:val="none" w:sz="0" w:space="0" w:color="auto"/>
        <w:left w:val="none" w:sz="0" w:space="0" w:color="auto"/>
        <w:bottom w:val="none" w:sz="0" w:space="0" w:color="auto"/>
        <w:right w:val="none" w:sz="0" w:space="0" w:color="auto"/>
      </w:divBdr>
    </w:div>
    <w:div w:id="1430080074">
      <w:bodyDiv w:val="1"/>
      <w:marLeft w:val="0"/>
      <w:marRight w:val="0"/>
      <w:marTop w:val="0"/>
      <w:marBottom w:val="0"/>
      <w:divBdr>
        <w:top w:val="none" w:sz="0" w:space="0" w:color="auto"/>
        <w:left w:val="none" w:sz="0" w:space="0" w:color="auto"/>
        <w:bottom w:val="none" w:sz="0" w:space="0" w:color="auto"/>
        <w:right w:val="none" w:sz="0" w:space="0" w:color="auto"/>
      </w:divBdr>
    </w:div>
    <w:div w:id="1459059682">
      <w:bodyDiv w:val="1"/>
      <w:marLeft w:val="0"/>
      <w:marRight w:val="0"/>
      <w:marTop w:val="0"/>
      <w:marBottom w:val="0"/>
      <w:divBdr>
        <w:top w:val="none" w:sz="0" w:space="0" w:color="auto"/>
        <w:left w:val="none" w:sz="0" w:space="0" w:color="auto"/>
        <w:bottom w:val="none" w:sz="0" w:space="0" w:color="auto"/>
        <w:right w:val="none" w:sz="0" w:space="0" w:color="auto"/>
      </w:divBdr>
    </w:div>
    <w:div w:id="1553810755">
      <w:bodyDiv w:val="1"/>
      <w:marLeft w:val="0"/>
      <w:marRight w:val="0"/>
      <w:marTop w:val="0"/>
      <w:marBottom w:val="0"/>
      <w:divBdr>
        <w:top w:val="none" w:sz="0" w:space="0" w:color="auto"/>
        <w:left w:val="none" w:sz="0" w:space="0" w:color="auto"/>
        <w:bottom w:val="none" w:sz="0" w:space="0" w:color="auto"/>
        <w:right w:val="none" w:sz="0" w:space="0" w:color="auto"/>
      </w:divBdr>
    </w:div>
    <w:div w:id="1663848887">
      <w:bodyDiv w:val="1"/>
      <w:marLeft w:val="0"/>
      <w:marRight w:val="0"/>
      <w:marTop w:val="0"/>
      <w:marBottom w:val="0"/>
      <w:divBdr>
        <w:top w:val="none" w:sz="0" w:space="0" w:color="auto"/>
        <w:left w:val="none" w:sz="0" w:space="0" w:color="auto"/>
        <w:bottom w:val="none" w:sz="0" w:space="0" w:color="auto"/>
        <w:right w:val="none" w:sz="0" w:space="0" w:color="auto"/>
      </w:divBdr>
    </w:div>
    <w:div w:id="18180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pille@colorado.edu" TargetMode="External"/><Relationship Id="rId13" Type="http://schemas.openxmlformats.org/officeDocument/2006/relationships/hyperlink" Target="http://www.alumniconnections.com/links/link.cgi?l=6681989&amp;h=137433&amp;e=UCBI-20150813152414http://www.alumniconnections.com/links/link.cgi?l=6681989&amp;h=137433&amp;e=UCBI-20150813152414" TargetMode="External"/><Relationship Id="rId18" Type="http://schemas.openxmlformats.org/officeDocument/2006/relationships/hyperlink" Target="http://www.colorado.edu/institutionalequity/" TargetMode="External"/><Relationship Id="rId3" Type="http://schemas.openxmlformats.org/officeDocument/2006/relationships/settings" Target="settings.xml"/><Relationship Id="rId21" Type="http://schemas.openxmlformats.org/officeDocument/2006/relationships/hyperlink" Target="https://www.colorado.edu/osccr/honor-code" TargetMode="External"/><Relationship Id="rId7" Type="http://schemas.openxmlformats.org/officeDocument/2006/relationships/hyperlink" Target="https://www.colorado.edu/map/?id=336" TargetMode="External"/><Relationship Id="rId12" Type="http://schemas.openxmlformats.org/officeDocument/2006/relationships/hyperlink" Target="http://www.colorado.edu/disabilityservices/students/temporary-medical-conditions" TargetMode="External"/><Relationship Id="rId17" Type="http://schemas.openxmlformats.org/officeDocument/2006/relationships/hyperlink" Target="https://cuboulder.qualtrics.com/jfe/form/SV_0PnqVK4kkIJIZn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ureport@colorado.edu" TargetMode="External"/><Relationship Id="rId20" Type="http://schemas.openxmlformats.org/officeDocument/2006/relationships/hyperlink" Target="mailto:honor@colorad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info@colorado.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lorado.edu/osccr/" TargetMode="External"/><Relationship Id="rId23" Type="http://schemas.openxmlformats.org/officeDocument/2006/relationships/footer" Target="footer2.xml"/><Relationship Id="rId10" Type="http://schemas.openxmlformats.org/officeDocument/2006/relationships/hyperlink" Target="http://www.colorado.edu/disabilityservices/students" TargetMode="External"/><Relationship Id="rId19" Type="http://schemas.openxmlformats.org/officeDocument/2006/relationships/hyperlink" Target="https://www.colorado.edu/sccr/sites/default/files/attached-files/honor_code_and_procedures_2019-2020_0.pdf" TargetMode="External"/><Relationship Id="rId4" Type="http://schemas.openxmlformats.org/officeDocument/2006/relationships/webSettings" Target="webSettings.xml"/><Relationship Id="rId9" Type="http://schemas.openxmlformats.org/officeDocument/2006/relationships/hyperlink" Target="https://www.colorado.edu/map/?id=336" TargetMode="External"/><Relationship Id="rId14" Type="http://schemas.openxmlformats.org/officeDocument/2006/relationships/hyperlink" Target="http://www.colorado.edu/policies/student-classroom-and-course-related-behavio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7</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Jupille</dc:creator>
  <cp:lastModifiedBy>jj</cp:lastModifiedBy>
  <cp:revision>37</cp:revision>
  <dcterms:created xsi:type="dcterms:W3CDTF">2019-12-02T18:35:00Z</dcterms:created>
  <dcterms:modified xsi:type="dcterms:W3CDTF">2020-01-14T20:39:00Z</dcterms:modified>
</cp:coreProperties>
</file>