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283D" w14:textId="5C1C9262" w:rsidR="0005229A" w:rsidRPr="00A06B50" w:rsidRDefault="00D1479B">
      <w:p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>When responding to problematic behaviors or comments, d</w:t>
      </w:r>
      <w:r w:rsidR="0005229A" w:rsidRPr="00A06B50">
        <w:rPr>
          <w:rFonts w:ascii="HelveticaNeueLT Std" w:hAnsi="HelveticaNeueLT Std"/>
          <w:sz w:val="22"/>
        </w:rPr>
        <w:t>eciding how to approach a problem depends on many factors including your goal</w:t>
      </w:r>
      <w:r w:rsidRPr="00A06B50">
        <w:rPr>
          <w:rFonts w:ascii="HelveticaNeueLT Std" w:hAnsi="HelveticaNeueLT Std"/>
          <w:sz w:val="22"/>
        </w:rPr>
        <w:t>(s)</w:t>
      </w:r>
      <w:r w:rsidR="0005229A" w:rsidRPr="00A06B50">
        <w:rPr>
          <w:rFonts w:ascii="HelveticaNeueLT Std" w:hAnsi="HelveticaNeueLT Std"/>
          <w:sz w:val="22"/>
        </w:rPr>
        <w:t xml:space="preserve">. </w:t>
      </w:r>
      <w:r w:rsidR="00DC76F4" w:rsidRPr="00A06B50">
        <w:rPr>
          <w:rFonts w:ascii="HelveticaNeueLT Std" w:hAnsi="HelveticaNeueLT Std"/>
          <w:sz w:val="22"/>
        </w:rPr>
        <w:t xml:space="preserve">One’s own identity </w:t>
      </w:r>
      <w:r w:rsidR="00391564">
        <w:rPr>
          <w:rFonts w:ascii="HelveticaNeueLT Std" w:hAnsi="HelveticaNeueLT Std"/>
          <w:sz w:val="22"/>
        </w:rPr>
        <w:t>plays</w:t>
      </w:r>
      <w:r w:rsidR="00DC76F4" w:rsidRPr="00A06B50">
        <w:rPr>
          <w:rFonts w:ascii="HelveticaNeueLT Std" w:hAnsi="HelveticaNeueLT Std"/>
          <w:sz w:val="22"/>
        </w:rPr>
        <w:t xml:space="preserve"> an important </w:t>
      </w:r>
      <w:r w:rsidR="00391564">
        <w:rPr>
          <w:rFonts w:ascii="HelveticaNeueLT Std" w:hAnsi="HelveticaNeueLT Std"/>
          <w:sz w:val="22"/>
        </w:rPr>
        <w:t>role in deciding</w:t>
      </w:r>
      <w:r w:rsidR="00DC76F4" w:rsidRPr="00A06B50">
        <w:rPr>
          <w:rFonts w:ascii="HelveticaNeueLT Std" w:hAnsi="HelveticaNeueLT Std"/>
          <w:sz w:val="22"/>
        </w:rPr>
        <w:t xml:space="preserve"> what strategies work best in any </w:t>
      </w:r>
      <w:r w:rsidR="00391564" w:rsidRPr="00A06B50">
        <w:rPr>
          <w:rFonts w:ascii="HelveticaNeueLT Std" w:hAnsi="HelveticaNeueLT Std"/>
          <w:sz w:val="22"/>
        </w:rPr>
        <w:t>situation</w:t>
      </w:r>
      <w:r w:rsidR="00DC76F4" w:rsidRPr="00A06B50">
        <w:rPr>
          <w:rFonts w:ascii="HelveticaNeueLT Std" w:hAnsi="HelveticaNeueLT Std"/>
          <w:sz w:val="22"/>
        </w:rPr>
        <w:t xml:space="preserve">. It can be exhausting for people who have been marginalized for an aspect of their identity to </w:t>
      </w:r>
      <w:r w:rsidR="00BD682E" w:rsidRPr="00A06B50">
        <w:rPr>
          <w:rFonts w:ascii="HelveticaNeueLT Std" w:hAnsi="HelveticaNeueLT Std"/>
          <w:sz w:val="22"/>
        </w:rPr>
        <w:t xml:space="preserve">constantly </w:t>
      </w:r>
      <w:r w:rsidR="00BD682E">
        <w:rPr>
          <w:rFonts w:ascii="HelveticaNeueLT Std" w:hAnsi="HelveticaNeueLT Std"/>
          <w:sz w:val="22"/>
        </w:rPr>
        <w:t>have</w:t>
      </w:r>
      <w:r w:rsidR="00DC76F4" w:rsidRPr="00A06B50">
        <w:rPr>
          <w:rFonts w:ascii="HelveticaNeueLT Std" w:hAnsi="HelveticaNeueLT Std"/>
          <w:sz w:val="22"/>
        </w:rPr>
        <w:t xml:space="preserve"> to address problematic comments or behaviors. This can be an opportunity for allies to offer support and do the heavy lifting.  </w:t>
      </w:r>
    </w:p>
    <w:p w14:paraId="687A0731" w14:textId="079A58C8" w:rsidR="0005229A" w:rsidRPr="00A06B50" w:rsidRDefault="00DC76F4" w:rsidP="001656EF">
      <w:p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>Thinking about your goal(s), d</w:t>
      </w:r>
      <w:r w:rsidR="0005229A" w:rsidRPr="00A06B50">
        <w:rPr>
          <w:rFonts w:ascii="HelveticaNeueLT Std" w:hAnsi="HelveticaNeueLT Std"/>
          <w:sz w:val="22"/>
        </w:rPr>
        <w:t xml:space="preserve">o you want to… </w:t>
      </w:r>
    </w:p>
    <w:p w14:paraId="3856999F" w14:textId="77777777" w:rsidR="0005229A" w:rsidRPr="00A06B50" w:rsidRDefault="0005229A" w:rsidP="00E97DCE">
      <w:pPr>
        <w:pStyle w:val="ListParagraph"/>
        <w:numPr>
          <w:ilvl w:val="0"/>
          <w:numId w:val="6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Address a pattern of problematic behavior? </w:t>
      </w:r>
    </w:p>
    <w:p w14:paraId="76B7B436" w14:textId="77777777" w:rsidR="0005229A" w:rsidRPr="00A06B50" w:rsidRDefault="0005229A" w:rsidP="00E97DCE">
      <w:pPr>
        <w:pStyle w:val="ListParagraph"/>
        <w:numPr>
          <w:ilvl w:val="0"/>
          <w:numId w:val="6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Let someone know the impact of what was said or done? </w:t>
      </w:r>
    </w:p>
    <w:p w14:paraId="73B575D0" w14:textId="4E4636F8" w:rsidR="0005229A" w:rsidRPr="00A06B50" w:rsidRDefault="0005229A" w:rsidP="00E97DCE">
      <w:pPr>
        <w:pStyle w:val="ListParagraph"/>
        <w:numPr>
          <w:ilvl w:val="0"/>
          <w:numId w:val="6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Set a boundary for future interactions?  </w:t>
      </w:r>
    </w:p>
    <w:p w14:paraId="31A5463D" w14:textId="1071738C" w:rsidR="00DC76F4" w:rsidRPr="00A06B50" w:rsidRDefault="00DC76F4" w:rsidP="00E97DCE">
      <w:pPr>
        <w:pStyle w:val="ListParagraph"/>
        <w:numPr>
          <w:ilvl w:val="0"/>
          <w:numId w:val="6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>Show solidarity with someone who’s being harmed or targeted?</w:t>
      </w:r>
    </w:p>
    <w:p w14:paraId="5A89F8D1" w14:textId="0831FAFA" w:rsidR="00DC76F4" w:rsidRPr="00A06B50" w:rsidRDefault="00D0139F" w:rsidP="001656EF">
      <w:p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Strategies for addressing the problem: </w:t>
      </w:r>
    </w:p>
    <w:p w14:paraId="7F08BA3A" w14:textId="71C76366" w:rsidR="00D0139F" w:rsidRPr="00A06B50" w:rsidRDefault="00D0139F" w:rsidP="00E97DCE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>A</w:t>
      </w:r>
      <w:r w:rsidR="0005229A" w:rsidRPr="00A06B50">
        <w:rPr>
          <w:rFonts w:ascii="HelveticaNeueLT Std" w:hAnsi="HelveticaNeueLT Std"/>
          <w:sz w:val="22"/>
        </w:rPr>
        <w:t xml:space="preserve">pproach the situation with </w:t>
      </w:r>
      <w:r w:rsidR="001656EF" w:rsidRPr="00A06B50">
        <w:rPr>
          <w:rFonts w:ascii="HelveticaNeueLT Std" w:hAnsi="HelveticaNeueLT Std"/>
          <w:sz w:val="22"/>
        </w:rPr>
        <w:t xml:space="preserve">authentic </w:t>
      </w:r>
      <w:r w:rsidR="00EC43B9" w:rsidRPr="00A06B50">
        <w:rPr>
          <w:rFonts w:ascii="HelveticaNeueLT Std" w:hAnsi="HelveticaNeueLT Std"/>
          <w:sz w:val="22"/>
        </w:rPr>
        <w:t>curiosity</w:t>
      </w:r>
      <w:r w:rsidR="001656EF" w:rsidRPr="00A06B50">
        <w:rPr>
          <w:rFonts w:ascii="HelveticaNeueLT Std" w:hAnsi="HelveticaNeueLT Std"/>
          <w:sz w:val="22"/>
        </w:rPr>
        <w:t xml:space="preserve"> (and compassion); </w:t>
      </w:r>
      <w:r w:rsidR="0005229A" w:rsidRPr="00A06B50">
        <w:rPr>
          <w:rFonts w:ascii="HelveticaNeueLT Std" w:hAnsi="HelveticaNeueLT Std"/>
          <w:sz w:val="22"/>
        </w:rPr>
        <w:t>assume that the person didn’t intend to be inappropriate or offensive. We can’t really know what is in someone’s heart.</w:t>
      </w:r>
    </w:p>
    <w:p w14:paraId="67B34346" w14:textId="77777777" w:rsidR="001656EF" w:rsidRPr="00A06B50" w:rsidRDefault="00D0139F" w:rsidP="00E97DCE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Avoid getting irritated, especially with someone </w:t>
      </w:r>
      <w:r w:rsidR="0005229A" w:rsidRPr="00A06B50">
        <w:rPr>
          <w:rFonts w:ascii="HelveticaNeueLT Std" w:hAnsi="HelveticaNeueLT Std"/>
          <w:sz w:val="22"/>
        </w:rPr>
        <w:t xml:space="preserve">who makes a one-off inappropriate comment. </w:t>
      </w:r>
      <w:r w:rsidR="00DC76F4" w:rsidRPr="00A06B50">
        <w:rPr>
          <w:rFonts w:ascii="HelveticaNeueLT Std" w:hAnsi="HelveticaNeueLT Std"/>
          <w:sz w:val="22"/>
        </w:rPr>
        <w:t>Putting people on the defensive</w:t>
      </w:r>
      <w:r w:rsidR="0005229A" w:rsidRPr="00A06B50">
        <w:rPr>
          <w:rFonts w:ascii="HelveticaNeueLT Std" w:hAnsi="HelveticaNeueLT Std"/>
          <w:sz w:val="22"/>
        </w:rPr>
        <w:t xml:space="preserve"> reduces the likelihood that they will </w:t>
      </w:r>
      <w:r w:rsidR="00DC76F4" w:rsidRPr="00A06B50">
        <w:rPr>
          <w:rFonts w:ascii="HelveticaNeueLT Std" w:hAnsi="HelveticaNeueLT Std"/>
          <w:sz w:val="22"/>
        </w:rPr>
        <w:t>“hear” your</w:t>
      </w:r>
      <w:r w:rsidR="00EC43B9" w:rsidRPr="00A06B50">
        <w:rPr>
          <w:rFonts w:ascii="HelveticaNeueLT Std" w:hAnsi="HelveticaNeueLT Std"/>
          <w:sz w:val="22"/>
        </w:rPr>
        <w:t xml:space="preserve"> feedback</w:t>
      </w:r>
      <w:r w:rsidR="00DC76F4" w:rsidRPr="00A06B50">
        <w:rPr>
          <w:rFonts w:ascii="HelveticaNeueLT Std" w:hAnsi="HelveticaNeueLT Std"/>
          <w:sz w:val="22"/>
        </w:rPr>
        <w:t>, apologize,</w:t>
      </w:r>
      <w:r w:rsidR="00EC43B9" w:rsidRPr="00A06B50">
        <w:rPr>
          <w:rFonts w:ascii="HelveticaNeueLT Std" w:hAnsi="HelveticaNeueLT Std"/>
          <w:sz w:val="22"/>
        </w:rPr>
        <w:t xml:space="preserve"> and make </w:t>
      </w:r>
      <w:r w:rsidR="0005229A" w:rsidRPr="00A06B50">
        <w:rPr>
          <w:rFonts w:ascii="HelveticaNeueLT Std" w:hAnsi="HelveticaNeueLT Std"/>
          <w:sz w:val="22"/>
        </w:rPr>
        <w:t>change</w:t>
      </w:r>
      <w:r w:rsidR="00EC43B9" w:rsidRPr="00A06B50">
        <w:rPr>
          <w:rFonts w:ascii="HelveticaNeueLT Std" w:hAnsi="HelveticaNeueLT Std"/>
          <w:sz w:val="22"/>
        </w:rPr>
        <w:t>s to</w:t>
      </w:r>
      <w:r w:rsidR="0005229A" w:rsidRPr="00A06B50">
        <w:rPr>
          <w:rFonts w:ascii="HelveticaNeueLT Std" w:hAnsi="HelveticaNeueLT Std"/>
          <w:sz w:val="22"/>
        </w:rPr>
        <w:t xml:space="preserve"> their behavior</w:t>
      </w:r>
      <w:r w:rsidR="00EC43B9" w:rsidRPr="00A06B50">
        <w:rPr>
          <w:rFonts w:ascii="HelveticaNeueLT Std" w:hAnsi="HelveticaNeueLT Std"/>
          <w:sz w:val="22"/>
        </w:rPr>
        <w:t xml:space="preserve"> going forward</w:t>
      </w:r>
      <w:r w:rsidR="0005229A" w:rsidRPr="00A06B50">
        <w:rPr>
          <w:rFonts w:ascii="HelveticaNeueLT Std" w:hAnsi="HelveticaNeueLT Std"/>
          <w:sz w:val="22"/>
        </w:rPr>
        <w:t>.</w:t>
      </w:r>
    </w:p>
    <w:p w14:paraId="6614D803" w14:textId="63845B66" w:rsidR="00D0139F" w:rsidRPr="00A06B50" w:rsidRDefault="00D0139F" w:rsidP="00E97DCE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Choose your moment. If there isn’t a chance to address the problem when it happens, circle back with the person (and </w:t>
      </w:r>
      <w:r w:rsidR="00DC76F4" w:rsidRPr="00A06B50">
        <w:rPr>
          <w:rFonts w:ascii="HelveticaNeueLT Std" w:hAnsi="HelveticaNeueLT Std"/>
          <w:sz w:val="22"/>
        </w:rPr>
        <w:t xml:space="preserve">with </w:t>
      </w:r>
      <w:r w:rsidRPr="00A06B50">
        <w:rPr>
          <w:rFonts w:ascii="HelveticaNeueLT Std" w:hAnsi="HelveticaNeueLT Std"/>
          <w:sz w:val="22"/>
        </w:rPr>
        <w:t>others who were present, if applicable).</w:t>
      </w:r>
    </w:p>
    <w:p w14:paraId="1510C983" w14:textId="759FFE3E" w:rsidR="00D0139F" w:rsidRPr="00A06B50" w:rsidRDefault="00D0139F" w:rsidP="00E97DCE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>Use “</w:t>
      </w:r>
      <w:r w:rsidRPr="00A06B50">
        <w:rPr>
          <w:rFonts w:ascii="HelveticaNeueLT Std" w:hAnsi="HelveticaNeueLT Std"/>
          <w:i/>
          <w:iCs/>
          <w:sz w:val="22"/>
        </w:rPr>
        <w:t>and”</w:t>
      </w:r>
      <w:r w:rsidRPr="00A06B50">
        <w:rPr>
          <w:rFonts w:ascii="HelveticaNeueLT Std" w:hAnsi="HelveticaNeueLT Std"/>
          <w:sz w:val="22"/>
        </w:rPr>
        <w:t xml:space="preserve"> rather than “</w:t>
      </w:r>
      <w:r w:rsidRPr="00A06B50">
        <w:rPr>
          <w:rFonts w:ascii="HelveticaNeueLT Std" w:hAnsi="HelveticaNeueLT Std"/>
          <w:i/>
          <w:iCs/>
          <w:sz w:val="22"/>
        </w:rPr>
        <w:t>but”</w:t>
      </w:r>
    </w:p>
    <w:p w14:paraId="1AFCA3DB" w14:textId="6063E953" w:rsidR="001E51D9" w:rsidRPr="00A06B50" w:rsidRDefault="001E51D9" w:rsidP="00E97DCE">
      <w:pPr>
        <w:pStyle w:val="ListParagraph"/>
        <w:numPr>
          <w:ilvl w:val="1"/>
          <w:numId w:val="7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For example, “I </w:t>
      </w:r>
      <w:r w:rsidR="001656EF" w:rsidRPr="00A06B50">
        <w:rPr>
          <w:rFonts w:ascii="HelveticaNeueLT Std" w:hAnsi="HelveticaNeueLT Std"/>
          <w:sz w:val="22"/>
        </w:rPr>
        <w:t xml:space="preserve">understand </w:t>
      </w:r>
      <w:r w:rsidR="001A5EA6" w:rsidRPr="00A06B50">
        <w:rPr>
          <w:rFonts w:ascii="HelveticaNeueLT Std" w:hAnsi="HelveticaNeueLT Std"/>
          <w:sz w:val="22"/>
        </w:rPr>
        <w:t xml:space="preserve">that </w:t>
      </w:r>
      <w:r w:rsidR="001656EF" w:rsidRPr="00A06B50">
        <w:rPr>
          <w:rFonts w:ascii="HelveticaNeueLT Std" w:hAnsi="HelveticaNeueLT Std"/>
          <w:sz w:val="22"/>
        </w:rPr>
        <w:t>you</w:t>
      </w:r>
      <w:r w:rsidRPr="00A06B50">
        <w:rPr>
          <w:rFonts w:ascii="HelveticaNeueLT Std" w:hAnsi="HelveticaNeueLT Std"/>
          <w:sz w:val="22"/>
        </w:rPr>
        <w:t xml:space="preserve"> </w:t>
      </w:r>
      <w:r w:rsidR="00177C8C" w:rsidRPr="00A06B50">
        <w:rPr>
          <w:rFonts w:ascii="HelveticaNeueLT Std" w:hAnsi="HelveticaNeueLT Std"/>
          <w:sz w:val="22"/>
        </w:rPr>
        <w:t xml:space="preserve">don’t think you </w:t>
      </w:r>
      <w:r w:rsidR="001A5EA6" w:rsidRPr="00A06B50">
        <w:rPr>
          <w:rFonts w:ascii="HelveticaNeueLT Std" w:hAnsi="HelveticaNeueLT Std"/>
          <w:sz w:val="22"/>
        </w:rPr>
        <w:t>were yelling</w:t>
      </w:r>
      <w:r w:rsidR="00177C8C" w:rsidRPr="00A06B50">
        <w:rPr>
          <w:rFonts w:ascii="HelveticaNeueLT Std" w:hAnsi="HelveticaNeueLT Std"/>
          <w:sz w:val="22"/>
        </w:rPr>
        <w:t xml:space="preserve"> at the meeting</w:t>
      </w:r>
      <w:r w:rsidRPr="00A06B50">
        <w:rPr>
          <w:rFonts w:ascii="HelveticaNeueLT Std" w:hAnsi="HelveticaNeueLT Std"/>
          <w:sz w:val="22"/>
        </w:rPr>
        <w:t xml:space="preserve"> </w:t>
      </w:r>
      <w:r w:rsidRPr="00A06B50">
        <w:rPr>
          <w:rFonts w:ascii="HelveticaNeueLT Std" w:hAnsi="HelveticaNeueLT Std"/>
          <w:i/>
          <w:iCs/>
          <w:sz w:val="22"/>
        </w:rPr>
        <w:t>and</w:t>
      </w:r>
      <w:r w:rsidRPr="00A06B50">
        <w:rPr>
          <w:rFonts w:ascii="HelveticaNeueLT Std" w:hAnsi="HelveticaNeueLT Std"/>
          <w:sz w:val="22"/>
        </w:rPr>
        <w:t xml:space="preserve"> that’s not </w:t>
      </w:r>
      <w:r w:rsidR="00177C8C" w:rsidRPr="00A06B50">
        <w:rPr>
          <w:rFonts w:ascii="HelveticaNeueLT Std" w:hAnsi="HelveticaNeueLT Std"/>
          <w:sz w:val="22"/>
        </w:rPr>
        <w:t>how people experienced it</w:t>
      </w:r>
      <w:r w:rsidRPr="00A06B50">
        <w:rPr>
          <w:rFonts w:ascii="HelveticaNeueLT Std" w:hAnsi="HelveticaNeueLT Std"/>
          <w:sz w:val="22"/>
        </w:rPr>
        <w:t>.”</w:t>
      </w:r>
    </w:p>
    <w:p w14:paraId="3849BC3A" w14:textId="330AF4CF" w:rsidR="00FC37F8" w:rsidRPr="00A06B50" w:rsidRDefault="00FC37F8" w:rsidP="00E97DCE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If someone asks an inappropriate question, </w:t>
      </w:r>
      <w:r w:rsidR="00391564">
        <w:rPr>
          <w:rFonts w:ascii="HelveticaNeueLT Std" w:hAnsi="HelveticaNeueLT Std"/>
          <w:sz w:val="22"/>
        </w:rPr>
        <w:t xml:space="preserve">one option is to </w:t>
      </w:r>
      <w:r w:rsidRPr="00A06B50">
        <w:rPr>
          <w:rFonts w:ascii="HelveticaNeueLT Std" w:hAnsi="HelveticaNeueLT Std"/>
          <w:sz w:val="22"/>
        </w:rPr>
        <w:t xml:space="preserve">respond by asking a question back. </w:t>
      </w:r>
      <w:r w:rsidR="00391564">
        <w:rPr>
          <w:rFonts w:ascii="HelveticaNeueLT Std" w:hAnsi="HelveticaNeueLT Std"/>
          <w:sz w:val="22"/>
        </w:rPr>
        <w:t>You can inquire</w:t>
      </w:r>
      <w:r w:rsidRPr="00A06B50">
        <w:rPr>
          <w:rFonts w:ascii="HelveticaNeueLT Std" w:hAnsi="HelveticaNeueLT Std"/>
          <w:sz w:val="22"/>
        </w:rPr>
        <w:t xml:space="preserve"> why the person asked in the first place (e.g. “Why do you ask?”)</w:t>
      </w:r>
      <w:r w:rsidR="001A5EA6" w:rsidRPr="00A06B50">
        <w:rPr>
          <w:rFonts w:ascii="HelveticaNeueLT Std" w:hAnsi="HelveticaNeueLT Std"/>
          <w:sz w:val="22"/>
        </w:rPr>
        <w:t>.</w:t>
      </w:r>
      <w:r w:rsidRPr="00A06B50">
        <w:rPr>
          <w:rFonts w:ascii="HelveticaNeueLT Std" w:hAnsi="HelveticaNeueLT Std"/>
          <w:sz w:val="22"/>
        </w:rPr>
        <w:t xml:space="preserve"> This helps if you are left feeling speechless and a lot can be learned from how the person responds.</w:t>
      </w:r>
    </w:p>
    <w:p w14:paraId="5300D187" w14:textId="54A95177" w:rsidR="00FC37F8" w:rsidRPr="00A06B50" w:rsidRDefault="00FC37F8" w:rsidP="00E97DCE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>If you are at a loss for words, but need to change the subject, try something completely off topic (e.g. “I like your shirt—could I ask where you got it?”).</w:t>
      </w:r>
    </w:p>
    <w:p w14:paraId="17D28510" w14:textId="77777777" w:rsidR="00E97DCE" w:rsidRPr="00A06B50" w:rsidRDefault="0005229A" w:rsidP="00E97DCE">
      <w:p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>Here are some examples of how you could approach the conversation</w:t>
      </w:r>
      <w:r w:rsidR="00FC37F8" w:rsidRPr="00A06B50">
        <w:rPr>
          <w:rFonts w:ascii="HelveticaNeueLT Std" w:hAnsi="HelveticaNeueLT Std"/>
          <w:sz w:val="22"/>
        </w:rPr>
        <w:t xml:space="preserve"> </w:t>
      </w:r>
      <w:r w:rsidR="00FC37F8" w:rsidRPr="00A06B50">
        <w:rPr>
          <w:rFonts w:ascii="HelveticaNeueLT Std" w:hAnsi="HelveticaNeueLT Std"/>
          <w:b/>
          <w:bCs/>
          <w:sz w:val="22"/>
        </w:rPr>
        <w:t>(</w:t>
      </w:r>
      <w:r w:rsidR="00FC37F8" w:rsidRPr="00A06B50">
        <w:rPr>
          <w:rFonts w:ascii="HelveticaNeueLT Std" w:hAnsi="HelveticaNeueLT Std"/>
          <w:b/>
          <w:bCs/>
          <w:i/>
          <w:iCs/>
          <w:sz w:val="22"/>
        </w:rPr>
        <w:t>using compassion and curiosity in your tone and intention</w:t>
      </w:r>
      <w:r w:rsidR="00FC37F8" w:rsidRPr="00A06B50">
        <w:rPr>
          <w:rFonts w:ascii="HelveticaNeueLT Std" w:hAnsi="HelveticaNeueLT Std"/>
          <w:sz w:val="22"/>
        </w:rPr>
        <w:t>):</w:t>
      </w:r>
      <w:r w:rsidRPr="00A06B50">
        <w:rPr>
          <w:rFonts w:ascii="HelveticaNeueLT Std" w:hAnsi="HelveticaNeueLT Std"/>
          <w:sz w:val="22"/>
        </w:rPr>
        <w:t xml:space="preserve"> </w:t>
      </w:r>
    </w:p>
    <w:p w14:paraId="2B1D2AC9" w14:textId="53E9B646" w:rsidR="00E97DCE" w:rsidRPr="00A06B50" w:rsidRDefault="00E97DCE" w:rsidP="00E97DCE">
      <w:pPr>
        <w:pStyle w:val="ListParagraph"/>
        <w:numPr>
          <w:ilvl w:val="0"/>
          <w:numId w:val="5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You may not realize that your comment had a negative impact. I’m wondering if we could talk about </w:t>
      </w:r>
      <w:r w:rsidR="00005D6D" w:rsidRPr="00A06B50">
        <w:rPr>
          <w:rFonts w:ascii="HelveticaNeueLT Std" w:hAnsi="HelveticaNeueLT Std"/>
          <w:sz w:val="22"/>
        </w:rPr>
        <w:t>it.</w:t>
      </w:r>
    </w:p>
    <w:p w14:paraId="73D6D593" w14:textId="47B60BD0" w:rsidR="00E97DCE" w:rsidRPr="00A06B50" w:rsidRDefault="00E97DCE" w:rsidP="00E97DCE">
      <w:pPr>
        <w:pStyle w:val="ListParagraph"/>
        <w:numPr>
          <w:ilvl w:val="0"/>
          <w:numId w:val="5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I really do hear where you’re coming from. Would you be open to hearing </w:t>
      </w:r>
      <w:r w:rsidR="00391564">
        <w:rPr>
          <w:rFonts w:ascii="HelveticaNeueLT Std" w:hAnsi="HelveticaNeueLT Std"/>
          <w:sz w:val="22"/>
        </w:rPr>
        <w:t>a</w:t>
      </w:r>
      <w:r w:rsidR="00BD682E">
        <w:rPr>
          <w:rFonts w:ascii="HelveticaNeueLT Std" w:hAnsi="HelveticaNeueLT Std"/>
          <w:sz w:val="22"/>
        </w:rPr>
        <w:t>nother</w:t>
      </w:r>
      <w:r w:rsidR="00391564">
        <w:rPr>
          <w:rFonts w:ascii="HelveticaNeueLT Std" w:hAnsi="HelveticaNeueLT Std"/>
          <w:sz w:val="22"/>
        </w:rPr>
        <w:t xml:space="preserve"> way of seeing this</w:t>
      </w:r>
      <w:r w:rsidRPr="00A06B50">
        <w:rPr>
          <w:rFonts w:ascii="HelveticaNeueLT Std" w:hAnsi="HelveticaNeueLT Std"/>
          <w:sz w:val="22"/>
        </w:rPr>
        <w:t>?</w:t>
      </w:r>
    </w:p>
    <w:p w14:paraId="18EF2914" w14:textId="06D17A1A" w:rsidR="00E97DCE" w:rsidRPr="00A06B50" w:rsidRDefault="00E97DCE" w:rsidP="00E97DCE">
      <w:pPr>
        <w:pStyle w:val="ListParagraph"/>
        <w:numPr>
          <w:ilvl w:val="0"/>
          <w:numId w:val="5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I don’t agree with what you said. </w:t>
      </w:r>
      <w:r w:rsidR="00005D6D">
        <w:rPr>
          <w:rFonts w:ascii="HelveticaNeueLT Std" w:hAnsi="HelveticaNeueLT Std"/>
          <w:sz w:val="22"/>
        </w:rPr>
        <w:t>Can you say more about</w:t>
      </w:r>
      <w:r w:rsidRPr="00A06B50">
        <w:rPr>
          <w:rFonts w:ascii="HelveticaNeueLT Std" w:hAnsi="HelveticaNeueLT Std"/>
          <w:sz w:val="22"/>
        </w:rPr>
        <w:t xml:space="preserve"> what led you to this </w:t>
      </w:r>
      <w:r w:rsidR="00005D6D" w:rsidRPr="00A06B50">
        <w:rPr>
          <w:rFonts w:ascii="HelveticaNeueLT Std" w:hAnsi="HelveticaNeueLT Std"/>
          <w:sz w:val="22"/>
        </w:rPr>
        <w:t>belief</w:t>
      </w:r>
      <w:r w:rsidR="00005D6D">
        <w:rPr>
          <w:rFonts w:ascii="HelveticaNeueLT Std" w:hAnsi="HelveticaNeueLT Std"/>
          <w:sz w:val="22"/>
        </w:rPr>
        <w:t>?</w:t>
      </w:r>
    </w:p>
    <w:p w14:paraId="2DD2BD22" w14:textId="3355141D" w:rsidR="00E97DCE" w:rsidRPr="00A06B50" w:rsidRDefault="00E97DCE" w:rsidP="00E97DCE">
      <w:pPr>
        <w:pStyle w:val="ListParagraph"/>
        <w:numPr>
          <w:ilvl w:val="0"/>
          <w:numId w:val="5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I don’t understand what you mean by that. </w:t>
      </w:r>
      <w:r w:rsidR="00005D6D">
        <w:rPr>
          <w:rFonts w:ascii="HelveticaNeueLT Std" w:hAnsi="HelveticaNeueLT Std"/>
          <w:sz w:val="22"/>
        </w:rPr>
        <w:t>Say</w:t>
      </w:r>
      <w:r w:rsidRPr="00A06B50">
        <w:rPr>
          <w:rFonts w:ascii="HelveticaNeueLT Std" w:hAnsi="HelveticaNeueLT Std"/>
          <w:sz w:val="22"/>
        </w:rPr>
        <w:t xml:space="preserve"> more about what you’re thinking?</w:t>
      </w:r>
    </w:p>
    <w:p w14:paraId="1F0C38DD" w14:textId="11215050" w:rsidR="00E97DCE" w:rsidRPr="00A06B50" w:rsidRDefault="00E97DCE" w:rsidP="00E97DCE">
      <w:pPr>
        <w:pStyle w:val="ListParagraph"/>
        <w:numPr>
          <w:ilvl w:val="0"/>
          <w:numId w:val="5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I’m not sure I follow where you’re coming from because what you’re saying </w:t>
      </w:r>
      <w:r w:rsidR="00005D6D">
        <w:rPr>
          <w:rFonts w:ascii="HelveticaNeueLT Std" w:hAnsi="HelveticaNeueLT Std"/>
          <w:sz w:val="22"/>
        </w:rPr>
        <w:t>is</w:t>
      </w:r>
      <w:r w:rsidRPr="00A06B50">
        <w:rPr>
          <w:rFonts w:ascii="HelveticaNeueLT Std" w:hAnsi="HelveticaNeueLT Std"/>
          <w:sz w:val="22"/>
        </w:rPr>
        <w:t xml:space="preserve"> problematic. Help me understand what I’m missing.</w:t>
      </w:r>
    </w:p>
    <w:p w14:paraId="6650BE2E" w14:textId="77777777" w:rsidR="00E97DCE" w:rsidRPr="00A06B50" w:rsidRDefault="00E97DCE" w:rsidP="00E97DCE">
      <w:pPr>
        <w:pStyle w:val="ListParagraph"/>
        <w:numPr>
          <w:ilvl w:val="0"/>
          <w:numId w:val="5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lastRenderedPageBreak/>
        <w:t>I need your help with what just happened. Do you have a few minutes to talk?</w:t>
      </w:r>
    </w:p>
    <w:p w14:paraId="729B1C7D" w14:textId="77777777" w:rsidR="00E97DCE" w:rsidRPr="00A06B50" w:rsidRDefault="00E97DCE" w:rsidP="00E97DCE">
      <w:pPr>
        <w:pStyle w:val="ListParagraph"/>
        <w:numPr>
          <w:ilvl w:val="0"/>
          <w:numId w:val="5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>I’m surprised to hear you say that-- I don’t see it that way. Could you say more about what experiences or information have shaped your perspective?</w:t>
      </w:r>
    </w:p>
    <w:p w14:paraId="07E14536" w14:textId="761B72F4" w:rsidR="00E97DCE" w:rsidRPr="00A06B50" w:rsidRDefault="00E97DCE" w:rsidP="00E97DCE">
      <w:pPr>
        <w:pStyle w:val="ListParagraph"/>
        <w:numPr>
          <w:ilvl w:val="0"/>
          <w:numId w:val="5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>Really</w:t>
      </w:r>
      <w:r w:rsidR="00391564">
        <w:rPr>
          <w:rFonts w:ascii="HelveticaNeueLT Std" w:hAnsi="HelveticaNeueLT Std"/>
          <w:sz w:val="22"/>
        </w:rPr>
        <w:t xml:space="preserve"> (with curiosity)</w:t>
      </w:r>
      <w:r w:rsidRPr="00A06B50">
        <w:rPr>
          <w:rFonts w:ascii="HelveticaNeueLT Std" w:hAnsi="HelveticaNeueLT Std"/>
          <w:sz w:val="22"/>
        </w:rPr>
        <w:t xml:space="preserve">? Can you say more? </w:t>
      </w:r>
    </w:p>
    <w:p w14:paraId="4BCDB586" w14:textId="77777777" w:rsidR="00E97DCE" w:rsidRPr="00A06B50" w:rsidRDefault="00E97DCE" w:rsidP="00E97DCE">
      <w:pPr>
        <w:pStyle w:val="ListParagraph"/>
        <w:numPr>
          <w:ilvl w:val="0"/>
          <w:numId w:val="5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>I’m confused by what you said, but I can’t talk about it now. Could we check in later?</w:t>
      </w:r>
    </w:p>
    <w:p w14:paraId="5E343977" w14:textId="3CD52F01" w:rsidR="00E97DCE" w:rsidRPr="00A06B50" w:rsidRDefault="00E97DCE" w:rsidP="00E97DCE">
      <w:pPr>
        <w:pStyle w:val="ListParagraph"/>
        <w:numPr>
          <w:ilvl w:val="0"/>
          <w:numId w:val="5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 xml:space="preserve">Your personal experience is valid </w:t>
      </w:r>
      <w:r w:rsidRPr="00A06B50">
        <w:rPr>
          <w:rFonts w:ascii="HelveticaNeueLT Std" w:hAnsi="HelveticaNeueLT Std"/>
          <w:sz w:val="22"/>
          <w:u w:val="single"/>
        </w:rPr>
        <w:t>and</w:t>
      </w:r>
      <w:r w:rsidRPr="00A06B50">
        <w:rPr>
          <w:rFonts w:ascii="HelveticaNeueLT Std" w:hAnsi="HelveticaNeueLT Std"/>
          <w:sz w:val="22"/>
        </w:rPr>
        <w:t xml:space="preserve"> it’s important to look at the range of </w:t>
      </w:r>
      <w:r w:rsidR="00391564">
        <w:rPr>
          <w:rFonts w:ascii="HelveticaNeueLT Std" w:hAnsi="HelveticaNeueLT Std"/>
          <w:sz w:val="22"/>
        </w:rPr>
        <w:t xml:space="preserve">other </w:t>
      </w:r>
      <w:r w:rsidRPr="00A06B50">
        <w:rPr>
          <w:rFonts w:ascii="HelveticaNeueLT Std" w:hAnsi="HelveticaNeueLT Std"/>
          <w:sz w:val="22"/>
        </w:rPr>
        <w:t>experiences that are also valid.</w:t>
      </w:r>
    </w:p>
    <w:p w14:paraId="28552CF1" w14:textId="50A828DB" w:rsidR="00E97DCE" w:rsidRPr="00A06B50" w:rsidRDefault="00E97DCE" w:rsidP="00E97DCE">
      <w:pPr>
        <w:pStyle w:val="ListParagraph"/>
        <w:numPr>
          <w:ilvl w:val="0"/>
          <w:numId w:val="5"/>
        </w:numPr>
        <w:rPr>
          <w:rFonts w:ascii="HelveticaNeueLT Std" w:hAnsi="HelveticaNeueLT Std"/>
          <w:sz w:val="22"/>
        </w:rPr>
      </w:pPr>
      <w:r w:rsidRPr="00A06B50">
        <w:rPr>
          <w:rFonts w:ascii="HelveticaNeueLT Std" w:hAnsi="HelveticaNeueLT Std"/>
          <w:sz w:val="22"/>
        </w:rPr>
        <w:t>I don’t really know what to say to that right now. Could we talk later?</w:t>
      </w:r>
    </w:p>
    <w:p w14:paraId="6D75B331" w14:textId="77777777" w:rsidR="0005229A" w:rsidRPr="00EC43B9" w:rsidRDefault="0005229A" w:rsidP="0005229A">
      <w:pPr>
        <w:pStyle w:val="NoSpacing"/>
        <w:rPr>
          <w:rFonts w:ascii="HelveticaNeueLT Std" w:hAnsi="HelveticaNeueLT Std"/>
        </w:rPr>
      </w:pPr>
    </w:p>
    <w:sectPr w:rsidR="0005229A" w:rsidRPr="00EC43B9" w:rsidSect="00F06E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E10B1" w14:textId="77777777" w:rsidR="00F06EAC" w:rsidRDefault="00F06EAC" w:rsidP="00177C8C">
      <w:pPr>
        <w:spacing w:before="0" w:after="0" w:line="240" w:lineRule="auto"/>
      </w:pPr>
      <w:r>
        <w:separator/>
      </w:r>
    </w:p>
  </w:endnote>
  <w:endnote w:type="continuationSeparator" w:id="0">
    <w:p w14:paraId="1E7A6049" w14:textId="77777777" w:rsidR="00F06EAC" w:rsidRDefault="00F06EAC" w:rsidP="00177C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3251" w14:textId="77777777" w:rsidR="007D3FE9" w:rsidRDefault="007D3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486935"/>
      <w:docPartObj>
        <w:docPartGallery w:val="Page Numbers (Bottom of Page)"/>
        <w:docPartUnique/>
      </w:docPartObj>
    </w:sdtPr>
    <w:sdtEndPr>
      <w:rPr>
        <w:rFonts w:ascii="HelveticaNeueLT Std" w:hAnsi="HelveticaNeueLT Std"/>
        <w:noProof/>
        <w:sz w:val="18"/>
        <w:szCs w:val="18"/>
      </w:rPr>
    </w:sdtEndPr>
    <w:sdtContent>
      <w:p w14:paraId="0B475F61" w14:textId="77777777" w:rsidR="00A06B50" w:rsidRPr="00A06B50" w:rsidRDefault="00A06B50">
        <w:pPr>
          <w:pStyle w:val="Footer"/>
          <w:jc w:val="right"/>
          <w:rPr>
            <w:rFonts w:ascii="HelveticaNeueLT Std" w:hAnsi="HelveticaNeueLT Std"/>
            <w:noProof/>
            <w:sz w:val="18"/>
            <w:szCs w:val="18"/>
          </w:rPr>
        </w:pPr>
        <w:r w:rsidRPr="00A06B50">
          <w:rPr>
            <w:rFonts w:ascii="HelveticaNeueLT Std" w:hAnsi="HelveticaNeueLT Std"/>
            <w:sz w:val="18"/>
            <w:szCs w:val="18"/>
          </w:rPr>
          <w:fldChar w:fldCharType="begin"/>
        </w:r>
        <w:r w:rsidRPr="00A06B50">
          <w:rPr>
            <w:rFonts w:ascii="HelveticaNeueLT Std" w:hAnsi="HelveticaNeueLT Std"/>
            <w:sz w:val="18"/>
            <w:szCs w:val="18"/>
          </w:rPr>
          <w:instrText xml:space="preserve"> PAGE   \* MERGEFORMAT </w:instrText>
        </w:r>
        <w:r w:rsidRPr="00A06B50">
          <w:rPr>
            <w:rFonts w:ascii="HelveticaNeueLT Std" w:hAnsi="HelveticaNeueLT Std"/>
            <w:sz w:val="18"/>
            <w:szCs w:val="18"/>
          </w:rPr>
          <w:fldChar w:fldCharType="separate"/>
        </w:r>
        <w:r w:rsidRPr="00A06B50">
          <w:rPr>
            <w:rFonts w:ascii="HelveticaNeueLT Std" w:hAnsi="HelveticaNeueLT Std"/>
            <w:noProof/>
            <w:sz w:val="18"/>
            <w:szCs w:val="18"/>
          </w:rPr>
          <w:t>2</w:t>
        </w:r>
        <w:r w:rsidRPr="00A06B50">
          <w:rPr>
            <w:rFonts w:ascii="HelveticaNeueLT Std" w:hAnsi="HelveticaNeueLT Std"/>
            <w:noProof/>
            <w:sz w:val="18"/>
            <w:szCs w:val="18"/>
          </w:rPr>
          <w:fldChar w:fldCharType="end"/>
        </w:r>
      </w:p>
      <w:p w14:paraId="55A95859" w14:textId="2EBDDE67" w:rsidR="00A06B50" w:rsidRPr="00A06B50" w:rsidRDefault="00A06B50">
        <w:pPr>
          <w:pStyle w:val="Footer"/>
          <w:jc w:val="right"/>
          <w:rPr>
            <w:rFonts w:ascii="HelveticaNeueLT Std" w:hAnsi="HelveticaNeueLT Std"/>
            <w:sz w:val="18"/>
            <w:szCs w:val="18"/>
          </w:rPr>
        </w:pPr>
        <w:r w:rsidRPr="00A06B50">
          <w:rPr>
            <w:rFonts w:ascii="HelveticaNeueLT Std" w:hAnsi="HelveticaNeueLT Std"/>
            <w:noProof/>
            <w:sz w:val="18"/>
            <w:szCs w:val="18"/>
          </w:rPr>
          <w:t>4.</w:t>
        </w:r>
        <w:r w:rsidR="007D3FE9">
          <w:rPr>
            <w:rFonts w:ascii="HelveticaNeueLT Std" w:hAnsi="HelveticaNeueLT Std"/>
            <w:noProof/>
            <w:sz w:val="18"/>
            <w:szCs w:val="18"/>
          </w:rPr>
          <w:t>4</w:t>
        </w:r>
        <w:r w:rsidRPr="00A06B50">
          <w:rPr>
            <w:rFonts w:ascii="HelveticaNeueLT Std" w:hAnsi="HelveticaNeueLT Std"/>
            <w:noProof/>
            <w:sz w:val="18"/>
            <w:szCs w:val="18"/>
          </w:rPr>
          <w:t>.2024 Office of Institutional Equity and Compliance (OIEC)</w:t>
        </w:r>
      </w:p>
    </w:sdtContent>
  </w:sdt>
  <w:p w14:paraId="7C923CC7" w14:textId="77777777" w:rsidR="00A06B50" w:rsidRDefault="00A06B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35CF" w14:textId="77777777" w:rsidR="007D3FE9" w:rsidRDefault="007D3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96A76" w14:textId="77777777" w:rsidR="00F06EAC" w:rsidRDefault="00F06EAC" w:rsidP="00177C8C">
      <w:pPr>
        <w:spacing w:before="0" w:after="0" w:line="240" w:lineRule="auto"/>
      </w:pPr>
      <w:r>
        <w:separator/>
      </w:r>
    </w:p>
  </w:footnote>
  <w:footnote w:type="continuationSeparator" w:id="0">
    <w:p w14:paraId="52164177" w14:textId="77777777" w:rsidR="00F06EAC" w:rsidRDefault="00F06EAC" w:rsidP="00177C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0B64" w14:textId="77777777" w:rsidR="007D3FE9" w:rsidRDefault="007D3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2C3F" w14:textId="1BCAB094" w:rsidR="00177C8C" w:rsidRPr="00177C8C" w:rsidRDefault="00177C8C" w:rsidP="00177C8C">
    <w:pPr>
      <w:rPr>
        <w:rFonts w:ascii="HelveticaNeueLT Std" w:hAnsi="HelveticaNeueLT Std"/>
        <w:b/>
        <w:bCs/>
      </w:rPr>
    </w:pPr>
    <w:r w:rsidRPr="00EC43B9">
      <w:rPr>
        <w:rFonts w:ascii="HelveticaNeueLT Std" w:hAnsi="HelveticaNeueLT Std"/>
        <w:b/>
        <w:bCs/>
      </w:rPr>
      <w:t xml:space="preserve">Calling People In – Responding to Problematic Behaviors/Comments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89A0" w14:textId="77777777" w:rsidR="007D3FE9" w:rsidRDefault="007D3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712A"/>
    <w:multiLevelType w:val="hybridMultilevel"/>
    <w:tmpl w:val="E4DC890A"/>
    <w:lvl w:ilvl="0" w:tplc="EB8A96C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41599"/>
    <w:multiLevelType w:val="hybridMultilevel"/>
    <w:tmpl w:val="B52A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039F"/>
    <w:multiLevelType w:val="hybridMultilevel"/>
    <w:tmpl w:val="21E8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C360F"/>
    <w:multiLevelType w:val="hybridMultilevel"/>
    <w:tmpl w:val="49ACA9CA"/>
    <w:lvl w:ilvl="0" w:tplc="EB8A96C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B43C0"/>
    <w:multiLevelType w:val="hybridMultilevel"/>
    <w:tmpl w:val="DA347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70432"/>
    <w:multiLevelType w:val="hybridMultilevel"/>
    <w:tmpl w:val="1DF46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427CE"/>
    <w:multiLevelType w:val="hybridMultilevel"/>
    <w:tmpl w:val="7944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0549984">
    <w:abstractNumId w:val="5"/>
  </w:num>
  <w:num w:numId="2" w16cid:durableId="1198280318">
    <w:abstractNumId w:val="0"/>
  </w:num>
  <w:num w:numId="3" w16cid:durableId="1630670366">
    <w:abstractNumId w:val="3"/>
  </w:num>
  <w:num w:numId="4" w16cid:durableId="1984655443">
    <w:abstractNumId w:val="6"/>
  </w:num>
  <w:num w:numId="5" w16cid:durableId="380522148">
    <w:abstractNumId w:val="2"/>
  </w:num>
  <w:num w:numId="6" w16cid:durableId="850871148">
    <w:abstractNumId w:val="1"/>
  </w:num>
  <w:num w:numId="7" w16cid:durableId="237329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9E"/>
    <w:rsid w:val="00005D6D"/>
    <w:rsid w:val="0005229A"/>
    <w:rsid w:val="001656EF"/>
    <w:rsid w:val="00177C8C"/>
    <w:rsid w:val="001A5EA6"/>
    <w:rsid w:val="001A715F"/>
    <w:rsid w:val="001E51D9"/>
    <w:rsid w:val="0022721D"/>
    <w:rsid w:val="00287243"/>
    <w:rsid w:val="003059E4"/>
    <w:rsid w:val="00391564"/>
    <w:rsid w:val="00600BF3"/>
    <w:rsid w:val="007D3FE9"/>
    <w:rsid w:val="00A06B50"/>
    <w:rsid w:val="00A45509"/>
    <w:rsid w:val="00A87958"/>
    <w:rsid w:val="00AE119E"/>
    <w:rsid w:val="00B3147B"/>
    <w:rsid w:val="00B561BD"/>
    <w:rsid w:val="00BA33ED"/>
    <w:rsid w:val="00BD682E"/>
    <w:rsid w:val="00C46355"/>
    <w:rsid w:val="00C73612"/>
    <w:rsid w:val="00D0139F"/>
    <w:rsid w:val="00D13F64"/>
    <w:rsid w:val="00D1479B"/>
    <w:rsid w:val="00DC76F4"/>
    <w:rsid w:val="00E97DCE"/>
    <w:rsid w:val="00EC43B9"/>
    <w:rsid w:val="00F06EAC"/>
    <w:rsid w:val="00FC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84037"/>
  <w15:chartTrackingRefBased/>
  <w15:docId w15:val="{63DEFB96-9C2A-4692-82EF-D7E3AA94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NoSpacing"/>
    <w:qFormat/>
    <w:rsid w:val="00287243"/>
    <w:pPr>
      <w:spacing w:before="120" w:after="120" w:line="300" w:lineRule="exact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15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15F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715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715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15F"/>
    <w:rPr>
      <w:rFonts w:ascii="Times New Roman" w:eastAsiaTheme="majorEastAsia" w:hAnsi="Times New Roman" w:cstheme="majorBidi"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05229A"/>
    <w:pPr>
      <w:ind w:left="720"/>
      <w:contextualSpacing/>
    </w:pPr>
  </w:style>
  <w:style w:type="paragraph" w:styleId="Revision">
    <w:name w:val="Revision"/>
    <w:hidden/>
    <w:uiPriority w:val="99"/>
    <w:semiHidden/>
    <w:rsid w:val="00EC43B9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7C8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C8C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7C8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C8C"/>
    <w:rPr>
      <w:rFonts w:ascii="Times New Roman" w:hAnsi="Times New Roman"/>
      <w:kern w:val="0"/>
      <w:sz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27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7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21D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21D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1487B-00BA-4FBB-813F-EB290F8F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464</Words>
  <Characters>2647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Merrill</dc:creator>
  <cp:keywords/>
  <dc:description/>
  <cp:lastModifiedBy>Teresa Wroe</cp:lastModifiedBy>
  <cp:revision>2</cp:revision>
  <dcterms:created xsi:type="dcterms:W3CDTF">2024-04-04T18:19:00Z</dcterms:created>
  <dcterms:modified xsi:type="dcterms:W3CDTF">2024-04-04T18:19:00Z</dcterms:modified>
</cp:coreProperties>
</file>