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C2AD" w14:textId="77777777" w:rsidR="009A1514" w:rsidRPr="00B847AD" w:rsidRDefault="009A1514" w:rsidP="009A1514">
      <w:pPr>
        <w:spacing w:after="0"/>
        <w:jc w:val="center"/>
        <w:rPr>
          <w:rFonts w:ascii="Times New Roman" w:hAnsi="Times New Roman" w:cs="Times New Roman"/>
          <w:b/>
          <w:bCs/>
        </w:rPr>
      </w:pPr>
      <w:r w:rsidRPr="00B847AD">
        <w:rPr>
          <w:rFonts w:ascii="Times New Roman" w:hAnsi="Times New Roman" w:cs="Times New Roman"/>
          <w:b/>
          <w:bCs/>
        </w:rPr>
        <w:t>Synergistic Activities</w:t>
      </w:r>
    </w:p>
    <w:p w14:paraId="3A3424C4" w14:textId="0B9BFF17" w:rsidR="00B847AD" w:rsidRPr="00163F19" w:rsidRDefault="00163F19" w:rsidP="00B847AD">
      <w:pPr>
        <w:spacing w:after="0"/>
        <w:jc w:val="center"/>
        <w:rPr>
          <w:rFonts w:ascii="Times New Roman" w:hAnsi="Times New Roman" w:cs="Times New Roman"/>
          <w:b/>
          <w:bCs/>
          <w:color w:val="0070C0"/>
          <w:kern w:val="0"/>
          <w14:ligatures w14:val="none"/>
        </w:rPr>
      </w:pPr>
      <w:r>
        <w:rPr>
          <w:rFonts w:ascii="Times New Roman" w:hAnsi="Times New Roman" w:cs="Times New Roman"/>
          <w:b/>
          <w:bCs/>
          <w:color w:val="0070C0"/>
          <w:kern w:val="0"/>
          <w14:ligatures w14:val="none"/>
        </w:rPr>
        <w:t>Senior/Key Person</w:t>
      </w:r>
      <w:r w:rsidR="00B847AD" w:rsidRPr="00163F19">
        <w:rPr>
          <w:rFonts w:ascii="Times New Roman" w:hAnsi="Times New Roman" w:cs="Times New Roman"/>
          <w:b/>
          <w:bCs/>
          <w:color w:val="0070C0"/>
          <w:kern w:val="0"/>
          <w14:ligatures w14:val="none"/>
        </w:rPr>
        <w:t xml:space="preserve"> name</w:t>
      </w:r>
    </w:p>
    <w:p w14:paraId="492AC366" w14:textId="77777777" w:rsidR="009A1514" w:rsidRPr="00B847AD" w:rsidRDefault="009A1514" w:rsidP="009A1514">
      <w:pPr>
        <w:spacing w:after="0"/>
        <w:jc w:val="center"/>
        <w:rPr>
          <w:rFonts w:ascii="Times New Roman" w:hAnsi="Times New Roman" w:cs="Times New Roman"/>
          <w:b/>
          <w:bCs/>
        </w:rPr>
      </w:pPr>
      <w:r w:rsidRPr="00B847AD">
        <w:rPr>
          <w:rFonts w:ascii="Times New Roman" w:hAnsi="Times New Roman" w:cs="Times New Roman"/>
          <w:b/>
          <w:bCs/>
        </w:rPr>
        <w:t>University of Colorado Boulder</w:t>
      </w:r>
    </w:p>
    <w:p w14:paraId="28ABF673" w14:textId="77777777" w:rsidR="009A1514" w:rsidRDefault="009A1514" w:rsidP="009A1514">
      <w:pPr>
        <w:pStyle w:val="PlainText"/>
        <w:rPr>
          <w:rFonts w:ascii="Times New Roman" w:hAnsi="Times New Roman" w:cs="Times New Roman"/>
          <w:color w:val="0070C0"/>
        </w:rPr>
      </w:pPr>
    </w:p>
    <w:p w14:paraId="4CBD5074" w14:textId="3BC9EE71" w:rsidR="009A1514" w:rsidRPr="009A1514" w:rsidRDefault="009A1514" w:rsidP="009A1514">
      <w:pPr>
        <w:pStyle w:val="PlainText"/>
        <w:rPr>
          <w:rFonts w:ascii="Times New Roman" w:hAnsi="Times New Roman" w:cs="Times New Roman"/>
          <w:b/>
          <w:bCs/>
          <w:color w:val="0070C0"/>
        </w:rPr>
      </w:pPr>
      <w:r w:rsidRPr="009A1514">
        <w:rPr>
          <w:rFonts w:ascii="Times New Roman" w:hAnsi="Times New Roman" w:cs="Times New Roman"/>
          <w:b/>
          <w:bCs/>
          <w:color w:val="0070C0"/>
        </w:rPr>
        <w:t>Delete all instructions (blue text) prior to converting to PDF for upload.</w:t>
      </w:r>
    </w:p>
    <w:p w14:paraId="4797FE9F" w14:textId="522C959F" w:rsidR="006A195E" w:rsidRDefault="006A195E" w:rsidP="00C93AF2">
      <w:pPr>
        <w:pStyle w:val="PlainText"/>
        <w:numPr>
          <w:ilvl w:val="0"/>
          <w:numId w:val="3"/>
        </w:numPr>
        <w:ind w:left="360"/>
        <w:rPr>
          <w:rFonts w:ascii="Times New Roman" w:hAnsi="Times New Roman" w:cs="Times New Roman"/>
          <w:color w:val="0070C0"/>
          <w:szCs w:val="22"/>
        </w:rPr>
      </w:pPr>
      <w:hyperlink r:id="rId5" w:history="1">
        <w:r w:rsidRPr="00163F19">
          <w:rPr>
            <w:rStyle w:val="Hyperlink"/>
            <w:rFonts w:ascii="Times New Roman" w:hAnsi="Times New Roman" w:cs="Times New Roman"/>
            <w:szCs w:val="22"/>
          </w:rPr>
          <w:t>NSF PAPPG</w:t>
        </w:r>
      </w:hyperlink>
      <w:r>
        <w:rPr>
          <w:rFonts w:ascii="Times New Roman" w:hAnsi="Times New Roman" w:cs="Times New Roman"/>
          <w:color w:val="0070C0"/>
          <w:szCs w:val="22"/>
        </w:rPr>
        <w:t xml:space="preserve"> requires </w:t>
      </w:r>
      <w:r w:rsidR="00371360">
        <w:rPr>
          <w:rFonts w:ascii="Times New Roman" w:hAnsi="Times New Roman" w:cs="Times New Roman"/>
          <w:color w:val="0070C0"/>
          <w:szCs w:val="22"/>
        </w:rPr>
        <w:t xml:space="preserve">a </w:t>
      </w:r>
      <w:r>
        <w:rPr>
          <w:rFonts w:ascii="Times New Roman" w:hAnsi="Times New Roman" w:cs="Times New Roman"/>
          <w:color w:val="0070C0"/>
          <w:szCs w:val="22"/>
        </w:rPr>
        <w:t>Synergistic Activities</w:t>
      </w:r>
      <w:r w:rsidR="00371360">
        <w:rPr>
          <w:rFonts w:ascii="Times New Roman" w:hAnsi="Times New Roman" w:cs="Times New Roman"/>
          <w:color w:val="0070C0"/>
          <w:szCs w:val="22"/>
        </w:rPr>
        <w:t xml:space="preserve"> document</w:t>
      </w:r>
      <w:r>
        <w:rPr>
          <w:rFonts w:ascii="Times New Roman" w:hAnsi="Times New Roman" w:cs="Times New Roman"/>
          <w:color w:val="0070C0"/>
          <w:szCs w:val="22"/>
        </w:rPr>
        <w:t xml:space="preserve"> be uploaded</w:t>
      </w:r>
      <w:r w:rsidR="00371360">
        <w:rPr>
          <w:rFonts w:ascii="Times New Roman" w:hAnsi="Times New Roman" w:cs="Times New Roman"/>
          <w:color w:val="0070C0"/>
          <w:szCs w:val="22"/>
        </w:rPr>
        <w:t xml:space="preserve"> for each Senior/Key person</w:t>
      </w:r>
      <w:r>
        <w:rPr>
          <w:rFonts w:ascii="Times New Roman" w:hAnsi="Times New Roman" w:cs="Times New Roman"/>
          <w:color w:val="0070C0"/>
          <w:szCs w:val="22"/>
        </w:rPr>
        <w:t>.</w:t>
      </w:r>
    </w:p>
    <w:p w14:paraId="46DCE894" w14:textId="77777777" w:rsidR="00B27711" w:rsidRDefault="00CA1A98" w:rsidP="009F4063">
      <w:pPr>
        <w:pStyle w:val="PlainText"/>
        <w:numPr>
          <w:ilvl w:val="0"/>
          <w:numId w:val="3"/>
        </w:numPr>
        <w:ind w:left="360"/>
        <w:rPr>
          <w:rFonts w:ascii="Times New Roman" w:hAnsi="Times New Roman" w:cs="Times New Roman"/>
          <w:color w:val="0070C0"/>
          <w:szCs w:val="22"/>
        </w:rPr>
      </w:pPr>
      <w:r w:rsidRPr="00B27711">
        <w:rPr>
          <w:rFonts w:ascii="Times New Roman" w:hAnsi="Times New Roman" w:cs="Times New Roman"/>
          <w:color w:val="0070C0"/>
          <w:szCs w:val="22"/>
        </w:rPr>
        <w:t xml:space="preserve">Limited to </w:t>
      </w:r>
      <w:r w:rsidR="00371360" w:rsidRPr="00B27711">
        <w:rPr>
          <w:rFonts w:ascii="Times New Roman" w:hAnsi="Times New Roman" w:cs="Times New Roman"/>
          <w:color w:val="0070C0"/>
          <w:szCs w:val="22"/>
        </w:rPr>
        <w:t>1 page</w:t>
      </w:r>
      <w:r w:rsidR="00B27711">
        <w:rPr>
          <w:rFonts w:ascii="Times New Roman" w:hAnsi="Times New Roman" w:cs="Times New Roman"/>
          <w:color w:val="0070C0"/>
          <w:szCs w:val="22"/>
        </w:rPr>
        <w:t>.</w:t>
      </w:r>
    </w:p>
    <w:p w14:paraId="78EFCB0B" w14:textId="40483FA2" w:rsidR="00371360" w:rsidRPr="00B27711" w:rsidRDefault="00B27711" w:rsidP="009F4063">
      <w:pPr>
        <w:pStyle w:val="PlainText"/>
        <w:numPr>
          <w:ilvl w:val="0"/>
          <w:numId w:val="3"/>
        </w:numPr>
        <w:ind w:left="360"/>
        <w:rPr>
          <w:rFonts w:ascii="Times New Roman" w:hAnsi="Times New Roman" w:cs="Times New Roman"/>
          <w:color w:val="0070C0"/>
          <w:szCs w:val="22"/>
        </w:rPr>
      </w:pPr>
      <w:r>
        <w:rPr>
          <w:rFonts w:ascii="Times New Roman" w:hAnsi="Times New Roman" w:cs="Times New Roman"/>
          <w:color w:val="0070C0"/>
          <w:szCs w:val="22"/>
        </w:rPr>
        <w:t>M</w:t>
      </w:r>
      <w:r w:rsidR="00371360" w:rsidRPr="00B27711">
        <w:rPr>
          <w:rFonts w:ascii="Times New Roman" w:hAnsi="Times New Roman" w:cs="Times New Roman"/>
          <w:color w:val="0070C0"/>
          <w:szCs w:val="22"/>
        </w:rPr>
        <w:t>ust follow PAPPG guidelines for font and margins.</w:t>
      </w:r>
    </w:p>
    <w:p w14:paraId="180A1A70" w14:textId="2F6FA271" w:rsidR="00371360" w:rsidRDefault="00371360" w:rsidP="00C93AF2">
      <w:pPr>
        <w:pStyle w:val="PlainText"/>
        <w:numPr>
          <w:ilvl w:val="0"/>
          <w:numId w:val="3"/>
        </w:numPr>
        <w:ind w:left="360"/>
        <w:rPr>
          <w:rFonts w:ascii="Times New Roman" w:hAnsi="Times New Roman" w:cs="Times New Roman"/>
          <w:color w:val="0070C0"/>
          <w:szCs w:val="22"/>
        </w:rPr>
      </w:pPr>
      <w:r>
        <w:rPr>
          <w:rFonts w:ascii="Times New Roman" w:hAnsi="Times New Roman" w:cs="Times New Roman"/>
          <w:color w:val="0070C0"/>
          <w:szCs w:val="22"/>
        </w:rPr>
        <w:t xml:space="preserve">PAPPG </w:t>
      </w:r>
      <w:r w:rsidR="005E5C28">
        <w:rPr>
          <w:rFonts w:ascii="Times New Roman" w:hAnsi="Times New Roman" w:cs="Times New Roman"/>
          <w:color w:val="0070C0"/>
          <w:szCs w:val="22"/>
        </w:rPr>
        <w:t xml:space="preserve">Synergistic Activities </w:t>
      </w:r>
      <w:r>
        <w:rPr>
          <w:rFonts w:ascii="Times New Roman" w:hAnsi="Times New Roman" w:cs="Times New Roman"/>
          <w:color w:val="0070C0"/>
          <w:szCs w:val="22"/>
        </w:rPr>
        <w:t xml:space="preserve">guidelines include: </w:t>
      </w:r>
    </w:p>
    <w:p w14:paraId="2CBEC138" w14:textId="77777777" w:rsidR="00C93AF2" w:rsidRDefault="00371360" w:rsidP="00C93AF2">
      <w:pPr>
        <w:pStyle w:val="ListParagraph"/>
        <w:numPr>
          <w:ilvl w:val="0"/>
          <w:numId w:val="4"/>
        </w:numPr>
        <w:rPr>
          <w:rFonts w:ascii="Times New Roman" w:hAnsi="Times New Roman" w:cs="Times New Roman"/>
          <w:color w:val="0070C0"/>
          <w:kern w:val="0"/>
          <w14:ligatures w14:val="none"/>
        </w:rPr>
      </w:pPr>
      <w:r w:rsidRPr="00C93AF2">
        <w:rPr>
          <w:rFonts w:ascii="Times New Roman" w:hAnsi="Times New Roman" w:cs="Times New Roman"/>
          <w:color w:val="0070C0"/>
          <w:kern w:val="0"/>
          <w14:ligatures w14:val="none"/>
        </w:rPr>
        <w:t xml:space="preserve">A list of up to five distinct examples that demonstrates the broader impact of the individual's professional and scholarly activities that focus on the integration and transfer of knowledge as well as its creation. </w:t>
      </w:r>
    </w:p>
    <w:p w14:paraId="21F31432" w14:textId="77777777" w:rsidR="00C93AF2" w:rsidRPr="00735B8D" w:rsidRDefault="00371360" w:rsidP="00735B8D">
      <w:pPr>
        <w:pStyle w:val="ListParagraph"/>
        <w:numPr>
          <w:ilvl w:val="0"/>
          <w:numId w:val="9"/>
        </w:numPr>
        <w:rPr>
          <w:rFonts w:ascii="Times New Roman" w:hAnsi="Times New Roman" w:cs="Times New Roman"/>
          <w:color w:val="0070C0"/>
          <w:kern w:val="0"/>
          <w14:ligatures w14:val="none"/>
        </w:rPr>
      </w:pPr>
      <w:r w:rsidRPr="00735B8D">
        <w:rPr>
          <w:rFonts w:ascii="Times New Roman" w:hAnsi="Times New Roman" w:cs="Times New Roman"/>
          <w:color w:val="0070C0"/>
          <w:kern w:val="0"/>
          <w14:ligatures w14:val="none"/>
        </w:rPr>
        <w:t xml:space="preserve">Examples may include, among others: </w:t>
      </w:r>
    </w:p>
    <w:p w14:paraId="46E935B6" w14:textId="77777777" w:rsidR="00C93AF2" w:rsidRDefault="00371360" w:rsidP="00C93AF2">
      <w:pPr>
        <w:pStyle w:val="ListParagraph"/>
        <w:numPr>
          <w:ilvl w:val="0"/>
          <w:numId w:val="5"/>
        </w:numPr>
        <w:ind w:left="1080"/>
        <w:rPr>
          <w:rFonts w:ascii="Times New Roman" w:hAnsi="Times New Roman" w:cs="Times New Roman"/>
          <w:color w:val="0070C0"/>
          <w:kern w:val="0"/>
          <w14:ligatures w14:val="none"/>
        </w:rPr>
      </w:pPr>
      <w:r w:rsidRPr="00C93AF2">
        <w:rPr>
          <w:rFonts w:ascii="Times New Roman" w:hAnsi="Times New Roman" w:cs="Times New Roman"/>
          <w:color w:val="0070C0"/>
          <w:kern w:val="0"/>
          <w14:ligatures w14:val="none"/>
        </w:rPr>
        <w:t xml:space="preserve">innovations in teaching and training; </w:t>
      </w:r>
    </w:p>
    <w:p w14:paraId="537A7314" w14:textId="77777777" w:rsidR="00C93AF2" w:rsidRDefault="00371360" w:rsidP="00C93AF2">
      <w:pPr>
        <w:pStyle w:val="ListParagraph"/>
        <w:numPr>
          <w:ilvl w:val="0"/>
          <w:numId w:val="5"/>
        </w:numPr>
        <w:ind w:left="1080"/>
        <w:rPr>
          <w:rFonts w:ascii="Times New Roman" w:hAnsi="Times New Roman" w:cs="Times New Roman"/>
          <w:color w:val="0070C0"/>
          <w:kern w:val="0"/>
          <w14:ligatures w14:val="none"/>
        </w:rPr>
      </w:pPr>
      <w:r w:rsidRPr="00C93AF2">
        <w:rPr>
          <w:rFonts w:ascii="Times New Roman" w:hAnsi="Times New Roman" w:cs="Times New Roman"/>
          <w:color w:val="0070C0"/>
          <w:kern w:val="0"/>
          <w14:ligatures w14:val="none"/>
        </w:rPr>
        <w:t xml:space="preserve">contributions to the science of learning; </w:t>
      </w:r>
    </w:p>
    <w:p w14:paraId="095EBA1F" w14:textId="77777777" w:rsidR="00C93AF2" w:rsidRDefault="00371360" w:rsidP="00C93AF2">
      <w:pPr>
        <w:pStyle w:val="ListParagraph"/>
        <w:numPr>
          <w:ilvl w:val="0"/>
          <w:numId w:val="5"/>
        </w:numPr>
        <w:ind w:left="1080"/>
        <w:rPr>
          <w:rFonts w:ascii="Times New Roman" w:hAnsi="Times New Roman" w:cs="Times New Roman"/>
          <w:color w:val="0070C0"/>
          <w:kern w:val="0"/>
          <w14:ligatures w14:val="none"/>
        </w:rPr>
      </w:pPr>
      <w:r w:rsidRPr="00C93AF2">
        <w:rPr>
          <w:rFonts w:ascii="Times New Roman" w:hAnsi="Times New Roman" w:cs="Times New Roman"/>
          <w:color w:val="0070C0"/>
          <w:kern w:val="0"/>
          <w14:ligatures w14:val="none"/>
        </w:rPr>
        <w:t xml:space="preserve">development and/or refinement of research tools; computation methodologies and algorithms for problem-solving; </w:t>
      </w:r>
    </w:p>
    <w:p w14:paraId="15579967" w14:textId="77777777" w:rsidR="00C93AF2" w:rsidRDefault="00371360" w:rsidP="00C93AF2">
      <w:pPr>
        <w:pStyle w:val="ListParagraph"/>
        <w:numPr>
          <w:ilvl w:val="0"/>
          <w:numId w:val="5"/>
        </w:numPr>
        <w:ind w:left="1080"/>
        <w:rPr>
          <w:rFonts w:ascii="Times New Roman" w:hAnsi="Times New Roman" w:cs="Times New Roman"/>
          <w:color w:val="0070C0"/>
          <w:kern w:val="0"/>
          <w14:ligatures w14:val="none"/>
        </w:rPr>
      </w:pPr>
      <w:r w:rsidRPr="00C93AF2">
        <w:rPr>
          <w:rFonts w:ascii="Times New Roman" w:hAnsi="Times New Roman" w:cs="Times New Roman"/>
          <w:color w:val="0070C0"/>
          <w:kern w:val="0"/>
          <w14:ligatures w14:val="none"/>
        </w:rPr>
        <w:t xml:space="preserve">development of databases to support research and education; </w:t>
      </w:r>
    </w:p>
    <w:p w14:paraId="3799CD92" w14:textId="4D695FFB" w:rsidR="00C93AF2" w:rsidRDefault="00371360" w:rsidP="00C93AF2">
      <w:pPr>
        <w:pStyle w:val="ListParagraph"/>
        <w:numPr>
          <w:ilvl w:val="0"/>
          <w:numId w:val="5"/>
        </w:numPr>
        <w:ind w:left="1080"/>
        <w:rPr>
          <w:rFonts w:ascii="Times New Roman" w:hAnsi="Times New Roman" w:cs="Times New Roman"/>
          <w:color w:val="0070C0"/>
          <w:kern w:val="0"/>
          <w14:ligatures w14:val="none"/>
        </w:rPr>
      </w:pPr>
      <w:r w:rsidRPr="00C93AF2">
        <w:rPr>
          <w:rFonts w:ascii="Times New Roman" w:hAnsi="Times New Roman" w:cs="Times New Roman"/>
          <w:color w:val="0070C0"/>
          <w:kern w:val="0"/>
          <w14:ligatures w14:val="none"/>
        </w:rPr>
        <w:t xml:space="preserve">broadening the participation of groups in STEM; </w:t>
      </w:r>
    </w:p>
    <w:p w14:paraId="425E349F" w14:textId="77777777" w:rsidR="00C93AF2" w:rsidRDefault="00371360" w:rsidP="00C93AF2">
      <w:pPr>
        <w:pStyle w:val="ListParagraph"/>
        <w:numPr>
          <w:ilvl w:val="0"/>
          <w:numId w:val="5"/>
        </w:numPr>
        <w:ind w:left="1080"/>
        <w:rPr>
          <w:rFonts w:ascii="Times New Roman" w:hAnsi="Times New Roman" w:cs="Times New Roman"/>
          <w:color w:val="0070C0"/>
          <w:kern w:val="0"/>
          <w14:ligatures w14:val="none"/>
        </w:rPr>
      </w:pPr>
      <w:r w:rsidRPr="00C93AF2">
        <w:rPr>
          <w:rFonts w:ascii="Times New Roman" w:hAnsi="Times New Roman" w:cs="Times New Roman"/>
          <w:color w:val="0070C0"/>
          <w:kern w:val="0"/>
          <w14:ligatures w14:val="none"/>
        </w:rPr>
        <w:t xml:space="preserve">participation in international research collaborations; </w:t>
      </w:r>
    </w:p>
    <w:p w14:paraId="2D81BB65" w14:textId="77777777" w:rsidR="00C93AF2" w:rsidRDefault="00371360" w:rsidP="00C93AF2">
      <w:pPr>
        <w:pStyle w:val="ListParagraph"/>
        <w:numPr>
          <w:ilvl w:val="0"/>
          <w:numId w:val="5"/>
        </w:numPr>
        <w:ind w:left="1080"/>
        <w:rPr>
          <w:rFonts w:ascii="Times New Roman" w:hAnsi="Times New Roman" w:cs="Times New Roman"/>
          <w:color w:val="0070C0"/>
          <w:kern w:val="0"/>
          <w14:ligatures w14:val="none"/>
        </w:rPr>
      </w:pPr>
      <w:r w:rsidRPr="00C93AF2">
        <w:rPr>
          <w:rFonts w:ascii="Times New Roman" w:hAnsi="Times New Roman" w:cs="Times New Roman"/>
          <w:color w:val="0070C0"/>
          <w:kern w:val="0"/>
          <w14:ligatures w14:val="none"/>
        </w:rPr>
        <w:t xml:space="preserve">participation in national and/or international standards development efforts; </w:t>
      </w:r>
    </w:p>
    <w:p w14:paraId="58DC7B13" w14:textId="5D72AD36" w:rsidR="00371360" w:rsidRPr="00C93AF2" w:rsidRDefault="00371360" w:rsidP="00C93AF2">
      <w:pPr>
        <w:pStyle w:val="ListParagraph"/>
        <w:numPr>
          <w:ilvl w:val="0"/>
          <w:numId w:val="5"/>
        </w:numPr>
        <w:ind w:left="1080"/>
        <w:rPr>
          <w:rFonts w:ascii="Times New Roman" w:hAnsi="Times New Roman" w:cs="Times New Roman"/>
          <w:color w:val="0070C0"/>
          <w:kern w:val="0"/>
          <w14:ligatures w14:val="none"/>
        </w:rPr>
      </w:pPr>
      <w:r w:rsidRPr="00C93AF2">
        <w:rPr>
          <w:rFonts w:ascii="Times New Roman" w:hAnsi="Times New Roman" w:cs="Times New Roman"/>
          <w:color w:val="0070C0"/>
          <w:kern w:val="0"/>
          <w14:ligatures w14:val="none"/>
        </w:rPr>
        <w:t>service to the scientific and engineering community outside of the individual</w:t>
      </w:r>
      <w:r w:rsidR="00E1095E">
        <w:rPr>
          <w:rFonts w:ascii="Times New Roman" w:hAnsi="Times New Roman" w:cs="Times New Roman"/>
          <w:color w:val="0070C0"/>
          <w:kern w:val="0"/>
          <w14:ligatures w14:val="none"/>
        </w:rPr>
        <w:t>’</w:t>
      </w:r>
      <w:r w:rsidRPr="00C93AF2">
        <w:rPr>
          <w:rFonts w:ascii="Times New Roman" w:hAnsi="Times New Roman" w:cs="Times New Roman"/>
          <w:color w:val="0070C0"/>
          <w:kern w:val="0"/>
          <w14:ligatures w14:val="none"/>
        </w:rPr>
        <w:t>s immediate organization.</w:t>
      </w:r>
    </w:p>
    <w:p w14:paraId="3A66CFE0" w14:textId="77777777" w:rsidR="00AC2B26" w:rsidRDefault="00AC2B26" w:rsidP="00AC2B26">
      <w:pPr>
        <w:pStyle w:val="ListParagraph"/>
        <w:numPr>
          <w:ilvl w:val="0"/>
          <w:numId w:val="11"/>
        </w:numPr>
        <w:ind w:left="360"/>
        <w:rPr>
          <w:rFonts w:ascii="Times New Roman" w:hAnsi="Times New Roman" w:cs="Times New Roman"/>
          <w:color w:val="0070C0"/>
          <w:kern w:val="0"/>
          <w14:ligatures w14:val="none"/>
        </w:rPr>
      </w:pPr>
      <w:r>
        <w:rPr>
          <w:rFonts w:ascii="Times New Roman" w:hAnsi="Times New Roman" w:cs="Times New Roman"/>
          <w:color w:val="0070C0"/>
          <w:kern w:val="0"/>
          <w14:ligatures w14:val="none"/>
        </w:rPr>
        <w:t xml:space="preserve">Each of the 5 examples can have supporting text. </w:t>
      </w:r>
    </w:p>
    <w:p w14:paraId="15419DFE" w14:textId="79122113" w:rsidR="00AC2B26" w:rsidRPr="00CA1A98" w:rsidRDefault="00AC2B26" w:rsidP="00B27711">
      <w:pPr>
        <w:pStyle w:val="ListParagraph"/>
        <w:numPr>
          <w:ilvl w:val="0"/>
          <w:numId w:val="12"/>
        </w:numPr>
        <w:rPr>
          <w:rFonts w:ascii="Times New Roman" w:hAnsi="Times New Roman" w:cs="Times New Roman"/>
          <w:color w:val="0070C0"/>
          <w:kern w:val="0"/>
          <w14:ligatures w14:val="none"/>
        </w:rPr>
      </w:pPr>
      <w:r w:rsidRPr="00CA1A98">
        <w:rPr>
          <w:rFonts w:ascii="Times New Roman" w:hAnsi="Times New Roman" w:cs="Times New Roman"/>
          <w:color w:val="0070C0"/>
          <w:kern w:val="0"/>
          <w14:ligatures w14:val="none"/>
        </w:rPr>
        <w:t>For instance, if one of your examples is “</w:t>
      </w:r>
      <w:r w:rsidR="0063556C">
        <w:rPr>
          <w:rFonts w:ascii="Times New Roman" w:hAnsi="Times New Roman" w:cs="Times New Roman"/>
          <w:color w:val="0070C0"/>
          <w:kern w:val="0"/>
          <w14:ligatures w14:val="none"/>
        </w:rPr>
        <w:t>p</w:t>
      </w:r>
      <w:r w:rsidRPr="00CA1A98">
        <w:rPr>
          <w:rFonts w:ascii="Times New Roman" w:hAnsi="Times New Roman" w:cs="Times New Roman"/>
          <w:color w:val="0070C0"/>
          <w:kern w:val="0"/>
          <w14:ligatures w14:val="none"/>
        </w:rPr>
        <w:t>eer reviewer for federal agencies”, you can list the agencies for whom you’ve been on review panels.</w:t>
      </w:r>
    </w:p>
    <w:p w14:paraId="1156D60B" w14:textId="3EC6F438" w:rsidR="00AC2B26" w:rsidRPr="00CA1A98" w:rsidRDefault="00AC2B26" w:rsidP="00B27711">
      <w:pPr>
        <w:pStyle w:val="ListParagraph"/>
        <w:numPr>
          <w:ilvl w:val="1"/>
          <w:numId w:val="12"/>
        </w:numPr>
        <w:spacing w:after="0"/>
        <w:ind w:left="720"/>
        <w:rPr>
          <w:rFonts w:ascii="Times New Roman" w:hAnsi="Times New Roman" w:cs="Times New Roman"/>
          <w:color w:val="0070C0"/>
          <w:kern w:val="0"/>
          <w14:ligatures w14:val="none"/>
        </w:rPr>
      </w:pPr>
      <w:r>
        <w:rPr>
          <w:rFonts w:ascii="Times New Roman" w:hAnsi="Times New Roman" w:cs="Times New Roman"/>
          <w:color w:val="0070C0"/>
          <w:kern w:val="0"/>
          <w14:ligatures w14:val="none"/>
        </w:rPr>
        <w:t>Using one of the examples from above, “innovations in teaching and training,” you can support that example with courses taught, lists of innovative aspects to those courses, students supported, etc.</w:t>
      </w:r>
    </w:p>
    <w:p w14:paraId="7CAB38EF" w14:textId="111E1592" w:rsidR="00371360" w:rsidRPr="00AC2B26" w:rsidRDefault="00E1095E" w:rsidP="00EB07A9">
      <w:pPr>
        <w:pStyle w:val="PlainText"/>
        <w:numPr>
          <w:ilvl w:val="0"/>
          <w:numId w:val="10"/>
        </w:numPr>
        <w:rPr>
          <w:rFonts w:ascii="Times New Roman" w:hAnsi="Times New Roman" w:cs="Times New Roman"/>
          <w:color w:val="0070C0"/>
          <w:szCs w:val="22"/>
        </w:rPr>
      </w:pPr>
      <w:r>
        <w:rPr>
          <w:rFonts w:ascii="Times New Roman" w:hAnsi="Times New Roman" w:cs="Times New Roman"/>
          <w:color w:val="0070C0"/>
          <w:szCs w:val="22"/>
        </w:rPr>
        <w:t xml:space="preserve">URLs </w:t>
      </w:r>
      <w:r w:rsidR="00EB07A9">
        <w:rPr>
          <w:rFonts w:ascii="Times New Roman" w:hAnsi="Times New Roman" w:cs="Times New Roman"/>
          <w:color w:val="0070C0"/>
          <w:szCs w:val="22"/>
        </w:rPr>
        <w:t>are not allowed.</w:t>
      </w:r>
    </w:p>
    <w:p w14:paraId="56ED3908" w14:textId="77777777" w:rsidR="006A195E" w:rsidRDefault="006A195E" w:rsidP="006A195E">
      <w:pPr>
        <w:pStyle w:val="PlainText"/>
        <w:rPr>
          <w:rFonts w:ascii="Times New Roman" w:hAnsi="Times New Roman" w:cs="Times New Roman"/>
          <w:color w:val="0070C0"/>
          <w:szCs w:val="22"/>
        </w:rPr>
      </w:pPr>
    </w:p>
    <w:p w14:paraId="40BA3125" w14:textId="09DF9701" w:rsidR="00552CCB" w:rsidRDefault="00552CCB" w:rsidP="00552CCB">
      <w:pPr>
        <w:pStyle w:val="ListParagraph"/>
        <w:numPr>
          <w:ilvl w:val="0"/>
          <w:numId w:val="14"/>
        </w:numPr>
        <w:ind w:left="360"/>
        <w:rPr>
          <w:rFonts w:ascii="Times New Roman" w:hAnsi="Times New Roman" w:cs="Times New Roman"/>
        </w:rPr>
      </w:pPr>
      <w:r>
        <w:rPr>
          <w:rFonts w:ascii="Times New Roman" w:hAnsi="Times New Roman" w:cs="Times New Roman"/>
        </w:rPr>
        <w:t xml:space="preserve"> </w:t>
      </w:r>
    </w:p>
    <w:p w14:paraId="0CC332F6" w14:textId="0DE45299" w:rsidR="00552CCB" w:rsidRDefault="00552CCB" w:rsidP="00552CCB">
      <w:pPr>
        <w:pStyle w:val="ListParagraph"/>
        <w:numPr>
          <w:ilvl w:val="0"/>
          <w:numId w:val="14"/>
        </w:numPr>
        <w:ind w:left="360"/>
        <w:rPr>
          <w:rFonts w:ascii="Times New Roman" w:hAnsi="Times New Roman" w:cs="Times New Roman"/>
        </w:rPr>
      </w:pPr>
    </w:p>
    <w:p w14:paraId="2CA6C59D" w14:textId="3AA959BC" w:rsidR="00552CCB" w:rsidRDefault="00552CCB" w:rsidP="00552CCB">
      <w:pPr>
        <w:pStyle w:val="ListParagraph"/>
        <w:numPr>
          <w:ilvl w:val="0"/>
          <w:numId w:val="14"/>
        </w:numPr>
        <w:ind w:left="360"/>
        <w:rPr>
          <w:rFonts w:ascii="Times New Roman" w:hAnsi="Times New Roman" w:cs="Times New Roman"/>
        </w:rPr>
      </w:pPr>
    </w:p>
    <w:p w14:paraId="60477D6B" w14:textId="52A2627E" w:rsidR="00552CCB" w:rsidRDefault="00552CCB" w:rsidP="00552CCB">
      <w:pPr>
        <w:pStyle w:val="ListParagraph"/>
        <w:numPr>
          <w:ilvl w:val="0"/>
          <w:numId w:val="14"/>
        </w:numPr>
        <w:ind w:left="360"/>
        <w:rPr>
          <w:rFonts w:ascii="Times New Roman" w:hAnsi="Times New Roman" w:cs="Times New Roman"/>
        </w:rPr>
      </w:pPr>
    </w:p>
    <w:p w14:paraId="722B4AB6" w14:textId="77777777" w:rsidR="00371360" w:rsidRPr="00552CCB" w:rsidRDefault="00371360" w:rsidP="00552CCB">
      <w:pPr>
        <w:pStyle w:val="ListParagraph"/>
        <w:numPr>
          <w:ilvl w:val="0"/>
          <w:numId w:val="14"/>
        </w:numPr>
        <w:ind w:left="360"/>
        <w:rPr>
          <w:rFonts w:ascii="Times New Roman" w:hAnsi="Times New Roman" w:cs="Times New Roman"/>
        </w:rPr>
      </w:pPr>
    </w:p>
    <w:sectPr w:rsidR="00371360" w:rsidRPr="00552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93E4A"/>
    <w:multiLevelType w:val="hybridMultilevel"/>
    <w:tmpl w:val="CE565674"/>
    <w:lvl w:ilvl="0" w:tplc="04090003">
      <w:start w:val="1"/>
      <w:numFmt w:val="bullet"/>
      <w:lvlText w:val="o"/>
      <w:lvlJc w:val="left"/>
      <w:pPr>
        <w:ind w:left="720" w:hanging="360"/>
      </w:pPr>
      <w:rPr>
        <w:rFonts w:ascii="Courier New" w:hAnsi="Courier New" w:cs="Courier New" w:hint="default"/>
      </w:rPr>
    </w:lvl>
    <w:lvl w:ilvl="1" w:tplc="37BA221C">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846D20"/>
    <w:multiLevelType w:val="hybridMultilevel"/>
    <w:tmpl w:val="548CE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BD396C"/>
    <w:multiLevelType w:val="hybridMultilevel"/>
    <w:tmpl w:val="2C46D27A"/>
    <w:lvl w:ilvl="0" w:tplc="37BA221C">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C45A50"/>
    <w:multiLevelType w:val="hybridMultilevel"/>
    <w:tmpl w:val="C8AE56B8"/>
    <w:lvl w:ilvl="0" w:tplc="37BA221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644E30"/>
    <w:multiLevelType w:val="hybridMultilevel"/>
    <w:tmpl w:val="56EE6540"/>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DB415E"/>
    <w:multiLevelType w:val="hybridMultilevel"/>
    <w:tmpl w:val="C928A546"/>
    <w:lvl w:ilvl="0" w:tplc="37BA221C">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CF53B8"/>
    <w:multiLevelType w:val="hybridMultilevel"/>
    <w:tmpl w:val="78E09D0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F8702BD"/>
    <w:multiLevelType w:val="hybridMultilevel"/>
    <w:tmpl w:val="65A4AD2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A50025"/>
    <w:multiLevelType w:val="hybridMultilevel"/>
    <w:tmpl w:val="E41C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6A58BB"/>
    <w:multiLevelType w:val="hybridMultilevel"/>
    <w:tmpl w:val="A26A2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7660AE"/>
    <w:multiLevelType w:val="hybridMultilevel"/>
    <w:tmpl w:val="57CEEA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2B5C1D"/>
    <w:multiLevelType w:val="hybridMultilevel"/>
    <w:tmpl w:val="EB12CE9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7FB4872"/>
    <w:multiLevelType w:val="hybridMultilevel"/>
    <w:tmpl w:val="0E52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81F2E"/>
    <w:multiLevelType w:val="hybridMultilevel"/>
    <w:tmpl w:val="3182A75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795711693">
    <w:abstractNumId w:val="8"/>
  </w:num>
  <w:num w:numId="2" w16cid:durableId="935135462">
    <w:abstractNumId w:val="1"/>
  </w:num>
  <w:num w:numId="3" w16cid:durableId="458498582">
    <w:abstractNumId w:val="12"/>
  </w:num>
  <w:num w:numId="4" w16cid:durableId="1674608134">
    <w:abstractNumId w:val="0"/>
  </w:num>
  <w:num w:numId="5" w16cid:durableId="3630751">
    <w:abstractNumId w:val="3"/>
  </w:num>
  <w:num w:numId="6" w16cid:durableId="2026402053">
    <w:abstractNumId w:val="5"/>
  </w:num>
  <w:num w:numId="7" w16cid:durableId="1263993928">
    <w:abstractNumId w:val="7"/>
  </w:num>
  <w:num w:numId="8" w16cid:durableId="828522005">
    <w:abstractNumId w:val="2"/>
  </w:num>
  <w:num w:numId="9" w16cid:durableId="421756828">
    <w:abstractNumId w:val="11"/>
  </w:num>
  <w:num w:numId="10" w16cid:durableId="1928149378">
    <w:abstractNumId w:val="6"/>
  </w:num>
  <w:num w:numId="11" w16cid:durableId="1017804391">
    <w:abstractNumId w:val="4"/>
  </w:num>
  <w:num w:numId="12" w16cid:durableId="353382968">
    <w:abstractNumId w:val="10"/>
  </w:num>
  <w:num w:numId="13" w16cid:durableId="1997341470">
    <w:abstractNumId w:val="9"/>
  </w:num>
  <w:num w:numId="14" w16cid:durableId="21162922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EA"/>
    <w:rsid w:val="000834E4"/>
    <w:rsid w:val="000E7A19"/>
    <w:rsid w:val="000F6815"/>
    <w:rsid w:val="00163F19"/>
    <w:rsid w:val="002D7379"/>
    <w:rsid w:val="00371360"/>
    <w:rsid w:val="00442F31"/>
    <w:rsid w:val="00446FEA"/>
    <w:rsid w:val="00535D7F"/>
    <w:rsid w:val="00552CCB"/>
    <w:rsid w:val="005E5C28"/>
    <w:rsid w:val="0063556C"/>
    <w:rsid w:val="006A195E"/>
    <w:rsid w:val="00712CE3"/>
    <w:rsid w:val="00735B8D"/>
    <w:rsid w:val="00854F2F"/>
    <w:rsid w:val="008E1A4A"/>
    <w:rsid w:val="009A1514"/>
    <w:rsid w:val="009A5CFA"/>
    <w:rsid w:val="00A30B8F"/>
    <w:rsid w:val="00AC2B26"/>
    <w:rsid w:val="00B27711"/>
    <w:rsid w:val="00B847AD"/>
    <w:rsid w:val="00C93AF2"/>
    <w:rsid w:val="00CA1A98"/>
    <w:rsid w:val="00CF0367"/>
    <w:rsid w:val="00D224E1"/>
    <w:rsid w:val="00DA64B6"/>
    <w:rsid w:val="00DF6F45"/>
    <w:rsid w:val="00E064B7"/>
    <w:rsid w:val="00E07D22"/>
    <w:rsid w:val="00E1095E"/>
    <w:rsid w:val="00EB0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632F"/>
  <w15:chartTrackingRefBased/>
  <w15:docId w15:val="{6717931F-474C-472D-8F5F-F65A86F5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FEA"/>
    <w:rPr>
      <w:rFonts w:eastAsiaTheme="majorEastAsia" w:cstheme="majorBidi"/>
      <w:color w:val="272727" w:themeColor="text1" w:themeTint="D8"/>
    </w:rPr>
  </w:style>
  <w:style w:type="paragraph" w:styleId="Title">
    <w:name w:val="Title"/>
    <w:basedOn w:val="Normal"/>
    <w:next w:val="Normal"/>
    <w:link w:val="TitleChar"/>
    <w:uiPriority w:val="10"/>
    <w:qFormat/>
    <w:rsid w:val="00446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FEA"/>
    <w:pPr>
      <w:spacing w:before="160"/>
      <w:jc w:val="center"/>
    </w:pPr>
    <w:rPr>
      <w:i/>
      <w:iCs/>
      <w:color w:val="404040" w:themeColor="text1" w:themeTint="BF"/>
    </w:rPr>
  </w:style>
  <w:style w:type="character" w:customStyle="1" w:styleId="QuoteChar">
    <w:name w:val="Quote Char"/>
    <w:basedOn w:val="DefaultParagraphFont"/>
    <w:link w:val="Quote"/>
    <w:uiPriority w:val="29"/>
    <w:rsid w:val="00446FEA"/>
    <w:rPr>
      <w:i/>
      <w:iCs/>
      <w:color w:val="404040" w:themeColor="text1" w:themeTint="BF"/>
    </w:rPr>
  </w:style>
  <w:style w:type="paragraph" w:styleId="ListParagraph">
    <w:name w:val="List Paragraph"/>
    <w:basedOn w:val="Normal"/>
    <w:uiPriority w:val="34"/>
    <w:qFormat/>
    <w:rsid w:val="00446FEA"/>
    <w:pPr>
      <w:ind w:left="720"/>
      <w:contextualSpacing/>
    </w:pPr>
  </w:style>
  <w:style w:type="character" w:styleId="IntenseEmphasis">
    <w:name w:val="Intense Emphasis"/>
    <w:basedOn w:val="DefaultParagraphFont"/>
    <w:uiPriority w:val="21"/>
    <w:qFormat/>
    <w:rsid w:val="00446FEA"/>
    <w:rPr>
      <w:i/>
      <w:iCs/>
      <w:color w:val="0F4761" w:themeColor="accent1" w:themeShade="BF"/>
    </w:rPr>
  </w:style>
  <w:style w:type="paragraph" w:styleId="IntenseQuote">
    <w:name w:val="Intense Quote"/>
    <w:basedOn w:val="Normal"/>
    <w:next w:val="Normal"/>
    <w:link w:val="IntenseQuoteChar"/>
    <w:uiPriority w:val="30"/>
    <w:qFormat/>
    <w:rsid w:val="00446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FEA"/>
    <w:rPr>
      <w:i/>
      <w:iCs/>
      <w:color w:val="0F4761" w:themeColor="accent1" w:themeShade="BF"/>
    </w:rPr>
  </w:style>
  <w:style w:type="character" w:styleId="IntenseReference">
    <w:name w:val="Intense Reference"/>
    <w:basedOn w:val="DefaultParagraphFont"/>
    <w:uiPriority w:val="32"/>
    <w:qFormat/>
    <w:rsid w:val="00446FEA"/>
    <w:rPr>
      <w:b/>
      <w:bCs/>
      <w:smallCaps/>
      <w:color w:val="0F4761" w:themeColor="accent1" w:themeShade="BF"/>
      <w:spacing w:val="5"/>
    </w:rPr>
  </w:style>
  <w:style w:type="paragraph" w:styleId="PlainText">
    <w:name w:val="Plain Text"/>
    <w:basedOn w:val="Normal"/>
    <w:link w:val="PlainTextChar"/>
    <w:uiPriority w:val="99"/>
    <w:unhideWhenUsed/>
    <w:rsid w:val="00B847AD"/>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B847AD"/>
    <w:rPr>
      <w:rFonts w:ascii="Calibri" w:hAnsi="Calibri"/>
      <w:kern w:val="0"/>
      <w:szCs w:val="21"/>
      <w14:ligatures w14:val="none"/>
    </w:rPr>
  </w:style>
  <w:style w:type="character" w:styleId="Hyperlink">
    <w:name w:val="Hyperlink"/>
    <w:basedOn w:val="DefaultParagraphFont"/>
    <w:uiPriority w:val="99"/>
    <w:unhideWhenUsed/>
    <w:rsid w:val="00163F19"/>
    <w:rPr>
      <w:color w:val="467886" w:themeColor="hyperlink"/>
      <w:u w:val="single"/>
    </w:rPr>
  </w:style>
  <w:style w:type="character" w:styleId="UnresolvedMention">
    <w:name w:val="Unresolved Mention"/>
    <w:basedOn w:val="DefaultParagraphFont"/>
    <w:uiPriority w:val="99"/>
    <w:semiHidden/>
    <w:unhideWhenUsed/>
    <w:rsid w:val="00163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541032">
      <w:bodyDiv w:val="1"/>
      <w:marLeft w:val="0"/>
      <w:marRight w:val="0"/>
      <w:marTop w:val="0"/>
      <w:marBottom w:val="0"/>
      <w:divBdr>
        <w:top w:val="none" w:sz="0" w:space="0" w:color="auto"/>
        <w:left w:val="none" w:sz="0" w:space="0" w:color="auto"/>
        <w:bottom w:val="none" w:sz="0" w:space="0" w:color="auto"/>
        <w:right w:val="none" w:sz="0" w:space="0" w:color="auto"/>
      </w:divBdr>
    </w:div>
    <w:div w:id="973406556">
      <w:bodyDiv w:val="1"/>
      <w:marLeft w:val="0"/>
      <w:marRight w:val="0"/>
      <w:marTop w:val="0"/>
      <w:marBottom w:val="0"/>
      <w:divBdr>
        <w:top w:val="none" w:sz="0" w:space="0" w:color="auto"/>
        <w:left w:val="none" w:sz="0" w:space="0" w:color="auto"/>
        <w:bottom w:val="none" w:sz="0" w:space="0" w:color="auto"/>
        <w:right w:val="none" w:sz="0" w:space="0" w:color="auto"/>
      </w:divBdr>
    </w:div>
    <w:div w:id="1490975279">
      <w:bodyDiv w:val="1"/>
      <w:marLeft w:val="0"/>
      <w:marRight w:val="0"/>
      <w:marTop w:val="0"/>
      <w:marBottom w:val="0"/>
      <w:divBdr>
        <w:top w:val="none" w:sz="0" w:space="0" w:color="auto"/>
        <w:left w:val="none" w:sz="0" w:space="0" w:color="auto"/>
        <w:bottom w:val="none" w:sz="0" w:space="0" w:color="auto"/>
        <w:right w:val="none" w:sz="0" w:space="0" w:color="auto"/>
      </w:divBdr>
    </w:div>
    <w:div w:id="194264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w.nsf.gov/policies/pap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Winseck</dc:creator>
  <cp:keywords/>
  <dc:description/>
  <cp:lastModifiedBy>Kristi Winseck</cp:lastModifiedBy>
  <cp:revision>3</cp:revision>
  <dcterms:created xsi:type="dcterms:W3CDTF">2025-07-21T17:57:00Z</dcterms:created>
  <dcterms:modified xsi:type="dcterms:W3CDTF">2025-07-21T17:58:00Z</dcterms:modified>
</cp:coreProperties>
</file>