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DA753" w14:textId="3B70D304" w:rsidR="00410C94" w:rsidRPr="005E7C74" w:rsidRDefault="00410C94" w:rsidP="007449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813">
        <w:rPr>
          <w:rFonts w:ascii="Times New Roman" w:hAnsi="Times New Roman" w:cs="Times New Roman"/>
          <w:b/>
          <w:sz w:val="24"/>
          <w:szCs w:val="24"/>
        </w:rPr>
        <w:t>Briefly describe what you are petitioning for and why:</w:t>
      </w:r>
    </w:p>
    <w:p w14:paraId="14590075" w14:textId="77777777" w:rsidR="00410C94" w:rsidRPr="00915813" w:rsidRDefault="00410C94" w:rsidP="0074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13">
        <w:rPr>
          <w:rFonts w:ascii="Times New Roman" w:hAnsi="Times New Roman" w:cs="Times New Roman"/>
          <w:sz w:val="24"/>
          <w:szCs w:val="24"/>
        </w:rPr>
        <w:t>The course will serve as an introduction to the field of computational fluid dynamics</w:t>
      </w:r>
      <w:r w:rsidR="00744996">
        <w:rPr>
          <w:rFonts w:ascii="Times New Roman" w:hAnsi="Times New Roman" w:cs="Times New Roman"/>
          <w:sz w:val="24"/>
          <w:szCs w:val="24"/>
        </w:rPr>
        <w:t xml:space="preserve"> </w:t>
      </w:r>
      <w:r w:rsidR="002D14A3" w:rsidRPr="00915813">
        <w:rPr>
          <w:rFonts w:ascii="Times New Roman" w:hAnsi="Times New Roman" w:cs="Times New Roman"/>
          <w:sz w:val="24"/>
          <w:szCs w:val="24"/>
        </w:rPr>
        <w:t>(CFD)</w:t>
      </w:r>
      <w:r w:rsidR="00744996">
        <w:rPr>
          <w:rFonts w:ascii="Times New Roman" w:hAnsi="Times New Roman" w:cs="Times New Roman"/>
          <w:sz w:val="24"/>
          <w:szCs w:val="24"/>
        </w:rPr>
        <w:t>, with an emphasis on c</w:t>
      </w:r>
      <w:r w:rsidRPr="00915813">
        <w:rPr>
          <w:rFonts w:ascii="Times New Roman" w:hAnsi="Times New Roman" w:cs="Times New Roman"/>
          <w:sz w:val="24"/>
          <w:szCs w:val="24"/>
        </w:rPr>
        <w:t>ombustion and turbulence</w:t>
      </w:r>
      <w:r w:rsidR="002D14A3" w:rsidRPr="00915813">
        <w:rPr>
          <w:rFonts w:ascii="Times New Roman" w:hAnsi="Times New Roman" w:cs="Times New Roman"/>
          <w:sz w:val="24"/>
          <w:szCs w:val="24"/>
        </w:rPr>
        <w:t xml:space="preserve"> using basic </w:t>
      </w:r>
      <w:r w:rsidR="00744996">
        <w:rPr>
          <w:rFonts w:ascii="Times New Roman" w:hAnsi="Times New Roman" w:cs="Times New Roman"/>
          <w:sz w:val="24"/>
          <w:szCs w:val="24"/>
        </w:rPr>
        <w:t xml:space="preserve">and advanced </w:t>
      </w:r>
      <w:r w:rsidR="002D14A3" w:rsidRPr="00915813">
        <w:rPr>
          <w:rFonts w:ascii="Times New Roman" w:hAnsi="Times New Roman" w:cs="Times New Roman"/>
          <w:sz w:val="24"/>
          <w:szCs w:val="24"/>
        </w:rPr>
        <w:t>concepts of numerical methods for discrete approximations</w:t>
      </w:r>
      <w:r w:rsidRPr="00915813">
        <w:rPr>
          <w:rFonts w:ascii="Times New Roman" w:hAnsi="Times New Roman" w:cs="Times New Roman"/>
          <w:sz w:val="24"/>
          <w:szCs w:val="24"/>
        </w:rPr>
        <w:t>.</w:t>
      </w:r>
      <w:r w:rsidR="00744996">
        <w:rPr>
          <w:rFonts w:ascii="Times New Roman" w:hAnsi="Times New Roman" w:cs="Times New Roman"/>
          <w:sz w:val="24"/>
          <w:szCs w:val="24"/>
        </w:rPr>
        <w:t xml:space="preserve"> </w:t>
      </w:r>
      <w:r w:rsidR="002D14A3" w:rsidRPr="00915813">
        <w:rPr>
          <w:rFonts w:ascii="Times New Roman" w:hAnsi="Times New Roman" w:cs="Times New Roman"/>
          <w:sz w:val="24"/>
          <w:szCs w:val="24"/>
        </w:rPr>
        <w:t>The course will consist of a semester long project using the CFD solver</w:t>
      </w:r>
      <w:r w:rsidRPr="00915813">
        <w:rPr>
          <w:rFonts w:ascii="Times New Roman" w:hAnsi="Times New Roman" w:cs="Times New Roman"/>
          <w:sz w:val="24"/>
          <w:szCs w:val="24"/>
        </w:rPr>
        <w:t xml:space="preserve"> </w:t>
      </w:r>
      <w:r w:rsidR="002D14A3" w:rsidRPr="00915813">
        <w:rPr>
          <w:rFonts w:ascii="Times New Roman" w:hAnsi="Times New Roman" w:cs="Times New Roman"/>
          <w:sz w:val="24"/>
          <w:szCs w:val="24"/>
        </w:rPr>
        <w:t>CONVERGE and incorporate proprietary and open source softwa</w:t>
      </w:r>
      <w:r w:rsidR="00744996">
        <w:rPr>
          <w:rFonts w:ascii="Times New Roman" w:hAnsi="Times New Roman" w:cs="Times New Roman"/>
          <w:sz w:val="24"/>
          <w:szCs w:val="24"/>
        </w:rPr>
        <w:t>re including but not limited to</w:t>
      </w:r>
      <w:r w:rsidR="002D14A3" w:rsidRPr="00915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4A3" w:rsidRPr="00915813">
        <w:rPr>
          <w:rFonts w:ascii="Times New Roman" w:hAnsi="Times New Roman" w:cs="Times New Roman"/>
          <w:sz w:val="24"/>
          <w:szCs w:val="24"/>
        </w:rPr>
        <w:t>Cantera</w:t>
      </w:r>
      <w:proofErr w:type="spellEnd"/>
      <w:r w:rsidR="002D14A3" w:rsidRPr="00915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14A3" w:rsidRPr="00915813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="002D14A3" w:rsidRPr="00915813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2D14A3" w:rsidRPr="00915813">
        <w:rPr>
          <w:rFonts w:ascii="Times New Roman" w:hAnsi="Times New Roman" w:cs="Times New Roman"/>
          <w:sz w:val="24"/>
          <w:szCs w:val="24"/>
        </w:rPr>
        <w:t>Paraview</w:t>
      </w:r>
      <w:proofErr w:type="spellEnd"/>
      <w:r w:rsidR="002D14A3" w:rsidRPr="00915813">
        <w:rPr>
          <w:rFonts w:ascii="Times New Roman" w:hAnsi="Times New Roman" w:cs="Times New Roman"/>
          <w:sz w:val="24"/>
          <w:szCs w:val="24"/>
        </w:rPr>
        <w:t>.</w:t>
      </w:r>
      <w:r w:rsidR="00744996">
        <w:rPr>
          <w:rFonts w:ascii="Times New Roman" w:hAnsi="Times New Roman" w:cs="Times New Roman"/>
          <w:sz w:val="24"/>
          <w:szCs w:val="24"/>
        </w:rPr>
        <w:t xml:space="preserve"> </w:t>
      </w:r>
      <w:r w:rsidRPr="00915813">
        <w:rPr>
          <w:rFonts w:ascii="Times New Roman" w:hAnsi="Times New Roman" w:cs="Times New Roman"/>
          <w:sz w:val="24"/>
          <w:szCs w:val="24"/>
        </w:rPr>
        <w:t xml:space="preserve">Currently, </w:t>
      </w:r>
      <w:r w:rsidR="00744996">
        <w:rPr>
          <w:rFonts w:ascii="Times New Roman" w:hAnsi="Times New Roman" w:cs="Times New Roman"/>
          <w:sz w:val="24"/>
          <w:szCs w:val="24"/>
        </w:rPr>
        <w:t xml:space="preserve">there are </w:t>
      </w:r>
      <w:r w:rsidRPr="00915813">
        <w:rPr>
          <w:rFonts w:ascii="Times New Roman" w:hAnsi="Times New Roman" w:cs="Times New Roman"/>
          <w:sz w:val="24"/>
          <w:szCs w:val="24"/>
        </w:rPr>
        <w:t>no classes</w:t>
      </w:r>
      <w:r w:rsidR="00744996">
        <w:rPr>
          <w:rFonts w:ascii="Times New Roman" w:hAnsi="Times New Roman" w:cs="Times New Roman"/>
          <w:sz w:val="24"/>
          <w:szCs w:val="24"/>
        </w:rPr>
        <w:t xml:space="preserve"> in the Department of Mechanical Engineering specifically</w:t>
      </w:r>
      <w:r w:rsidRPr="00915813">
        <w:rPr>
          <w:rFonts w:ascii="Times New Roman" w:hAnsi="Times New Roman" w:cs="Times New Roman"/>
          <w:sz w:val="24"/>
          <w:szCs w:val="24"/>
        </w:rPr>
        <w:t xml:space="preserve"> focus</w:t>
      </w:r>
      <w:r w:rsidR="00744996">
        <w:rPr>
          <w:rFonts w:ascii="Times New Roman" w:hAnsi="Times New Roman" w:cs="Times New Roman"/>
          <w:sz w:val="24"/>
          <w:szCs w:val="24"/>
        </w:rPr>
        <w:t>ed</w:t>
      </w:r>
      <w:r w:rsidRPr="00915813">
        <w:rPr>
          <w:rFonts w:ascii="Times New Roman" w:hAnsi="Times New Roman" w:cs="Times New Roman"/>
          <w:sz w:val="24"/>
          <w:szCs w:val="24"/>
        </w:rPr>
        <w:t xml:space="preserve"> </w:t>
      </w:r>
      <w:r w:rsidR="00744996">
        <w:rPr>
          <w:rFonts w:ascii="Times New Roman" w:hAnsi="Times New Roman" w:cs="Times New Roman"/>
          <w:sz w:val="24"/>
          <w:szCs w:val="24"/>
        </w:rPr>
        <w:t xml:space="preserve">on CFD or </w:t>
      </w:r>
      <w:r w:rsidRPr="00915813">
        <w:rPr>
          <w:rFonts w:ascii="Times New Roman" w:hAnsi="Times New Roman" w:cs="Times New Roman"/>
          <w:sz w:val="24"/>
          <w:szCs w:val="24"/>
        </w:rPr>
        <w:t>computational</w:t>
      </w:r>
      <w:r w:rsidR="00B1172A">
        <w:rPr>
          <w:rFonts w:ascii="Times New Roman" w:hAnsi="Times New Roman" w:cs="Times New Roman"/>
          <w:sz w:val="24"/>
          <w:szCs w:val="24"/>
        </w:rPr>
        <w:t xml:space="preserve"> combustion.</w:t>
      </w:r>
    </w:p>
    <w:p w14:paraId="35735229" w14:textId="77777777" w:rsidR="00744996" w:rsidRDefault="00744996" w:rsidP="007449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u w:val="single"/>
        </w:rPr>
      </w:pPr>
    </w:p>
    <w:p w14:paraId="2423B794" w14:textId="77777777" w:rsidR="00410C94" w:rsidRPr="00915813" w:rsidRDefault="00410C94" w:rsidP="007449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10C94">
        <w:rPr>
          <w:rFonts w:ascii="Times New Roman" w:eastAsia="Times New Roman" w:hAnsi="Times New Roman" w:cs="Times New Roman"/>
          <w:b/>
          <w:color w:val="202020"/>
          <w:sz w:val="24"/>
          <w:szCs w:val="24"/>
          <w:u w:val="single"/>
        </w:rPr>
        <w:t>Duration</w:t>
      </w:r>
    </w:p>
    <w:p w14:paraId="09466397" w14:textId="77777777" w:rsidR="00410C94" w:rsidRPr="00410C94" w:rsidRDefault="00410C94" w:rsidP="007449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915813">
        <w:rPr>
          <w:rFonts w:ascii="Times New Roman" w:eastAsia="Times New Roman" w:hAnsi="Times New Roman" w:cs="Times New Roman"/>
          <w:color w:val="202020"/>
          <w:sz w:val="24"/>
          <w:szCs w:val="24"/>
        </w:rPr>
        <w:t>The course will take place over the spring 2018 semester</w:t>
      </w:r>
      <w:r w:rsidR="003A7C78" w:rsidRPr="00915813">
        <w:rPr>
          <w:rFonts w:ascii="Times New Roman" w:eastAsia="Times New Roman" w:hAnsi="Times New Roman" w:cs="Times New Roman"/>
          <w:color w:val="202020"/>
          <w:sz w:val="24"/>
          <w:szCs w:val="24"/>
        </w:rPr>
        <w:t>, lasting a total of 17 weeks</w:t>
      </w:r>
      <w:r w:rsidRPr="00915813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. </w:t>
      </w:r>
    </w:p>
    <w:p w14:paraId="6C673B85" w14:textId="77777777" w:rsidR="00744996" w:rsidRDefault="00744996" w:rsidP="007449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u w:val="single"/>
        </w:rPr>
      </w:pPr>
    </w:p>
    <w:p w14:paraId="4F6348D7" w14:textId="77777777" w:rsidR="00410C94" w:rsidRPr="00915813" w:rsidRDefault="00410C94" w:rsidP="007449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u w:val="single"/>
        </w:rPr>
      </w:pPr>
      <w:r w:rsidRPr="00410C94">
        <w:rPr>
          <w:rFonts w:ascii="Times New Roman" w:eastAsia="Times New Roman" w:hAnsi="Times New Roman" w:cs="Times New Roman"/>
          <w:b/>
          <w:color w:val="202020"/>
          <w:sz w:val="24"/>
          <w:szCs w:val="24"/>
          <w:u w:val="single"/>
        </w:rPr>
        <w:t>Background</w:t>
      </w:r>
    </w:p>
    <w:p w14:paraId="2EEE2CC2" w14:textId="77777777" w:rsidR="002D14A3" w:rsidRPr="00915813" w:rsidRDefault="00915813" w:rsidP="007449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Current computational </w:t>
      </w:r>
      <w:r w:rsidR="00A75250">
        <w:rPr>
          <w:rFonts w:ascii="Times New Roman" w:eastAsia="Times New Roman" w:hAnsi="Times New Roman" w:cs="Times New Roman"/>
          <w:color w:val="202020"/>
          <w:sz w:val="24"/>
          <w:szCs w:val="24"/>
        </w:rPr>
        <w:t>modeling involves complex numerical solvers t</w:t>
      </w:r>
      <w:r w:rsidR="00B1172A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o capture physical flow phenomena. </w:t>
      </w:r>
      <w:r w:rsidR="00D21212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CONVERGE is an industry standard solver for internal combustion engines, and will be coupled with </w:t>
      </w:r>
      <w:proofErr w:type="spellStart"/>
      <w:r w:rsidR="00D21212">
        <w:rPr>
          <w:rFonts w:ascii="Times New Roman" w:eastAsia="Times New Roman" w:hAnsi="Times New Roman" w:cs="Times New Roman"/>
          <w:color w:val="202020"/>
          <w:sz w:val="24"/>
          <w:szCs w:val="24"/>
        </w:rPr>
        <w:t>Cantera</w:t>
      </w:r>
      <w:proofErr w:type="spellEnd"/>
      <w:r w:rsidR="00D21212">
        <w:rPr>
          <w:rFonts w:ascii="Times New Roman" w:eastAsia="Times New Roman" w:hAnsi="Times New Roman" w:cs="Times New Roman"/>
          <w:color w:val="202020"/>
          <w:sz w:val="24"/>
          <w:szCs w:val="24"/>
        </w:rPr>
        <w:t>, a chemical kinetics software, to simulate advance reacting flow. This class will provide experience for future work in the areas of alternative and bio fuels.</w:t>
      </w:r>
    </w:p>
    <w:p w14:paraId="0237E15A" w14:textId="77777777" w:rsidR="00744996" w:rsidRDefault="00744996" w:rsidP="007449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u w:val="single"/>
        </w:rPr>
      </w:pPr>
    </w:p>
    <w:p w14:paraId="34CCE920" w14:textId="77777777" w:rsidR="00410C94" w:rsidRPr="00915813" w:rsidRDefault="00410C94" w:rsidP="007449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u w:val="single"/>
        </w:rPr>
      </w:pPr>
      <w:r w:rsidRPr="00410C94">
        <w:rPr>
          <w:rFonts w:ascii="Times New Roman" w:eastAsia="Times New Roman" w:hAnsi="Times New Roman" w:cs="Times New Roman"/>
          <w:b/>
          <w:color w:val="202020"/>
          <w:sz w:val="24"/>
          <w:szCs w:val="24"/>
          <w:u w:val="single"/>
        </w:rPr>
        <w:t>Description of the project</w:t>
      </w:r>
    </w:p>
    <w:p w14:paraId="341849A5" w14:textId="77777777" w:rsidR="00410C94" w:rsidRPr="00915813" w:rsidRDefault="00CA5BE4" w:rsidP="007449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915813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This course will primarily be project based. Using the commercial </w:t>
      </w:r>
      <w:r w:rsidR="00A75250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CFD solver CONVERGE, a laminar reacting flow case </w:t>
      </w:r>
      <w:proofErr w:type="gramStart"/>
      <w:r w:rsidR="00A75250">
        <w:rPr>
          <w:rFonts w:ascii="Times New Roman" w:eastAsia="Times New Roman" w:hAnsi="Times New Roman" w:cs="Times New Roman"/>
          <w:color w:val="202020"/>
          <w:sz w:val="24"/>
          <w:szCs w:val="24"/>
        </w:rPr>
        <w:t>will be studied</w:t>
      </w:r>
      <w:proofErr w:type="gramEnd"/>
      <w:r w:rsidR="00A75250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to </w:t>
      </w:r>
      <w:r w:rsidR="00B1172A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observe fundamental numerical flow characteristics. This simulation </w:t>
      </w:r>
      <w:proofErr w:type="gramStart"/>
      <w:r w:rsidR="00B1172A">
        <w:rPr>
          <w:rFonts w:ascii="Times New Roman" w:eastAsia="Times New Roman" w:hAnsi="Times New Roman" w:cs="Times New Roman"/>
          <w:color w:val="202020"/>
          <w:sz w:val="24"/>
          <w:szCs w:val="24"/>
        </w:rPr>
        <w:t>will then be compared</w:t>
      </w:r>
      <w:proofErr w:type="gramEnd"/>
      <w:r w:rsidR="00B1172A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to experimental results, available through Sandi</w:t>
      </w:r>
      <w:r w:rsidR="00744996">
        <w:rPr>
          <w:rFonts w:ascii="Times New Roman" w:eastAsia="Times New Roman" w:hAnsi="Times New Roman" w:cs="Times New Roman"/>
          <w:color w:val="202020"/>
          <w:sz w:val="24"/>
          <w:szCs w:val="24"/>
        </w:rPr>
        <w:t>a National Laboratory database. The project will culminate in turbulent reacting flow simulations of the same case.</w:t>
      </w:r>
    </w:p>
    <w:p w14:paraId="22CE0154" w14:textId="77777777" w:rsidR="00744996" w:rsidRDefault="00744996" w:rsidP="007449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u w:val="single"/>
        </w:rPr>
      </w:pPr>
    </w:p>
    <w:p w14:paraId="5415CACE" w14:textId="77777777" w:rsidR="00410C94" w:rsidRPr="00915813" w:rsidRDefault="00410C94" w:rsidP="007449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u w:val="single"/>
        </w:rPr>
      </w:pPr>
      <w:r w:rsidRPr="00410C94">
        <w:rPr>
          <w:rFonts w:ascii="Times New Roman" w:eastAsia="Times New Roman" w:hAnsi="Times New Roman" w:cs="Times New Roman"/>
          <w:b/>
          <w:color w:val="202020"/>
          <w:sz w:val="24"/>
          <w:szCs w:val="24"/>
          <w:u w:val="single"/>
        </w:rPr>
        <w:t>Learning Objectives</w:t>
      </w:r>
    </w:p>
    <w:p w14:paraId="63123220" w14:textId="77777777" w:rsidR="003A7C78" w:rsidRPr="00915813" w:rsidRDefault="003A7C78" w:rsidP="007449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915813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The goals of course </w:t>
      </w:r>
      <w:r w:rsidR="00744996">
        <w:rPr>
          <w:rFonts w:ascii="Times New Roman" w:eastAsia="Times New Roman" w:hAnsi="Times New Roman" w:cs="Times New Roman"/>
          <w:color w:val="202020"/>
          <w:sz w:val="24"/>
          <w:szCs w:val="24"/>
        </w:rPr>
        <w:t>are</w:t>
      </w:r>
      <w:r w:rsidRPr="00915813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the following:</w:t>
      </w:r>
    </w:p>
    <w:p w14:paraId="4C19E80A" w14:textId="77777777" w:rsidR="003A7C78" w:rsidRPr="00915813" w:rsidRDefault="003A7C78" w:rsidP="00744996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915813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A foundational understanding of the conservation equations needed for reacting flows and </w:t>
      </w:r>
      <w:proofErr w:type="gramStart"/>
      <w:r w:rsidRPr="00915813">
        <w:rPr>
          <w:rFonts w:ascii="Times New Roman" w:eastAsia="Times New Roman" w:hAnsi="Times New Roman" w:cs="Times New Roman"/>
          <w:color w:val="202020"/>
          <w:sz w:val="24"/>
          <w:szCs w:val="24"/>
        </w:rPr>
        <w:t>issues which</w:t>
      </w:r>
      <w:proofErr w:type="gramEnd"/>
      <w:r w:rsidRPr="00915813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arise from numerical resolution of the </w:t>
      </w:r>
      <w:proofErr w:type="spellStart"/>
      <w:r w:rsidRPr="00915813">
        <w:rPr>
          <w:rFonts w:ascii="Times New Roman" w:eastAsia="Times New Roman" w:hAnsi="Times New Roman" w:cs="Times New Roman"/>
          <w:color w:val="202020"/>
          <w:sz w:val="24"/>
          <w:szCs w:val="24"/>
        </w:rPr>
        <w:t>Navier</w:t>
      </w:r>
      <w:proofErr w:type="spellEnd"/>
      <w:r w:rsidRPr="00915813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Stokes equations for a multi-species reacting flow.</w:t>
      </w:r>
    </w:p>
    <w:p w14:paraId="18E7AF7C" w14:textId="77777777" w:rsidR="003A7C78" w:rsidRPr="00915813" w:rsidRDefault="003A7C78" w:rsidP="00744996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915813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An </w:t>
      </w:r>
      <w:r w:rsidR="002D14A3" w:rsidRPr="00915813">
        <w:rPr>
          <w:rFonts w:ascii="Times New Roman" w:eastAsia="Times New Roman" w:hAnsi="Times New Roman" w:cs="Times New Roman"/>
          <w:color w:val="202020"/>
          <w:sz w:val="24"/>
          <w:szCs w:val="24"/>
        </w:rPr>
        <w:t>introduction to</w:t>
      </w:r>
      <w:r w:rsidRPr="00915813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numerical methods for laminar premixed flames.</w:t>
      </w:r>
    </w:p>
    <w:p w14:paraId="0B43F873" w14:textId="77777777" w:rsidR="003A7C78" w:rsidRPr="00915813" w:rsidRDefault="00CA5BE4" w:rsidP="00744996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915813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An </w:t>
      </w:r>
      <w:r w:rsidR="002D14A3" w:rsidRPr="00915813">
        <w:rPr>
          <w:rFonts w:ascii="Times New Roman" w:eastAsia="Times New Roman" w:hAnsi="Times New Roman" w:cs="Times New Roman"/>
          <w:color w:val="202020"/>
          <w:sz w:val="24"/>
          <w:szCs w:val="24"/>
        </w:rPr>
        <w:t>introduction</w:t>
      </w:r>
      <w:r w:rsidRPr="00915813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of laminar diffusion flames including concepts associated with such flames: mixing fractions and scalar dissipation. </w:t>
      </w:r>
    </w:p>
    <w:p w14:paraId="499F036E" w14:textId="77777777" w:rsidR="002D14A3" w:rsidRPr="00915813" w:rsidRDefault="00CA5BE4" w:rsidP="00744996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915813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To study </w:t>
      </w:r>
      <w:r w:rsidR="002D14A3" w:rsidRPr="00915813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flame/boundary interaction. </w:t>
      </w:r>
    </w:p>
    <w:p w14:paraId="745380E1" w14:textId="77777777" w:rsidR="00937FDA" w:rsidRPr="00937FDA" w:rsidRDefault="002D14A3" w:rsidP="00744996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915813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To study turbulent premixed flames in RANS, LES, and DNS cases. </w:t>
      </w:r>
    </w:p>
    <w:p w14:paraId="4284237C" w14:textId="77777777" w:rsidR="00744996" w:rsidRDefault="00744996" w:rsidP="007449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u w:val="single"/>
        </w:rPr>
      </w:pPr>
    </w:p>
    <w:p w14:paraId="62522DAD" w14:textId="77777777" w:rsidR="00410C94" w:rsidRPr="00915813" w:rsidRDefault="00410C94" w:rsidP="007449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u w:val="single"/>
        </w:rPr>
      </w:pPr>
      <w:r w:rsidRPr="00410C94">
        <w:rPr>
          <w:rFonts w:ascii="Times New Roman" w:eastAsia="Times New Roman" w:hAnsi="Times New Roman" w:cs="Times New Roman"/>
          <w:b/>
          <w:color w:val="202020"/>
          <w:sz w:val="24"/>
          <w:szCs w:val="24"/>
          <w:u w:val="single"/>
        </w:rPr>
        <w:t>Organization</w:t>
      </w:r>
    </w:p>
    <w:p w14:paraId="05AF39B1" w14:textId="77777777" w:rsidR="003A7C78" w:rsidRPr="00410C94" w:rsidRDefault="003A7C78" w:rsidP="007449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915813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Every </w:t>
      </w:r>
      <w:r w:rsidR="002D14A3" w:rsidRPr="00915813">
        <w:rPr>
          <w:rFonts w:ascii="Times New Roman" w:eastAsia="Times New Roman" w:hAnsi="Times New Roman" w:cs="Times New Roman"/>
          <w:color w:val="202020"/>
          <w:sz w:val="24"/>
          <w:szCs w:val="24"/>
        </w:rPr>
        <w:t>three</w:t>
      </w:r>
      <w:r w:rsidRPr="00915813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weeks a n</w:t>
      </w:r>
      <w:r w:rsidR="00915813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ew topic </w:t>
      </w:r>
      <w:proofErr w:type="gramStart"/>
      <w:r w:rsidR="00915813">
        <w:rPr>
          <w:rFonts w:ascii="Times New Roman" w:eastAsia="Times New Roman" w:hAnsi="Times New Roman" w:cs="Times New Roman"/>
          <w:color w:val="202020"/>
          <w:sz w:val="24"/>
          <w:szCs w:val="24"/>
        </w:rPr>
        <w:t>will be introduced</w:t>
      </w:r>
      <w:proofErr w:type="gramEnd"/>
      <w:r w:rsidR="005E7C74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, these will align with the learning objectives as well as the </w:t>
      </w:r>
      <w:r w:rsidR="00A75250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topics </w:t>
      </w:r>
      <w:r w:rsidR="009A562F">
        <w:rPr>
          <w:rFonts w:ascii="Times New Roman" w:eastAsia="Times New Roman" w:hAnsi="Times New Roman" w:cs="Times New Roman"/>
          <w:color w:val="202020"/>
          <w:sz w:val="24"/>
          <w:szCs w:val="24"/>
        </w:rPr>
        <w:t>relevant to</w:t>
      </w:r>
      <w:r w:rsidR="00A75250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the project. </w:t>
      </w:r>
      <w:r w:rsidR="00744996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Weekly meetings </w:t>
      </w:r>
      <w:proofErr w:type="gramStart"/>
      <w:r w:rsidR="00744996">
        <w:rPr>
          <w:rFonts w:ascii="Times New Roman" w:eastAsia="Times New Roman" w:hAnsi="Times New Roman" w:cs="Times New Roman"/>
          <w:color w:val="202020"/>
          <w:sz w:val="24"/>
          <w:szCs w:val="24"/>
        </w:rPr>
        <w:t>will be held</w:t>
      </w:r>
      <w:proofErr w:type="gramEnd"/>
      <w:r w:rsidR="00744996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with the independent study advisor, Prof. Peter Hamlington</w:t>
      </w:r>
    </w:p>
    <w:p w14:paraId="2E44E7BC" w14:textId="77777777" w:rsidR="00744996" w:rsidRDefault="00744996" w:rsidP="007449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u w:val="single"/>
        </w:rPr>
      </w:pPr>
    </w:p>
    <w:p w14:paraId="247AE620" w14:textId="77777777" w:rsidR="00410C94" w:rsidRPr="00915813" w:rsidRDefault="00410C94" w:rsidP="007449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u w:val="single"/>
        </w:rPr>
      </w:pPr>
      <w:r w:rsidRPr="00410C94">
        <w:rPr>
          <w:rFonts w:ascii="Times New Roman" w:eastAsia="Times New Roman" w:hAnsi="Times New Roman" w:cs="Times New Roman"/>
          <w:b/>
          <w:color w:val="202020"/>
          <w:sz w:val="24"/>
          <w:szCs w:val="24"/>
          <w:u w:val="single"/>
        </w:rPr>
        <w:t>Reference Materials</w:t>
      </w:r>
    </w:p>
    <w:p w14:paraId="19DB1066" w14:textId="77777777" w:rsidR="00410C94" w:rsidRPr="00915813" w:rsidRDefault="00410C94" w:rsidP="007449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915813">
        <w:rPr>
          <w:rFonts w:ascii="Times New Roman" w:eastAsia="Times New Roman" w:hAnsi="Times New Roman" w:cs="Times New Roman"/>
          <w:color w:val="202020"/>
          <w:sz w:val="24"/>
          <w:szCs w:val="24"/>
        </w:rPr>
        <w:t>Textbook – Theoretical and Numerical Combustion, Second Edition</w:t>
      </w:r>
    </w:p>
    <w:p w14:paraId="0410EA6E" w14:textId="77777777" w:rsidR="00410C94" w:rsidRPr="00410C94" w:rsidRDefault="00410C94" w:rsidP="007449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915813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ISBN – 1-930217-10-2 </w:t>
      </w:r>
    </w:p>
    <w:p w14:paraId="17FE3B7B" w14:textId="77777777" w:rsidR="00744996" w:rsidRDefault="00744996" w:rsidP="007449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u w:val="single"/>
        </w:rPr>
      </w:pPr>
    </w:p>
    <w:p w14:paraId="0F3C9608" w14:textId="77777777" w:rsidR="00410C94" w:rsidRPr="00410C94" w:rsidRDefault="00410C94" w:rsidP="007449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u w:val="single"/>
        </w:rPr>
      </w:pPr>
      <w:r w:rsidRPr="00410C94">
        <w:rPr>
          <w:rFonts w:ascii="Times New Roman" w:eastAsia="Times New Roman" w:hAnsi="Times New Roman" w:cs="Times New Roman"/>
          <w:b/>
          <w:color w:val="202020"/>
          <w:sz w:val="24"/>
          <w:szCs w:val="24"/>
          <w:u w:val="single"/>
        </w:rPr>
        <w:t>Deliverables at end of project</w:t>
      </w:r>
    </w:p>
    <w:p w14:paraId="22547B2A" w14:textId="77777777" w:rsidR="00410C94" w:rsidRPr="00915813" w:rsidRDefault="003A7C78" w:rsidP="0074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13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915813">
        <w:rPr>
          <w:rFonts w:ascii="Times New Roman" w:hAnsi="Times New Roman" w:cs="Times New Roman"/>
          <w:sz w:val="24"/>
          <w:szCs w:val="24"/>
        </w:rPr>
        <w:t>final deliverables will include</w:t>
      </w:r>
      <w:r w:rsidR="00CA5BE4" w:rsidRPr="00915813">
        <w:rPr>
          <w:rFonts w:ascii="Times New Roman" w:hAnsi="Times New Roman" w:cs="Times New Roman"/>
          <w:sz w:val="24"/>
          <w:szCs w:val="24"/>
        </w:rPr>
        <w:t xml:space="preserve"> </w:t>
      </w:r>
      <w:r w:rsidR="00915813" w:rsidRPr="00915813">
        <w:rPr>
          <w:rFonts w:ascii="Times New Roman" w:hAnsi="Times New Roman" w:cs="Times New Roman"/>
          <w:sz w:val="24"/>
          <w:szCs w:val="24"/>
        </w:rPr>
        <w:t xml:space="preserve">four </w:t>
      </w:r>
      <w:r w:rsidR="00CA5BE4" w:rsidRPr="00915813">
        <w:rPr>
          <w:rFonts w:ascii="Times New Roman" w:hAnsi="Times New Roman" w:cs="Times New Roman"/>
          <w:sz w:val="24"/>
          <w:szCs w:val="24"/>
        </w:rPr>
        <w:t>scientifically</w:t>
      </w:r>
      <w:r w:rsidR="00915813" w:rsidRPr="00915813">
        <w:rPr>
          <w:rFonts w:ascii="Times New Roman" w:hAnsi="Times New Roman" w:cs="Times New Roman"/>
          <w:sz w:val="24"/>
          <w:szCs w:val="24"/>
        </w:rPr>
        <w:t xml:space="preserve"> formatted progress reports, as well as a final project report and abstract. E</w:t>
      </w:r>
      <w:r w:rsidR="009A562F">
        <w:rPr>
          <w:rFonts w:ascii="Times New Roman" w:hAnsi="Times New Roman" w:cs="Times New Roman"/>
          <w:sz w:val="24"/>
          <w:szCs w:val="24"/>
        </w:rPr>
        <w:t xml:space="preserve">ach report </w:t>
      </w:r>
      <w:proofErr w:type="gramStart"/>
      <w:r w:rsidR="009A562F">
        <w:rPr>
          <w:rFonts w:ascii="Times New Roman" w:hAnsi="Times New Roman" w:cs="Times New Roman"/>
          <w:sz w:val="24"/>
          <w:szCs w:val="24"/>
        </w:rPr>
        <w:t>is intended</w:t>
      </w:r>
      <w:proofErr w:type="gramEnd"/>
      <w:r w:rsidR="009A562F">
        <w:rPr>
          <w:rFonts w:ascii="Times New Roman" w:hAnsi="Times New Roman" w:cs="Times New Roman"/>
          <w:sz w:val="24"/>
          <w:szCs w:val="24"/>
        </w:rPr>
        <w:t xml:space="preserve"> to cover</w:t>
      </w:r>
      <w:r w:rsidR="00915813" w:rsidRPr="00915813">
        <w:rPr>
          <w:rFonts w:ascii="Times New Roman" w:hAnsi="Times New Roman" w:cs="Times New Roman"/>
          <w:sz w:val="24"/>
          <w:szCs w:val="24"/>
        </w:rPr>
        <w:t xml:space="preserve"> the relevant learning objectives</w:t>
      </w:r>
      <w:r w:rsidR="009A562F">
        <w:rPr>
          <w:rFonts w:ascii="Times New Roman" w:hAnsi="Times New Roman" w:cs="Times New Roman"/>
          <w:sz w:val="24"/>
          <w:szCs w:val="24"/>
        </w:rPr>
        <w:t xml:space="preserve"> as well as an update on the progress of the project</w:t>
      </w:r>
      <w:r w:rsidR="00915813">
        <w:rPr>
          <w:rFonts w:ascii="Times New Roman" w:hAnsi="Times New Roman" w:cs="Times New Roman"/>
          <w:sz w:val="24"/>
          <w:szCs w:val="24"/>
        </w:rPr>
        <w:t xml:space="preserve">. In addition to the written reports, performance reviews </w:t>
      </w:r>
      <w:proofErr w:type="gramStart"/>
      <w:r w:rsidR="00915813">
        <w:rPr>
          <w:rFonts w:ascii="Times New Roman" w:hAnsi="Times New Roman" w:cs="Times New Roman"/>
          <w:sz w:val="24"/>
          <w:szCs w:val="24"/>
        </w:rPr>
        <w:t>will be held</w:t>
      </w:r>
      <w:proofErr w:type="gramEnd"/>
      <w:r w:rsidR="00915813">
        <w:rPr>
          <w:rFonts w:ascii="Times New Roman" w:hAnsi="Times New Roman" w:cs="Times New Roman"/>
          <w:sz w:val="24"/>
          <w:szCs w:val="24"/>
        </w:rPr>
        <w:t xml:space="preserve"> on a </w:t>
      </w:r>
      <w:r w:rsidR="00F90DC6">
        <w:rPr>
          <w:rFonts w:ascii="Times New Roman" w:hAnsi="Times New Roman" w:cs="Times New Roman"/>
          <w:sz w:val="24"/>
          <w:szCs w:val="24"/>
        </w:rPr>
        <w:t>regular basis. These meeting</w:t>
      </w:r>
      <w:r w:rsidR="00744996">
        <w:rPr>
          <w:rFonts w:ascii="Times New Roman" w:hAnsi="Times New Roman" w:cs="Times New Roman"/>
          <w:sz w:val="24"/>
          <w:szCs w:val="24"/>
        </w:rPr>
        <w:t>s</w:t>
      </w:r>
      <w:r w:rsidR="00F90DC6">
        <w:rPr>
          <w:rFonts w:ascii="Times New Roman" w:hAnsi="Times New Roman" w:cs="Times New Roman"/>
          <w:sz w:val="24"/>
          <w:szCs w:val="24"/>
        </w:rPr>
        <w:t xml:space="preserve"> will be primarily to review the written reports</w:t>
      </w:r>
      <w:r w:rsidR="009A562F">
        <w:rPr>
          <w:rFonts w:ascii="Times New Roman" w:hAnsi="Times New Roman" w:cs="Times New Roman"/>
          <w:sz w:val="24"/>
          <w:szCs w:val="24"/>
        </w:rPr>
        <w:t xml:space="preserve"> and provide feedback</w:t>
      </w:r>
      <w:r w:rsidR="00F90DC6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410C94" w:rsidRPr="00915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A4442"/>
    <w:multiLevelType w:val="multilevel"/>
    <w:tmpl w:val="0D80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94"/>
    <w:rsid w:val="00017946"/>
    <w:rsid w:val="0007499D"/>
    <w:rsid w:val="000A6E00"/>
    <w:rsid w:val="000D4BE0"/>
    <w:rsid w:val="00140910"/>
    <w:rsid w:val="00177271"/>
    <w:rsid w:val="0018338E"/>
    <w:rsid w:val="00193B26"/>
    <w:rsid w:val="001F667F"/>
    <w:rsid w:val="00235F69"/>
    <w:rsid w:val="002B4798"/>
    <w:rsid w:val="002D14A3"/>
    <w:rsid w:val="002E5406"/>
    <w:rsid w:val="002F4C23"/>
    <w:rsid w:val="003036B9"/>
    <w:rsid w:val="00356AE5"/>
    <w:rsid w:val="00390463"/>
    <w:rsid w:val="003A7C78"/>
    <w:rsid w:val="003B50B6"/>
    <w:rsid w:val="00401B2D"/>
    <w:rsid w:val="00410C94"/>
    <w:rsid w:val="0043529C"/>
    <w:rsid w:val="0046056D"/>
    <w:rsid w:val="004859C3"/>
    <w:rsid w:val="004B17A9"/>
    <w:rsid w:val="005045BD"/>
    <w:rsid w:val="00594BF3"/>
    <w:rsid w:val="005A7361"/>
    <w:rsid w:val="005B0783"/>
    <w:rsid w:val="005B3D88"/>
    <w:rsid w:val="005E1B65"/>
    <w:rsid w:val="005E7C74"/>
    <w:rsid w:val="00630A19"/>
    <w:rsid w:val="0063724B"/>
    <w:rsid w:val="00657612"/>
    <w:rsid w:val="00693CD3"/>
    <w:rsid w:val="006B6C84"/>
    <w:rsid w:val="006C440A"/>
    <w:rsid w:val="006E15F1"/>
    <w:rsid w:val="00711C1D"/>
    <w:rsid w:val="00722517"/>
    <w:rsid w:val="00744996"/>
    <w:rsid w:val="00775C04"/>
    <w:rsid w:val="0080170F"/>
    <w:rsid w:val="00851A81"/>
    <w:rsid w:val="008B7138"/>
    <w:rsid w:val="008E623C"/>
    <w:rsid w:val="00915813"/>
    <w:rsid w:val="00937FDA"/>
    <w:rsid w:val="009A562F"/>
    <w:rsid w:val="009D40E9"/>
    <w:rsid w:val="00A128E3"/>
    <w:rsid w:val="00A55D1F"/>
    <w:rsid w:val="00A75250"/>
    <w:rsid w:val="00AF365D"/>
    <w:rsid w:val="00B1172A"/>
    <w:rsid w:val="00B26297"/>
    <w:rsid w:val="00B61C36"/>
    <w:rsid w:val="00B74CF0"/>
    <w:rsid w:val="00BA7FCB"/>
    <w:rsid w:val="00BB2606"/>
    <w:rsid w:val="00C24B41"/>
    <w:rsid w:val="00CA5BE4"/>
    <w:rsid w:val="00CD31EF"/>
    <w:rsid w:val="00CE1C85"/>
    <w:rsid w:val="00D12BF2"/>
    <w:rsid w:val="00D1415F"/>
    <w:rsid w:val="00D21212"/>
    <w:rsid w:val="00D47314"/>
    <w:rsid w:val="00D63791"/>
    <w:rsid w:val="00D7587A"/>
    <w:rsid w:val="00D87EE2"/>
    <w:rsid w:val="00D96FCF"/>
    <w:rsid w:val="00DC2A61"/>
    <w:rsid w:val="00E4786C"/>
    <w:rsid w:val="00E73A32"/>
    <w:rsid w:val="00EF7073"/>
    <w:rsid w:val="00F01F28"/>
    <w:rsid w:val="00F34C70"/>
    <w:rsid w:val="00F37706"/>
    <w:rsid w:val="00F56ABA"/>
    <w:rsid w:val="00F80214"/>
    <w:rsid w:val="00F90DC6"/>
    <w:rsid w:val="00FD5E41"/>
    <w:rsid w:val="00FE2361"/>
    <w:rsid w:val="00FF261D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6A49"/>
  <w15:chartTrackingRefBased/>
  <w15:docId w15:val="{004A5B37-2A3C-40B2-94C5-6693E72B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Brown</dc:creator>
  <cp:keywords/>
  <dc:description/>
  <cp:lastModifiedBy>Marissa Sutera</cp:lastModifiedBy>
  <cp:revision>4</cp:revision>
  <dcterms:created xsi:type="dcterms:W3CDTF">2018-01-19T02:40:00Z</dcterms:created>
  <dcterms:modified xsi:type="dcterms:W3CDTF">2018-01-23T15:22:00Z</dcterms:modified>
</cp:coreProperties>
</file>