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57" w:rsidRPr="00536974" w:rsidRDefault="00536974">
      <w:pPr>
        <w:rPr>
          <w:rFonts w:ascii="Arial" w:hAnsi="Arial"/>
        </w:rPr>
      </w:pPr>
      <w:r w:rsidRPr="00536974">
        <w:rPr>
          <w:rFonts w:ascii="Arial" w:hAnsi="Arial"/>
        </w:rPr>
        <w:t xml:space="preserve">Keith </w:t>
      </w:r>
      <w:proofErr w:type="spellStart"/>
      <w:r w:rsidRPr="00536974">
        <w:rPr>
          <w:rFonts w:ascii="Arial" w:hAnsi="Arial"/>
        </w:rPr>
        <w:t>Lohse</w:t>
      </w:r>
      <w:proofErr w:type="spellEnd"/>
      <w:r w:rsidRPr="00536974">
        <w:rPr>
          <w:rFonts w:ascii="Arial" w:hAnsi="Arial"/>
        </w:rPr>
        <w:t xml:space="preserve">, </w:t>
      </w:r>
      <w:proofErr w:type="spellStart"/>
      <w:r w:rsidRPr="00536974">
        <w:rPr>
          <w:rFonts w:ascii="Arial" w:hAnsi="Arial"/>
        </w:rPr>
        <w:t>PdD</w:t>
      </w:r>
      <w:proofErr w:type="spellEnd"/>
    </w:p>
    <w:p w:rsidR="00536974" w:rsidRPr="00536974" w:rsidRDefault="00536974">
      <w:pPr>
        <w:rPr>
          <w:rFonts w:ascii="Arial" w:hAnsi="Arial"/>
        </w:rPr>
      </w:pPr>
      <w:r w:rsidRPr="00536974">
        <w:rPr>
          <w:rFonts w:ascii="Arial" w:hAnsi="Arial"/>
        </w:rPr>
        <w:t>Post-Doctoral Research Fellow</w:t>
      </w:r>
    </w:p>
    <w:p w:rsidR="00536974" w:rsidRPr="00536974" w:rsidRDefault="00536974">
      <w:pPr>
        <w:rPr>
          <w:rFonts w:ascii="Arial" w:hAnsi="Arial"/>
        </w:rPr>
      </w:pPr>
      <w:r w:rsidRPr="00536974">
        <w:rPr>
          <w:rFonts w:ascii="Arial" w:hAnsi="Arial"/>
        </w:rPr>
        <w:t>School of Kinesiology</w:t>
      </w:r>
    </w:p>
    <w:p w:rsidR="00536974" w:rsidRPr="00536974" w:rsidRDefault="00536974">
      <w:pPr>
        <w:rPr>
          <w:rFonts w:ascii="Arial" w:hAnsi="Arial"/>
        </w:rPr>
      </w:pPr>
      <w:r w:rsidRPr="00536974">
        <w:rPr>
          <w:rFonts w:ascii="Arial" w:hAnsi="Arial"/>
        </w:rPr>
        <w:t>The University of British Columbia</w:t>
      </w:r>
    </w:p>
    <w:p w:rsidR="00536974" w:rsidRDefault="00536974">
      <w:pPr>
        <w:rPr>
          <w:rFonts w:ascii="Arial" w:hAnsi="Arial"/>
        </w:rPr>
      </w:pPr>
      <w:r>
        <w:rPr>
          <w:rFonts w:ascii="Arial" w:hAnsi="Arial"/>
        </w:rPr>
        <w:t xml:space="preserve">February </w:t>
      </w:r>
      <w:r w:rsidR="00595178">
        <w:rPr>
          <w:rFonts w:ascii="Arial" w:hAnsi="Arial"/>
        </w:rPr>
        <w:t>8</w:t>
      </w:r>
      <w:r>
        <w:rPr>
          <w:rFonts w:ascii="Arial" w:hAnsi="Arial"/>
        </w:rPr>
        <w:t>, 2013</w:t>
      </w:r>
    </w:p>
    <w:p w:rsidR="00536974" w:rsidRDefault="00536974">
      <w:pPr>
        <w:rPr>
          <w:rFonts w:ascii="Arial" w:hAnsi="Arial"/>
        </w:rPr>
      </w:pPr>
    </w:p>
    <w:p w:rsidR="00595178" w:rsidRPr="00595178" w:rsidRDefault="00595178" w:rsidP="00595178">
      <w:pPr>
        <w:widowControl w:val="0"/>
        <w:autoSpaceDE w:val="0"/>
        <w:autoSpaceDN w:val="0"/>
        <w:adjustRightInd w:val="0"/>
        <w:rPr>
          <w:rFonts w:ascii="Arial" w:hAnsi="Arial" w:cs="Arial"/>
          <w:color w:val="010000"/>
        </w:rPr>
      </w:pPr>
      <w:r w:rsidRPr="00595178">
        <w:rPr>
          <w:rFonts w:ascii="Arial" w:hAnsi="Arial" w:cs="Arial"/>
          <w:b/>
          <w:bCs/>
          <w:color w:val="010000"/>
        </w:rPr>
        <w:t>Title</w:t>
      </w:r>
      <w:r w:rsidRPr="00595178">
        <w:rPr>
          <w:rFonts w:ascii="Arial" w:hAnsi="Arial" w:cs="Arial"/>
          <w:color w:val="010000"/>
        </w:rPr>
        <w:t>: Neuroplasticity in the CNS as a function of motor skill learning: A systematic review and meta-analysis.</w:t>
      </w:r>
    </w:p>
    <w:p w:rsidR="00595178" w:rsidRDefault="00595178" w:rsidP="005951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10000"/>
        </w:rPr>
      </w:pPr>
    </w:p>
    <w:p w:rsidR="00595178" w:rsidRPr="00595178" w:rsidRDefault="00595178" w:rsidP="00595178">
      <w:pPr>
        <w:widowControl w:val="0"/>
        <w:autoSpaceDE w:val="0"/>
        <w:autoSpaceDN w:val="0"/>
        <w:adjustRightInd w:val="0"/>
        <w:rPr>
          <w:rFonts w:ascii="Arial" w:hAnsi="Arial" w:cs="Arial"/>
          <w:color w:val="010000"/>
        </w:rPr>
      </w:pPr>
      <w:r w:rsidRPr="00595178">
        <w:rPr>
          <w:rFonts w:ascii="Arial" w:hAnsi="Arial" w:cs="Arial"/>
          <w:b/>
          <w:bCs/>
          <w:color w:val="010000"/>
        </w:rPr>
        <w:t>Abstract</w:t>
      </w:r>
      <w:r w:rsidRPr="00595178">
        <w:rPr>
          <w:rFonts w:ascii="Arial" w:hAnsi="Arial" w:cs="Arial"/>
          <w:color w:val="010000"/>
        </w:rPr>
        <w:t>: </w:t>
      </w:r>
    </w:p>
    <w:p w:rsidR="00595178" w:rsidRPr="00595178" w:rsidRDefault="00595178" w:rsidP="00595178">
      <w:pPr>
        <w:widowControl w:val="0"/>
        <w:autoSpaceDE w:val="0"/>
        <w:autoSpaceDN w:val="0"/>
        <w:adjustRightInd w:val="0"/>
        <w:rPr>
          <w:rFonts w:ascii="Arial" w:hAnsi="Arial" w:cs="Arial"/>
          <w:color w:val="010000"/>
        </w:rPr>
      </w:pPr>
      <w:r w:rsidRPr="00595178">
        <w:rPr>
          <w:rFonts w:ascii="Arial" w:hAnsi="Arial" w:cs="Arial"/>
          <w:b/>
          <w:bCs/>
          <w:color w:val="010000"/>
        </w:rPr>
        <w:t>Objectives</w:t>
      </w:r>
      <w:r w:rsidRPr="00595178">
        <w:rPr>
          <w:rFonts w:ascii="Arial" w:hAnsi="Arial" w:cs="Arial"/>
          <w:color w:val="010000"/>
        </w:rPr>
        <w:t xml:space="preserve">: In order to quantitatively evaluate </w:t>
      </w:r>
      <w:proofErr w:type="spellStart"/>
      <w:r w:rsidRPr="00595178">
        <w:rPr>
          <w:rFonts w:ascii="Arial" w:hAnsi="Arial" w:cs="Arial"/>
          <w:color w:val="010000"/>
        </w:rPr>
        <w:t>neuroplastic</w:t>
      </w:r>
      <w:proofErr w:type="spellEnd"/>
      <w:r w:rsidRPr="00595178">
        <w:rPr>
          <w:rFonts w:ascii="Arial" w:hAnsi="Arial" w:cs="Arial"/>
          <w:color w:val="010000"/>
        </w:rPr>
        <w:t xml:space="preserve"> changes, we conducted a systematic review of the literature and meta-analysis of neuroimaging studies (fMRI &amp; PET). </w:t>
      </w:r>
    </w:p>
    <w:p w:rsidR="00595178" w:rsidRPr="00595178" w:rsidRDefault="00595178" w:rsidP="00595178">
      <w:pPr>
        <w:widowControl w:val="0"/>
        <w:autoSpaceDE w:val="0"/>
        <w:autoSpaceDN w:val="0"/>
        <w:adjustRightInd w:val="0"/>
        <w:rPr>
          <w:rFonts w:ascii="Arial" w:hAnsi="Arial" w:cs="Arial"/>
          <w:color w:val="010000"/>
        </w:rPr>
      </w:pPr>
      <w:r w:rsidRPr="00595178">
        <w:rPr>
          <w:rFonts w:ascii="Arial" w:hAnsi="Arial" w:cs="Arial"/>
          <w:b/>
          <w:bCs/>
          <w:color w:val="010000"/>
        </w:rPr>
        <w:t>Data Collection</w:t>
      </w:r>
      <w:r w:rsidRPr="00595178">
        <w:rPr>
          <w:rFonts w:ascii="Arial" w:hAnsi="Arial" w:cs="Arial"/>
          <w:color w:val="010000"/>
        </w:rPr>
        <w:t xml:space="preserve">: English language articles in </w:t>
      </w:r>
      <w:proofErr w:type="spellStart"/>
      <w:r w:rsidRPr="00595178">
        <w:rPr>
          <w:rFonts w:ascii="Arial" w:hAnsi="Arial" w:cs="Arial"/>
          <w:color w:val="010000"/>
        </w:rPr>
        <w:t>PsycINFO</w:t>
      </w:r>
      <w:proofErr w:type="spellEnd"/>
      <w:r w:rsidRPr="00595178">
        <w:rPr>
          <w:rFonts w:ascii="Arial" w:hAnsi="Arial" w:cs="Arial"/>
          <w:color w:val="010000"/>
        </w:rPr>
        <w:t xml:space="preserve"> (EBSCO), Google Scholar, and PubMed (as of August 2012); bibliographies of retrieved papers.  Longitudinal studies with at least one learning contrast using healthy populations were included. 38 studies and 72 contrasts were included in the meta-analysis.</w:t>
      </w:r>
    </w:p>
    <w:p w:rsidR="00595178" w:rsidRPr="00595178" w:rsidRDefault="00595178" w:rsidP="00595178">
      <w:pPr>
        <w:widowControl w:val="0"/>
        <w:autoSpaceDE w:val="0"/>
        <w:autoSpaceDN w:val="0"/>
        <w:adjustRightInd w:val="0"/>
        <w:rPr>
          <w:rFonts w:ascii="Arial" w:hAnsi="Arial" w:cs="Arial"/>
          <w:color w:val="010000"/>
        </w:rPr>
      </w:pPr>
      <w:r w:rsidRPr="00595178">
        <w:rPr>
          <w:rFonts w:ascii="Arial" w:hAnsi="Arial" w:cs="Arial"/>
          <w:b/>
          <w:bCs/>
          <w:color w:val="010000"/>
        </w:rPr>
        <w:t>Data extraction</w:t>
      </w:r>
      <w:r w:rsidRPr="00595178">
        <w:rPr>
          <w:rFonts w:ascii="Arial" w:hAnsi="Arial" w:cs="Arial"/>
          <w:color w:val="010000"/>
        </w:rPr>
        <w:t xml:space="preserve">: Contrasts were recoded to fit two meta-contrasts: Early &gt; Late, representing decreases in activity over time; Late &gt; Early, representing increases in activity over time. Studies were coded for timescale of learning: short (S, &lt; 2 </w:t>
      </w:r>
      <w:proofErr w:type="spellStart"/>
      <w:r w:rsidRPr="00595178">
        <w:rPr>
          <w:rFonts w:ascii="Arial" w:hAnsi="Arial" w:cs="Arial"/>
          <w:color w:val="010000"/>
        </w:rPr>
        <w:t>hrs</w:t>
      </w:r>
      <w:proofErr w:type="spellEnd"/>
      <w:r w:rsidRPr="00595178">
        <w:rPr>
          <w:rFonts w:ascii="Arial" w:hAnsi="Arial" w:cs="Arial"/>
          <w:color w:val="010000"/>
        </w:rPr>
        <w:t xml:space="preserve">), moderate (M, &lt; 1 d), and long (L, &lt; 8 </w:t>
      </w:r>
      <w:proofErr w:type="spellStart"/>
      <w:r w:rsidRPr="00595178">
        <w:rPr>
          <w:rFonts w:ascii="Arial" w:hAnsi="Arial" w:cs="Arial"/>
          <w:color w:val="010000"/>
        </w:rPr>
        <w:t>wk</w:t>
      </w:r>
      <w:proofErr w:type="spellEnd"/>
      <w:r w:rsidRPr="00595178">
        <w:rPr>
          <w:rFonts w:ascii="Arial" w:hAnsi="Arial" w:cs="Arial"/>
          <w:color w:val="010000"/>
        </w:rPr>
        <w:t>). Peak coordinates were extracted from studies to be analyzed using Activation Likelihood Estimation.</w:t>
      </w:r>
    </w:p>
    <w:p w:rsidR="00595178" w:rsidRPr="00595178" w:rsidRDefault="00595178" w:rsidP="00595178">
      <w:pPr>
        <w:widowControl w:val="0"/>
        <w:autoSpaceDE w:val="0"/>
        <w:autoSpaceDN w:val="0"/>
        <w:adjustRightInd w:val="0"/>
        <w:rPr>
          <w:rFonts w:ascii="Arial" w:hAnsi="Arial" w:cs="Arial"/>
          <w:color w:val="010000"/>
        </w:rPr>
      </w:pPr>
      <w:r w:rsidRPr="00595178">
        <w:rPr>
          <w:rFonts w:ascii="Arial" w:hAnsi="Arial" w:cs="Arial"/>
          <w:b/>
          <w:bCs/>
          <w:color w:val="010000"/>
        </w:rPr>
        <w:t>Results</w:t>
      </w:r>
      <w:r w:rsidRPr="00595178">
        <w:rPr>
          <w:rFonts w:ascii="Arial" w:hAnsi="Arial" w:cs="Arial"/>
          <w:color w:val="010000"/>
        </w:rPr>
        <w:t>: In S, decreases were found in the inter-parietal lobule, premotor cortex, and cerebellar cortex; no significant increases were found (FDR &lt; .001). In M, decreases were found in associative and prefrontal areas of the cortex and the cerebellar cortex; increases were found in primary and supplementary motor cortex, the putamen, and the dentate nuclei of the cerebellum (FDR &lt; .001). In L, decreases were found in premotor areas of the frontal cortex and the insula; increases were found in the putamen (FPR &lt; .001).</w:t>
      </w:r>
    </w:p>
    <w:p w:rsidR="00595178" w:rsidRPr="00595178" w:rsidRDefault="00595178" w:rsidP="0059517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95178">
        <w:rPr>
          <w:rFonts w:ascii="Arial" w:hAnsi="Arial" w:cs="Arial"/>
          <w:b/>
          <w:bCs/>
          <w:color w:val="010000"/>
        </w:rPr>
        <w:t>Conclusion</w:t>
      </w:r>
      <w:r w:rsidRPr="00595178">
        <w:rPr>
          <w:rFonts w:ascii="Arial" w:hAnsi="Arial" w:cs="Arial"/>
          <w:color w:val="010000"/>
        </w:rPr>
        <w:t xml:space="preserve">: Meta-analytic results suggest two neurological "loops" involved in learning: a </w:t>
      </w:r>
      <w:proofErr w:type="spellStart"/>
      <w:r w:rsidRPr="00595178">
        <w:rPr>
          <w:rFonts w:ascii="Arial" w:hAnsi="Arial" w:cs="Arial"/>
          <w:color w:val="010000"/>
        </w:rPr>
        <w:t>cortico-thalamo</w:t>
      </w:r>
      <w:proofErr w:type="spellEnd"/>
      <w:r w:rsidRPr="00595178">
        <w:rPr>
          <w:rFonts w:ascii="Arial" w:hAnsi="Arial" w:cs="Arial"/>
          <w:color w:val="010000"/>
        </w:rPr>
        <w:t xml:space="preserve">- cerebellar loop involved in adaptation and a </w:t>
      </w:r>
      <w:proofErr w:type="spellStart"/>
      <w:r w:rsidRPr="00595178">
        <w:rPr>
          <w:rFonts w:ascii="Arial" w:hAnsi="Arial" w:cs="Arial"/>
          <w:color w:val="010000"/>
        </w:rPr>
        <w:t>cortico-thalamo-gangliar</w:t>
      </w:r>
      <w:proofErr w:type="spellEnd"/>
      <w:r w:rsidRPr="00595178">
        <w:rPr>
          <w:rFonts w:ascii="Arial" w:hAnsi="Arial" w:cs="Arial"/>
          <w:color w:val="010000"/>
        </w:rPr>
        <w:t xml:space="preserve"> loop involved in learning the value of actions at different levels of representation.</w:t>
      </w:r>
    </w:p>
    <w:p w:rsidR="00595178" w:rsidRPr="00595178" w:rsidRDefault="00595178" w:rsidP="0059517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95178" w:rsidRPr="00595178" w:rsidRDefault="00595178">
      <w:pPr>
        <w:rPr>
          <w:rFonts w:ascii="Arial" w:hAnsi="Arial"/>
        </w:rPr>
      </w:pPr>
      <w:bookmarkStart w:id="0" w:name="_GoBack"/>
      <w:bookmarkEnd w:id="0"/>
    </w:p>
    <w:sectPr w:rsidR="00595178" w:rsidRPr="00595178" w:rsidSect="00476B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74"/>
    <w:rsid w:val="00476B57"/>
    <w:rsid w:val="00536974"/>
    <w:rsid w:val="0059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1BAB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Macintosh Word</Application>
  <DocSecurity>0</DocSecurity>
  <Lines>13</Lines>
  <Paragraphs>3</Paragraphs>
  <ScaleCrop>false</ScaleCrop>
  <Company>Institute of Cognative Science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MacKenzie</dc:creator>
  <cp:keywords/>
  <dc:description/>
  <cp:lastModifiedBy>Ellen MacKenzie</cp:lastModifiedBy>
  <cp:revision>2</cp:revision>
  <dcterms:created xsi:type="dcterms:W3CDTF">2013-01-14T15:59:00Z</dcterms:created>
  <dcterms:modified xsi:type="dcterms:W3CDTF">2013-01-14T15:59:00Z</dcterms:modified>
</cp:coreProperties>
</file>