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CD" w:rsidRDefault="00A136CD" w:rsidP="00A136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McKell</w:t>
      </w:r>
      <w:proofErr w:type="spellEnd"/>
      <w:r>
        <w:rPr>
          <w:rFonts w:ascii="Arial" w:hAnsi="Arial" w:cs="Arial"/>
        </w:rPr>
        <w:t xml:space="preserve"> Carter, PhD</w:t>
      </w:r>
    </w:p>
    <w:p w:rsidR="00A136CD" w:rsidRDefault="00A136CD" w:rsidP="00A136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Postdoctoral Fellow</w:t>
      </w:r>
    </w:p>
    <w:p w:rsidR="00A136CD" w:rsidRDefault="00A136CD" w:rsidP="00A136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Center for Cognitive Neuroscience</w:t>
      </w:r>
    </w:p>
    <w:p w:rsidR="00A136CD" w:rsidRDefault="00A136CD" w:rsidP="00A136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Duke University</w:t>
      </w:r>
    </w:p>
    <w:p w:rsidR="00A136CD" w:rsidRDefault="00A136CD" w:rsidP="00A136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136CD" w:rsidRDefault="00A136CD" w:rsidP="00A136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r w:rsidRPr="00A136CD">
        <w:rPr>
          <w:rFonts w:ascii="Arial" w:hAnsi="Arial" w:cs="Arial"/>
          <w:b/>
        </w:rPr>
        <w:t>Title: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Using brain states and biomarkers to build a cognitive model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social decision</w:t>
      </w:r>
    </w:p>
    <w:bookmarkEnd w:id="0"/>
    <w:p w:rsidR="00A136CD" w:rsidRDefault="00A136CD" w:rsidP="00A136C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</w:t>
      </w:r>
      <w:r>
        <w:rPr>
          <w:rFonts w:ascii="Arial" w:hAnsi="Arial" w:cs="Arial"/>
        </w:rPr>
        <w:t>aking</w:t>
      </w:r>
      <w:proofErr w:type="gramEnd"/>
    </w:p>
    <w:p w:rsidR="00A136CD" w:rsidRDefault="00A136CD" w:rsidP="00A136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76B57" w:rsidRDefault="00A136CD" w:rsidP="00A136CD">
      <w:pPr>
        <w:widowControl w:val="0"/>
        <w:autoSpaceDE w:val="0"/>
        <w:autoSpaceDN w:val="0"/>
        <w:adjustRightInd w:val="0"/>
      </w:pPr>
      <w:r w:rsidRPr="00A136CD">
        <w:rPr>
          <w:rFonts w:ascii="Arial" w:hAnsi="Arial" w:cs="Arial"/>
          <w:b/>
        </w:rPr>
        <w:t>Abstract: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To make adaptive decisions in a social context, humans must identify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relevant agents in the environment, infer their underlying strategies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motivations, and predict their upcoming actions. I will describe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brain states and genetic markers that predict how we use social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information in higher-order cognitive processes. I will detail novel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applications of statistical learning techniques that we used 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characterize unique social information in the brain and how these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techniques can be targeted to better characterize brain function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during cognitive control, motivated learning, and psychiatric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disorders. By incorporating our findings into a meta-analytic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framework, we were able to propose a cognitive model of brain function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temporal-parietal cortex that synthesizes previously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conflicting results.</w:t>
      </w:r>
    </w:p>
    <w:sectPr w:rsidR="00476B57" w:rsidSect="00A13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CD"/>
    <w:rsid w:val="00476B57"/>
    <w:rsid w:val="00A1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BAB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859</Characters>
  <Application>Microsoft Macintosh Word</Application>
  <DocSecurity>0</DocSecurity>
  <Lines>7</Lines>
  <Paragraphs>2</Paragraphs>
  <ScaleCrop>false</ScaleCrop>
  <Company>Institute of Cognative Science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MacKenzie</dc:creator>
  <cp:keywords/>
  <dc:description/>
  <cp:lastModifiedBy>Ellen MacKenzie</cp:lastModifiedBy>
  <cp:revision>1</cp:revision>
  <dcterms:created xsi:type="dcterms:W3CDTF">2013-11-11T15:37:00Z</dcterms:created>
  <dcterms:modified xsi:type="dcterms:W3CDTF">2013-11-11T15:47:00Z</dcterms:modified>
</cp:coreProperties>
</file>