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52D7A" w14:textId="710E2364" w:rsidR="00C60300" w:rsidRDefault="00B37D20" w:rsidP="009B4910">
      <w:pPr>
        <w:spacing w:line="240" w:lineRule="auto"/>
        <w:jc w:val="center"/>
        <w:rPr>
          <w:rFonts w:cs="Times New Roman"/>
          <w:b/>
          <w:szCs w:val="24"/>
        </w:rPr>
      </w:pPr>
      <w:r>
        <w:rPr>
          <w:rFonts w:cs="Times New Roman"/>
          <w:b/>
          <w:szCs w:val="24"/>
        </w:rPr>
        <w:t>IAFS 3000-00</w:t>
      </w:r>
      <w:r w:rsidR="00670997">
        <w:rPr>
          <w:rFonts w:cs="Times New Roman"/>
          <w:b/>
          <w:szCs w:val="24"/>
        </w:rPr>
        <w:t>1</w:t>
      </w:r>
      <w:r>
        <w:rPr>
          <w:rFonts w:cs="Times New Roman"/>
          <w:b/>
          <w:szCs w:val="24"/>
        </w:rPr>
        <w:t xml:space="preserve">:  </w:t>
      </w:r>
      <w:r w:rsidR="00670997">
        <w:rPr>
          <w:rFonts w:cs="Times New Roman"/>
          <w:b/>
          <w:szCs w:val="24"/>
        </w:rPr>
        <w:t>Regional War and Peace</w:t>
      </w:r>
    </w:p>
    <w:p w14:paraId="493E8EA4" w14:textId="6C70A0C2" w:rsidR="00C60300" w:rsidRPr="00D03B1F" w:rsidRDefault="00670997" w:rsidP="009B4910">
      <w:pPr>
        <w:spacing w:line="240" w:lineRule="auto"/>
        <w:jc w:val="center"/>
        <w:rPr>
          <w:rFonts w:cs="Times New Roman"/>
          <w:szCs w:val="24"/>
        </w:rPr>
      </w:pPr>
      <w:r>
        <w:rPr>
          <w:rFonts w:cs="Times New Roman"/>
          <w:szCs w:val="24"/>
        </w:rPr>
        <w:t>Fall</w:t>
      </w:r>
      <w:r w:rsidR="00C60300">
        <w:rPr>
          <w:rFonts w:cs="Times New Roman"/>
          <w:szCs w:val="24"/>
        </w:rPr>
        <w:t>, 202</w:t>
      </w:r>
      <w:r w:rsidR="00F3159A">
        <w:rPr>
          <w:rFonts w:cs="Times New Roman"/>
          <w:szCs w:val="24"/>
        </w:rPr>
        <w:t>4</w:t>
      </w:r>
    </w:p>
    <w:p w14:paraId="7FF30403" w14:textId="771CE310" w:rsidR="00C60300" w:rsidRDefault="00F3159A" w:rsidP="009B4910">
      <w:pPr>
        <w:spacing w:line="240" w:lineRule="auto"/>
        <w:jc w:val="center"/>
        <w:rPr>
          <w:rFonts w:cs="Times New Roman"/>
          <w:szCs w:val="24"/>
        </w:rPr>
      </w:pPr>
      <w:r>
        <w:rPr>
          <w:rFonts w:cs="Times New Roman"/>
          <w:szCs w:val="24"/>
        </w:rPr>
        <w:t xml:space="preserve">Monday, Wednesday, Friday, 11:15 – 12:05 </w:t>
      </w:r>
    </w:p>
    <w:p w14:paraId="2031260E" w14:textId="3D07C7D9" w:rsidR="00C60300" w:rsidRDefault="00670997" w:rsidP="009B4910">
      <w:pPr>
        <w:spacing w:line="240" w:lineRule="auto"/>
        <w:jc w:val="center"/>
        <w:rPr>
          <w:rFonts w:cs="Times New Roman"/>
          <w:szCs w:val="24"/>
        </w:rPr>
      </w:pPr>
      <w:r>
        <w:rPr>
          <w:rFonts w:cs="Times New Roman"/>
          <w:szCs w:val="24"/>
        </w:rPr>
        <w:t>Hale 240</w:t>
      </w:r>
    </w:p>
    <w:p w14:paraId="188DB4CA" w14:textId="77777777" w:rsidR="00C60300" w:rsidRPr="00C87B61" w:rsidRDefault="00C60300" w:rsidP="009B4910">
      <w:pPr>
        <w:spacing w:line="240" w:lineRule="auto"/>
        <w:rPr>
          <w:rFonts w:cs="Times New Roman"/>
          <w:szCs w:val="24"/>
        </w:rPr>
      </w:pPr>
    </w:p>
    <w:p w14:paraId="0F5D6AB9" w14:textId="77777777" w:rsidR="00C60300" w:rsidRPr="00C87B61" w:rsidRDefault="00C60300" w:rsidP="009B4910">
      <w:pPr>
        <w:spacing w:line="240" w:lineRule="auto"/>
        <w:rPr>
          <w:rFonts w:cs="Times New Roman"/>
          <w:b/>
          <w:szCs w:val="24"/>
        </w:rPr>
      </w:pPr>
      <w:r w:rsidRPr="00C87B61">
        <w:rPr>
          <w:rFonts w:cs="Times New Roman"/>
          <w:b/>
          <w:szCs w:val="24"/>
        </w:rPr>
        <w:t>Contact Information</w:t>
      </w:r>
    </w:p>
    <w:p w14:paraId="0DD3FDAC" w14:textId="53E1C2AC" w:rsidR="00C60300" w:rsidRDefault="00C60300" w:rsidP="009B4910">
      <w:pPr>
        <w:spacing w:line="240" w:lineRule="auto"/>
        <w:rPr>
          <w:rFonts w:cs="Times New Roman"/>
          <w:szCs w:val="24"/>
        </w:rPr>
      </w:pPr>
      <w:r w:rsidRPr="00C87B61">
        <w:rPr>
          <w:rFonts w:cs="Times New Roman"/>
          <w:szCs w:val="24"/>
        </w:rPr>
        <w:t>Steven Beard, (</w:t>
      </w:r>
      <w:hyperlink r:id="rId6" w:history="1">
        <w:r w:rsidRPr="00C87B61">
          <w:rPr>
            <w:rStyle w:val="Hyperlink"/>
            <w:rFonts w:cs="Times New Roman"/>
            <w:szCs w:val="24"/>
          </w:rPr>
          <w:t>Steven.Beard@Colorado.edu</w:t>
        </w:r>
      </w:hyperlink>
      <w:r w:rsidRPr="00C87B61">
        <w:rPr>
          <w:rFonts w:cs="Times New Roman"/>
          <w:szCs w:val="24"/>
        </w:rPr>
        <w:t>)</w:t>
      </w:r>
    </w:p>
    <w:p w14:paraId="16F61681" w14:textId="4FC09990" w:rsidR="00852F42" w:rsidRPr="00C87B61" w:rsidRDefault="00852F42" w:rsidP="009B4910">
      <w:pPr>
        <w:spacing w:line="240" w:lineRule="auto"/>
        <w:rPr>
          <w:rFonts w:cs="Times New Roman"/>
          <w:szCs w:val="24"/>
        </w:rPr>
      </w:pPr>
      <w:r>
        <w:rPr>
          <w:rFonts w:cs="Times New Roman"/>
          <w:szCs w:val="24"/>
        </w:rPr>
        <w:t xml:space="preserve">Ketchum </w:t>
      </w:r>
      <w:r w:rsidR="00E924FF">
        <w:rPr>
          <w:rFonts w:cs="Times New Roman"/>
          <w:szCs w:val="24"/>
        </w:rPr>
        <w:t>212</w:t>
      </w:r>
    </w:p>
    <w:p w14:paraId="18B76762" w14:textId="4060F2C4" w:rsidR="00C60300" w:rsidRDefault="00C60300" w:rsidP="009B4910">
      <w:pPr>
        <w:spacing w:line="240" w:lineRule="auto"/>
        <w:rPr>
          <w:rFonts w:cs="Times New Roman"/>
          <w:szCs w:val="24"/>
        </w:rPr>
      </w:pPr>
      <w:r w:rsidRPr="00C87B61">
        <w:rPr>
          <w:rFonts w:cs="Times New Roman"/>
          <w:szCs w:val="24"/>
        </w:rPr>
        <w:t xml:space="preserve">Office Hours: </w:t>
      </w:r>
      <w:r w:rsidR="003F79A9">
        <w:rPr>
          <w:rFonts w:cs="Times New Roman"/>
          <w:szCs w:val="24"/>
        </w:rPr>
        <w:t xml:space="preserve"> </w:t>
      </w:r>
      <w:bookmarkStart w:id="0" w:name="_Hlk175519408"/>
      <w:r w:rsidR="003F79A9">
        <w:rPr>
          <w:rFonts w:cs="Times New Roman"/>
          <w:szCs w:val="24"/>
        </w:rPr>
        <w:t>MWF 2:30-3:30</w:t>
      </w:r>
      <w:bookmarkEnd w:id="0"/>
    </w:p>
    <w:p w14:paraId="1E525D8F" w14:textId="2DDFC515" w:rsidR="00B936E8" w:rsidRDefault="00B936E8" w:rsidP="009B4910">
      <w:pPr>
        <w:spacing w:line="240" w:lineRule="auto"/>
      </w:pPr>
    </w:p>
    <w:p w14:paraId="4764CD50" w14:textId="77777777" w:rsidR="00C60300" w:rsidRPr="00C840B9" w:rsidRDefault="00C60300" w:rsidP="009B4910">
      <w:pPr>
        <w:spacing w:line="240" w:lineRule="auto"/>
        <w:rPr>
          <w:b/>
          <w:bCs/>
        </w:rPr>
      </w:pPr>
      <w:r w:rsidRPr="00C840B9">
        <w:rPr>
          <w:b/>
          <w:bCs/>
        </w:rPr>
        <w:t xml:space="preserve">Class Description </w:t>
      </w:r>
    </w:p>
    <w:p w14:paraId="6FE09B3F" w14:textId="45FC56FA" w:rsidR="00C60300" w:rsidRDefault="00F81F8C" w:rsidP="009B4910">
      <w:pPr>
        <w:spacing w:line="240" w:lineRule="auto"/>
      </w:pPr>
      <w:r>
        <w:t xml:space="preserve">In this course, we will study issues of war and peace through </w:t>
      </w:r>
      <w:proofErr w:type="gramStart"/>
      <w:r>
        <w:t>in depth</w:t>
      </w:r>
      <w:proofErr w:type="gramEnd"/>
      <w:r>
        <w:t xml:space="preserve"> studies of three contemporary conflicts:  the War in Ukraine, the </w:t>
      </w:r>
      <w:r w:rsidR="003F79A9">
        <w:t>Israeli-Palestinian conflict and the war in Gaza</w:t>
      </w:r>
      <w:r>
        <w:t xml:space="preserve">, and gang violence in Mexico and Central America.  </w:t>
      </w:r>
      <w:r w:rsidR="004E27EF">
        <w:t xml:space="preserve">We will use these cases to examine various concepts regrading war and peace more broadly, including the causes of war, how wars are fought, and the impact of war on both civilians and society.  </w:t>
      </w:r>
    </w:p>
    <w:p w14:paraId="640CB908" w14:textId="77777777" w:rsidR="00A82A86" w:rsidRDefault="00A82A86" w:rsidP="009B4910">
      <w:pPr>
        <w:spacing w:line="240" w:lineRule="auto"/>
      </w:pPr>
    </w:p>
    <w:p w14:paraId="74B692DF" w14:textId="77777777" w:rsidR="00A82A86" w:rsidRDefault="00A82A86" w:rsidP="00A82A86">
      <w:pPr>
        <w:spacing w:line="240" w:lineRule="auto"/>
      </w:pPr>
      <w:r>
        <w:t>My learning objectives for this course are for you to:</w:t>
      </w:r>
    </w:p>
    <w:p w14:paraId="68942656" w14:textId="3073C0F2" w:rsidR="00A82A86" w:rsidRDefault="003F79A9" w:rsidP="00A82A86">
      <w:pPr>
        <w:pStyle w:val="ListParagraph"/>
        <w:numPr>
          <w:ilvl w:val="0"/>
          <w:numId w:val="14"/>
        </w:numPr>
        <w:spacing w:line="240" w:lineRule="auto"/>
      </w:pPr>
      <w:r>
        <w:t>Gain knowledge of the specific conflicts</w:t>
      </w:r>
    </w:p>
    <w:p w14:paraId="05950AED" w14:textId="022C5EAF" w:rsidR="003F79A9" w:rsidRDefault="003F79A9" w:rsidP="00A82A86">
      <w:pPr>
        <w:pStyle w:val="ListParagraph"/>
        <w:numPr>
          <w:ilvl w:val="0"/>
          <w:numId w:val="14"/>
        </w:numPr>
        <w:spacing w:line="240" w:lineRule="auto"/>
      </w:pPr>
      <w:r>
        <w:t>Gain a greater understanding of academic knowledge of war and conflict in general</w:t>
      </w:r>
    </w:p>
    <w:p w14:paraId="5D6375A2" w14:textId="5B29D34F" w:rsidR="003F79A9" w:rsidRDefault="003F79A9" w:rsidP="00A82A86">
      <w:pPr>
        <w:pStyle w:val="ListParagraph"/>
        <w:numPr>
          <w:ilvl w:val="0"/>
          <w:numId w:val="14"/>
        </w:numPr>
        <w:spacing w:line="240" w:lineRule="auto"/>
      </w:pPr>
      <w:r>
        <w:t>Develop your ability to analyze and understand war and conflict</w:t>
      </w:r>
    </w:p>
    <w:p w14:paraId="0A163E50" w14:textId="77777777" w:rsidR="004D142F" w:rsidRDefault="004D142F" w:rsidP="009B4910">
      <w:pPr>
        <w:spacing w:line="240" w:lineRule="auto"/>
      </w:pPr>
    </w:p>
    <w:p w14:paraId="74E03746" w14:textId="09A4BAF8" w:rsidR="00C60300" w:rsidRDefault="00C60300" w:rsidP="009B4910">
      <w:pPr>
        <w:spacing w:line="240" w:lineRule="auto"/>
        <w:rPr>
          <w:rFonts w:cs="Times New Roman"/>
          <w:b/>
          <w:szCs w:val="24"/>
        </w:rPr>
      </w:pPr>
      <w:r w:rsidRPr="00C87B61">
        <w:rPr>
          <w:rFonts w:cs="Times New Roman"/>
          <w:b/>
          <w:szCs w:val="24"/>
        </w:rPr>
        <w:t>Texts</w:t>
      </w:r>
    </w:p>
    <w:p w14:paraId="704FBE83" w14:textId="6248837C" w:rsidR="00584E44" w:rsidRDefault="00B37D20" w:rsidP="009B4910">
      <w:pPr>
        <w:spacing w:line="240" w:lineRule="auto"/>
      </w:pPr>
      <w:r w:rsidRPr="00B37D20">
        <w:t>All required reading will either have website links provided or be placed on Canvas.  You are expected to complete all assigned readings before the relevant class</w:t>
      </w:r>
    </w:p>
    <w:p w14:paraId="13DCF4B1" w14:textId="77777777" w:rsidR="00584E44" w:rsidRDefault="00584E44" w:rsidP="009B4910">
      <w:pPr>
        <w:spacing w:line="240" w:lineRule="auto"/>
      </w:pPr>
    </w:p>
    <w:p w14:paraId="529F75F4" w14:textId="5A6B3A11" w:rsidR="00C60300" w:rsidRDefault="00C60300" w:rsidP="009B4910">
      <w:pPr>
        <w:spacing w:line="240" w:lineRule="auto"/>
        <w:rPr>
          <w:rFonts w:cs="Times New Roman"/>
          <w:b/>
          <w:szCs w:val="24"/>
        </w:rPr>
      </w:pPr>
      <w:r w:rsidRPr="00C87B61">
        <w:rPr>
          <w:rFonts w:cs="Times New Roman"/>
          <w:b/>
          <w:szCs w:val="24"/>
        </w:rPr>
        <w:t>Course Requirements and grades</w:t>
      </w:r>
    </w:p>
    <w:p w14:paraId="03F77680" w14:textId="77777777" w:rsidR="004D142F" w:rsidRDefault="004D142F" w:rsidP="004D142F">
      <w:pPr>
        <w:spacing w:line="240" w:lineRule="auto"/>
      </w:pPr>
      <w:r>
        <w:t>Your grade will be determined by the following assignments:</w:t>
      </w:r>
    </w:p>
    <w:p w14:paraId="2A73BD19" w14:textId="1140AE21" w:rsidR="00E46B34" w:rsidRDefault="00E46B34" w:rsidP="004D142F">
      <w:pPr>
        <w:pStyle w:val="ListParagraph"/>
        <w:numPr>
          <w:ilvl w:val="0"/>
          <w:numId w:val="8"/>
        </w:numPr>
        <w:spacing w:line="240" w:lineRule="auto"/>
      </w:pPr>
      <w:r>
        <w:t>Initial Paper (1</w:t>
      </w:r>
      <w:r w:rsidR="00FB025F">
        <w:t>0</w:t>
      </w:r>
      <w:r>
        <w:t>%)</w:t>
      </w:r>
    </w:p>
    <w:p w14:paraId="4789BB68" w14:textId="7A40FE96" w:rsidR="004D142F" w:rsidRDefault="004D142F" w:rsidP="004D142F">
      <w:pPr>
        <w:pStyle w:val="ListParagraph"/>
        <w:numPr>
          <w:ilvl w:val="0"/>
          <w:numId w:val="8"/>
        </w:numPr>
        <w:spacing w:line="240" w:lineRule="auto"/>
      </w:pPr>
      <w:r>
        <w:t xml:space="preserve">3 </w:t>
      </w:r>
      <w:r w:rsidR="00290356">
        <w:t xml:space="preserve">Conflict </w:t>
      </w:r>
      <w:r>
        <w:t>Papers (25% each)</w:t>
      </w:r>
    </w:p>
    <w:p w14:paraId="2D0AB87E" w14:textId="5BF2E54E" w:rsidR="00FB025F" w:rsidRDefault="00FB025F" w:rsidP="004D142F">
      <w:pPr>
        <w:pStyle w:val="ListParagraph"/>
        <w:numPr>
          <w:ilvl w:val="0"/>
          <w:numId w:val="8"/>
        </w:numPr>
        <w:spacing w:line="240" w:lineRule="auto"/>
      </w:pPr>
      <w:r>
        <w:t>Final Reflection Paper (5%)</w:t>
      </w:r>
    </w:p>
    <w:p w14:paraId="0A769ED6" w14:textId="77777777" w:rsidR="004D142F" w:rsidRDefault="004D142F" w:rsidP="004D142F">
      <w:pPr>
        <w:pStyle w:val="ListParagraph"/>
        <w:numPr>
          <w:ilvl w:val="0"/>
          <w:numId w:val="8"/>
        </w:numPr>
        <w:spacing w:line="240" w:lineRule="auto"/>
      </w:pPr>
      <w:r>
        <w:t>Attendance and participation (10%)</w:t>
      </w:r>
    </w:p>
    <w:p w14:paraId="03B82F1E" w14:textId="77777777" w:rsidR="004D142F" w:rsidRDefault="004D142F" w:rsidP="004D142F">
      <w:pPr>
        <w:spacing w:line="240" w:lineRule="auto"/>
      </w:pPr>
    </w:p>
    <w:p w14:paraId="41B69B34" w14:textId="37199DEB" w:rsidR="00FB025F" w:rsidRDefault="00FB025F" w:rsidP="00FB025F">
      <w:pPr>
        <w:spacing w:line="240" w:lineRule="auto"/>
        <w:rPr>
          <w:i/>
          <w:iCs/>
        </w:rPr>
      </w:pPr>
      <w:r>
        <w:rPr>
          <w:i/>
          <w:iCs/>
        </w:rPr>
        <w:t xml:space="preserve">Initial thought paper (due </w:t>
      </w:r>
      <w:r w:rsidR="00DA7E9A">
        <w:rPr>
          <w:i/>
          <w:iCs/>
        </w:rPr>
        <w:t>September 16</w:t>
      </w:r>
      <w:r>
        <w:rPr>
          <w:i/>
          <w:iCs/>
        </w:rPr>
        <w:t>)</w:t>
      </w:r>
    </w:p>
    <w:p w14:paraId="156CE63F" w14:textId="77777777" w:rsidR="00FB025F" w:rsidRPr="00293CFC" w:rsidRDefault="00FB025F" w:rsidP="00FB025F">
      <w:pPr>
        <w:spacing w:line="240" w:lineRule="auto"/>
      </w:pPr>
      <w:r>
        <w:t xml:space="preserve">After the first couple weeks, you will write a four-page paper reflecting on the overall concepts and how they might be applied later.  A more detailed prompt will be provided.  </w:t>
      </w:r>
    </w:p>
    <w:p w14:paraId="0E538562" w14:textId="77777777" w:rsidR="00FB025F" w:rsidRDefault="00FB025F" w:rsidP="004D142F">
      <w:pPr>
        <w:spacing w:line="240" w:lineRule="auto"/>
        <w:rPr>
          <w:i/>
          <w:iCs/>
        </w:rPr>
      </w:pPr>
    </w:p>
    <w:p w14:paraId="4BF44E4A" w14:textId="7FF99A86" w:rsidR="004D142F" w:rsidRDefault="00290356" w:rsidP="004D142F">
      <w:pPr>
        <w:spacing w:line="240" w:lineRule="auto"/>
        <w:rPr>
          <w:i/>
          <w:iCs/>
        </w:rPr>
      </w:pPr>
      <w:r>
        <w:rPr>
          <w:i/>
          <w:iCs/>
        </w:rPr>
        <w:t xml:space="preserve">Conflict </w:t>
      </w:r>
      <w:r w:rsidR="004E27EF">
        <w:rPr>
          <w:i/>
          <w:iCs/>
        </w:rPr>
        <w:t>P</w:t>
      </w:r>
      <w:r w:rsidR="004D142F">
        <w:rPr>
          <w:i/>
          <w:iCs/>
        </w:rPr>
        <w:t>apers</w:t>
      </w:r>
      <w:r w:rsidR="009763CE">
        <w:rPr>
          <w:i/>
          <w:iCs/>
        </w:rPr>
        <w:t xml:space="preserve"> (due </w:t>
      </w:r>
      <w:r w:rsidR="00BD6F71">
        <w:rPr>
          <w:i/>
          <w:iCs/>
        </w:rPr>
        <w:t>October 14, November 11, December 11)</w:t>
      </w:r>
    </w:p>
    <w:p w14:paraId="766C5627" w14:textId="15D412DF" w:rsidR="004D142F" w:rsidRDefault="004D142F" w:rsidP="00F3159A">
      <w:pPr>
        <w:spacing w:line="240" w:lineRule="auto"/>
      </w:pPr>
      <w:r>
        <w:t xml:space="preserve">For each </w:t>
      </w:r>
      <w:r w:rsidR="004E27EF">
        <w:t>conflict</w:t>
      </w:r>
      <w:r>
        <w:t xml:space="preserve"> we cover, you will write a </w:t>
      </w:r>
      <w:r w:rsidR="00E46B34">
        <w:t>seven</w:t>
      </w:r>
      <w:r>
        <w:t xml:space="preserve">-page paper </w:t>
      </w:r>
      <w:r w:rsidR="00FB025F">
        <w:t xml:space="preserve">comparing </w:t>
      </w:r>
      <w:proofErr w:type="gramStart"/>
      <w:r w:rsidR="00FB025F">
        <w:t>that</w:t>
      </w:r>
      <w:r w:rsidR="00290356">
        <w:t xml:space="preserve"> conflicts</w:t>
      </w:r>
      <w:proofErr w:type="gramEnd"/>
      <w:r w:rsidR="00FB025F">
        <w:t xml:space="preserve"> to another conflict of your choice</w:t>
      </w:r>
      <w:r w:rsidR="00290356">
        <w:t xml:space="preserve">.  </w:t>
      </w:r>
      <w:r>
        <w:t>The paper will be based on both course content and external research.  A more detailed prompt will be provided later.</w:t>
      </w:r>
    </w:p>
    <w:p w14:paraId="771AA9D4" w14:textId="77777777" w:rsidR="00FB025F" w:rsidRDefault="00FB025F" w:rsidP="00F3159A">
      <w:pPr>
        <w:spacing w:line="240" w:lineRule="auto"/>
      </w:pPr>
    </w:p>
    <w:p w14:paraId="4F0B59E4" w14:textId="5A005E97" w:rsidR="00FB025F" w:rsidRDefault="00FB025F" w:rsidP="00FB025F">
      <w:pPr>
        <w:spacing w:line="240" w:lineRule="auto"/>
        <w:rPr>
          <w:i/>
          <w:iCs/>
        </w:rPr>
      </w:pPr>
      <w:r>
        <w:rPr>
          <w:i/>
          <w:iCs/>
        </w:rPr>
        <w:t xml:space="preserve">Reflection Paper (due </w:t>
      </w:r>
      <w:r w:rsidR="00BD6F71">
        <w:rPr>
          <w:i/>
          <w:iCs/>
        </w:rPr>
        <w:t>December 15)</w:t>
      </w:r>
    </w:p>
    <w:p w14:paraId="018456F9" w14:textId="1F66EA36" w:rsidR="00FB025F" w:rsidRPr="006C4006" w:rsidRDefault="00FB025F" w:rsidP="00FB025F">
      <w:pPr>
        <w:spacing w:line="240" w:lineRule="auto"/>
      </w:pPr>
      <w:r>
        <w:t xml:space="preserve">At the end of the course, you will write a two-page paper reflecting on how these conflicts help us understand war and peace more broadly.  This paper will not require </w:t>
      </w:r>
      <w:r w:rsidR="00BD6F71">
        <w:t>any</w:t>
      </w:r>
      <w:r>
        <w:t xml:space="preserve"> external research</w:t>
      </w:r>
      <w:r w:rsidR="002352A8">
        <w:t>.</w:t>
      </w:r>
      <w:r>
        <w:t xml:space="preserve">  A more detailed prompt will be provided later.</w:t>
      </w:r>
    </w:p>
    <w:p w14:paraId="673C6FAE" w14:textId="77777777" w:rsidR="00FB025F" w:rsidRDefault="00FB025F" w:rsidP="00F3159A">
      <w:pPr>
        <w:spacing w:line="240" w:lineRule="auto"/>
      </w:pPr>
    </w:p>
    <w:p w14:paraId="35321E3D" w14:textId="77777777" w:rsidR="004D142F" w:rsidRDefault="004D142F" w:rsidP="00F3159A">
      <w:pPr>
        <w:spacing w:line="240" w:lineRule="auto"/>
      </w:pPr>
    </w:p>
    <w:p w14:paraId="403BC8BF" w14:textId="77777777" w:rsidR="004D142F" w:rsidRDefault="004D142F" w:rsidP="00F3159A">
      <w:pPr>
        <w:spacing w:line="240" w:lineRule="auto"/>
        <w:rPr>
          <w:i/>
          <w:iCs/>
        </w:rPr>
      </w:pPr>
    </w:p>
    <w:p w14:paraId="50912100" w14:textId="77777777" w:rsidR="004D142F" w:rsidRPr="00DC04BB" w:rsidRDefault="004D142F" w:rsidP="00F3159A">
      <w:pPr>
        <w:spacing w:line="240" w:lineRule="auto"/>
        <w:rPr>
          <w:i/>
          <w:iCs/>
        </w:rPr>
      </w:pPr>
      <w:r w:rsidRPr="00DC04BB">
        <w:rPr>
          <w:i/>
          <w:iCs/>
        </w:rPr>
        <w:t>Attendance and participation</w:t>
      </w:r>
    </w:p>
    <w:p w14:paraId="6AABE021" w14:textId="43674AE7" w:rsidR="004D142F" w:rsidRPr="00DC04BB" w:rsidRDefault="004D142F" w:rsidP="00F3159A">
      <w:pPr>
        <w:spacing w:line="240" w:lineRule="auto"/>
      </w:pPr>
      <w:r w:rsidRPr="00DC04BB">
        <w:t xml:space="preserve">You are required to attend all scheduled classes and relevant small group meetings and participate fully.  You are allowed </w:t>
      </w:r>
      <w:r w:rsidR="00FB025F">
        <w:t>three</w:t>
      </w:r>
      <w:r w:rsidRPr="00DC04BB">
        <w:t xml:space="preserve"> unexcused absences, and then each further absence will result in losing 1 of your 10 attendance points.  I reserve the right to reduce this grade further if you are consistently not participating (i.e. just sitting in the back playing on your computer).  </w:t>
      </w:r>
    </w:p>
    <w:p w14:paraId="38BE18B0" w14:textId="12E91061" w:rsidR="00C60300" w:rsidRDefault="00C60300" w:rsidP="00F3159A">
      <w:pPr>
        <w:spacing w:line="240" w:lineRule="auto"/>
      </w:pPr>
    </w:p>
    <w:p w14:paraId="12261509" w14:textId="77777777" w:rsidR="00B37D20" w:rsidRDefault="00B37D20" w:rsidP="00F3159A">
      <w:pPr>
        <w:spacing w:line="240" w:lineRule="auto"/>
      </w:pPr>
    </w:p>
    <w:p w14:paraId="67FD4EC5" w14:textId="66063732" w:rsidR="00C60300" w:rsidRDefault="00C60300" w:rsidP="00F3159A">
      <w:pPr>
        <w:spacing w:line="240" w:lineRule="auto"/>
        <w:rPr>
          <w:rFonts w:cs="Times New Roman"/>
          <w:b/>
          <w:bCs/>
          <w:szCs w:val="24"/>
        </w:rPr>
      </w:pPr>
      <w:r>
        <w:rPr>
          <w:rFonts w:cs="Times New Roman"/>
          <w:b/>
          <w:bCs/>
          <w:szCs w:val="24"/>
        </w:rPr>
        <w:t>Schedule</w:t>
      </w:r>
    </w:p>
    <w:p w14:paraId="556800F1" w14:textId="77777777" w:rsidR="00F3159A" w:rsidRDefault="00F3159A" w:rsidP="00F3159A">
      <w:pPr>
        <w:pStyle w:val="ListParagraph"/>
        <w:numPr>
          <w:ilvl w:val="0"/>
          <w:numId w:val="13"/>
        </w:numPr>
        <w:spacing w:line="240" w:lineRule="auto"/>
      </w:pPr>
      <w:r>
        <w:t>Week 1</w:t>
      </w:r>
    </w:p>
    <w:p w14:paraId="11F9040E" w14:textId="11AE7B1A" w:rsidR="00F3159A" w:rsidRDefault="00F3159A" w:rsidP="00F3159A">
      <w:pPr>
        <w:pStyle w:val="ListParagraph"/>
        <w:numPr>
          <w:ilvl w:val="1"/>
          <w:numId w:val="13"/>
        </w:numPr>
        <w:spacing w:line="240" w:lineRule="auto"/>
      </w:pPr>
      <w:r>
        <w:t>Aug 26 – Introduction:  What is War?</w:t>
      </w:r>
    </w:p>
    <w:p w14:paraId="0DE0AD43" w14:textId="77777777" w:rsidR="00F3159A" w:rsidRPr="00DB388F" w:rsidRDefault="00F3159A" w:rsidP="00F3159A">
      <w:pPr>
        <w:numPr>
          <w:ilvl w:val="2"/>
          <w:numId w:val="13"/>
        </w:numPr>
        <w:tabs>
          <w:tab w:val="left" w:pos="4189"/>
        </w:tabs>
        <w:spacing w:line="240" w:lineRule="auto"/>
      </w:pPr>
      <w:r w:rsidRPr="00DB388F">
        <w:t>Clausewitz</w:t>
      </w:r>
      <w:r>
        <w:t xml:space="preserve">, Carl von.  </w:t>
      </w:r>
      <w:r>
        <w:rPr>
          <w:i/>
        </w:rPr>
        <w:t>On War.</w:t>
      </w:r>
      <w:r w:rsidRPr="00DB388F">
        <w:t xml:space="preserve"> Ch. 1</w:t>
      </w:r>
      <w:r>
        <w:t xml:space="preserve">.  </w:t>
      </w:r>
      <w:hyperlink r:id="rId7" w:history="1">
        <w:r w:rsidRPr="00765F97">
          <w:rPr>
            <w:rStyle w:val="Hyperlink"/>
          </w:rPr>
          <w:t>https://www.clausewitz.com/readings/OnWar1873/BK1ch01.html</w:t>
        </w:r>
      </w:hyperlink>
      <w:r>
        <w:t xml:space="preserve"> </w:t>
      </w:r>
    </w:p>
    <w:p w14:paraId="7F63A799" w14:textId="77777777" w:rsidR="00F3159A" w:rsidRDefault="00F3159A" w:rsidP="00F3159A">
      <w:pPr>
        <w:numPr>
          <w:ilvl w:val="2"/>
          <w:numId w:val="13"/>
        </w:numPr>
        <w:tabs>
          <w:tab w:val="left" w:pos="4189"/>
        </w:tabs>
        <w:spacing w:line="240" w:lineRule="auto"/>
      </w:pPr>
      <w:r w:rsidRPr="00DB388F">
        <w:t>Levy</w:t>
      </w:r>
      <w:r>
        <w:t>, Jack S.</w:t>
      </w:r>
      <w:r w:rsidRPr="00DB388F">
        <w:t xml:space="preserve"> and</w:t>
      </w:r>
      <w:r>
        <w:t xml:space="preserve"> William R.</w:t>
      </w:r>
      <w:r w:rsidRPr="00DB388F">
        <w:t xml:space="preserve"> Thompson</w:t>
      </w:r>
      <w:r>
        <w:t>.  2010.</w:t>
      </w:r>
      <w:r w:rsidRPr="00DB388F">
        <w:t xml:space="preserve"> </w:t>
      </w:r>
      <w:r w:rsidRPr="00DB388F">
        <w:rPr>
          <w:i/>
          <w:iCs/>
        </w:rPr>
        <w:t>Causes of War</w:t>
      </w:r>
      <w:r>
        <w:rPr>
          <w:i/>
          <w:iCs/>
        </w:rPr>
        <w:t>.</w:t>
      </w:r>
      <w:r w:rsidRPr="00DB388F">
        <w:rPr>
          <w:i/>
          <w:iCs/>
        </w:rPr>
        <w:t xml:space="preserve"> </w:t>
      </w:r>
      <w:r>
        <w:t xml:space="preserve"> Wiley-Blackwell.  </w:t>
      </w:r>
      <w:r w:rsidRPr="00DB388F">
        <w:t>Ch. 1</w:t>
      </w:r>
    </w:p>
    <w:p w14:paraId="191D5326" w14:textId="77777777" w:rsidR="00F3159A" w:rsidRDefault="00000000" w:rsidP="00F3159A">
      <w:pPr>
        <w:pStyle w:val="ListParagraph"/>
        <w:numPr>
          <w:ilvl w:val="2"/>
          <w:numId w:val="13"/>
        </w:numPr>
        <w:spacing w:line="240" w:lineRule="auto"/>
      </w:pPr>
      <w:hyperlink r:id="rId8" w:history="1">
        <w:r w:rsidR="00F3159A" w:rsidRPr="0099172A">
          <w:rPr>
            <w:rStyle w:val="Hyperlink"/>
          </w:rPr>
          <w:t>https://politicalviolenceataglance.org/2017/11/21/charismatic-megafauna-in-conflict-studies-or-why-wwii-is-the-giant-panda-of-the-conflict-security-field/</w:t>
        </w:r>
      </w:hyperlink>
      <w:r w:rsidR="00F3159A">
        <w:t xml:space="preserve"> </w:t>
      </w:r>
    </w:p>
    <w:p w14:paraId="150B85EA" w14:textId="54B56B44" w:rsidR="00F3159A" w:rsidRDefault="00F3159A" w:rsidP="00F3159A">
      <w:pPr>
        <w:pStyle w:val="ListParagraph"/>
        <w:numPr>
          <w:ilvl w:val="1"/>
          <w:numId w:val="13"/>
        </w:numPr>
        <w:spacing w:line="240" w:lineRule="auto"/>
      </w:pPr>
      <w:r>
        <w:t>Aug 28 – Political Science and War 1</w:t>
      </w:r>
    </w:p>
    <w:p w14:paraId="3D2671BB" w14:textId="77777777" w:rsidR="00E477C0" w:rsidRPr="00DB388F" w:rsidRDefault="00E477C0" w:rsidP="00E477C0">
      <w:pPr>
        <w:numPr>
          <w:ilvl w:val="2"/>
          <w:numId w:val="13"/>
        </w:numPr>
        <w:tabs>
          <w:tab w:val="left" w:pos="4189"/>
        </w:tabs>
        <w:spacing w:line="240" w:lineRule="auto"/>
      </w:pPr>
      <w:r w:rsidRPr="00DB388F">
        <w:t>Clausewitz</w:t>
      </w:r>
      <w:r>
        <w:t xml:space="preserve">, Carl von.  </w:t>
      </w:r>
      <w:r>
        <w:rPr>
          <w:i/>
        </w:rPr>
        <w:t>On War.</w:t>
      </w:r>
      <w:r w:rsidRPr="00DB388F">
        <w:t xml:space="preserve"> Ch. 1</w:t>
      </w:r>
      <w:r>
        <w:t xml:space="preserve">.  </w:t>
      </w:r>
      <w:hyperlink r:id="rId9" w:history="1">
        <w:r w:rsidRPr="00765F97">
          <w:rPr>
            <w:rStyle w:val="Hyperlink"/>
          </w:rPr>
          <w:t>https://www.clausewitz.com/readings/OnWar1873/BK1ch01.html</w:t>
        </w:r>
      </w:hyperlink>
      <w:r>
        <w:t xml:space="preserve"> </w:t>
      </w:r>
    </w:p>
    <w:p w14:paraId="74C833E1" w14:textId="77777777" w:rsidR="00D067BE" w:rsidRDefault="00D067BE" w:rsidP="00D067BE">
      <w:pPr>
        <w:numPr>
          <w:ilvl w:val="2"/>
          <w:numId w:val="13"/>
        </w:numPr>
        <w:tabs>
          <w:tab w:val="left" w:pos="4189"/>
        </w:tabs>
        <w:spacing w:line="240" w:lineRule="auto"/>
      </w:pPr>
      <w:r w:rsidRPr="00DB388F">
        <w:t>Fearon</w:t>
      </w:r>
      <w:r>
        <w:t>, James.</w:t>
      </w:r>
      <w:r w:rsidRPr="00DB388F">
        <w:t xml:space="preserve"> </w:t>
      </w:r>
      <w:proofErr w:type="gramStart"/>
      <w:r w:rsidRPr="00DB388F">
        <w:t>1995</w:t>
      </w:r>
      <w:r>
        <w:t>.  “</w:t>
      </w:r>
      <w:proofErr w:type="gramEnd"/>
      <w:r>
        <w:t xml:space="preserve">Rationalist Explanations for War.”  </w:t>
      </w:r>
      <w:r>
        <w:rPr>
          <w:i/>
          <w:iCs/>
        </w:rPr>
        <w:t xml:space="preserve">International Organization.  </w:t>
      </w:r>
      <w:r>
        <w:t>49(3):  379-414.</w:t>
      </w:r>
    </w:p>
    <w:p w14:paraId="761D22D1" w14:textId="5CAA39C7" w:rsidR="00F3159A" w:rsidRDefault="00F3159A" w:rsidP="00F3159A">
      <w:pPr>
        <w:pStyle w:val="ListParagraph"/>
        <w:numPr>
          <w:ilvl w:val="1"/>
          <w:numId w:val="13"/>
        </w:numPr>
        <w:spacing w:line="240" w:lineRule="auto"/>
      </w:pPr>
      <w:r>
        <w:t>Aug 30 – Political Science and War 2</w:t>
      </w:r>
    </w:p>
    <w:p w14:paraId="046639CE" w14:textId="77777777" w:rsidR="00D067BE" w:rsidRPr="00DB388F" w:rsidRDefault="00D067BE" w:rsidP="00D067BE">
      <w:pPr>
        <w:pStyle w:val="ListParagraph"/>
        <w:numPr>
          <w:ilvl w:val="2"/>
          <w:numId w:val="13"/>
        </w:numPr>
        <w:spacing w:line="240" w:lineRule="auto"/>
      </w:pPr>
      <w:r>
        <w:t xml:space="preserve">Kuran, Timur.  </w:t>
      </w:r>
      <w:proofErr w:type="gramStart"/>
      <w:r>
        <w:t>2001.  “</w:t>
      </w:r>
      <w:proofErr w:type="gramEnd"/>
      <w:r>
        <w:t>Sparks and Prairie Fires:  A Theory of Unanticipated Political Revolution.”  Public Choice.  61(1):  41-74</w:t>
      </w:r>
    </w:p>
    <w:p w14:paraId="56CDB0B3" w14:textId="77777777" w:rsidR="00F3159A" w:rsidRDefault="00F3159A" w:rsidP="00F3159A">
      <w:pPr>
        <w:pStyle w:val="ListParagraph"/>
        <w:numPr>
          <w:ilvl w:val="0"/>
          <w:numId w:val="13"/>
        </w:numPr>
        <w:spacing w:line="240" w:lineRule="auto"/>
      </w:pPr>
      <w:r>
        <w:t>Week 2</w:t>
      </w:r>
    </w:p>
    <w:p w14:paraId="2C0097C6" w14:textId="77777777" w:rsidR="00F3159A" w:rsidRDefault="00F3159A" w:rsidP="00F3159A">
      <w:pPr>
        <w:pStyle w:val="ListParagraph"/>
        <w:numPr>
          <w:ilvl w:val="1"/>
          <w:numId w:val="13"/>
        </w:numPr>
        <w:spacing w:line="240" w:lineRule="auto"/>
      </w:pPr>
      <w:r>
        <w:t>Sept 2 (</w:t>
      </w:r>
      <w:proofErr w:type="gramStart"/>
      <w:r>
        <w:t>Labor day</w:t>
      </w:r>
      <w:proofErr w:type="gramEnd"/>
      <w:r>
        <w:t xml:space="preserve"> – no class)</w:t>
      </w:r>
    </w:p>
    <w:p w14:paraId="2DCB4B1E" w14:textId="49FAF8BE" w:rsidR="00F3159A" w:rsidRDefault="00F3159A" w:rsidP="00F3159A">
      <w:pPr>
        <w:pStyle w:val="ListParagraph"/>
        <w:numPr>
          <w:ilvl w:val="1"/>
          <w:numId w:val="13"/>
        </w:numPr>
        <w:spacing w:line="240" w:lineRule="auto"/>
      </w:pPr>
      <w:r>
        <w:t>Sept 4 – Geography and War</w:t>
      </w:r>
    </w:p>
    <w:p w14:paraId="2368ED73" w14:textId="77777777" w:rsidR="007E5A8B" w:rsidRDefault="007E5A8B" w:rsidP="007E5A8B">
      <w:pPr>
        <w:pStyle w:val="ListParagraph"/>
        <w:numPr>
          <w:ilvl w:val="2"/>
          <w:numId w:val="13"/>
        </w:numPr>
        <w:spacing w:line="240" w:lineRule="auto"/>
      </w:pPr>
      <w:r>
        <w:t xml:space="preserve">Haning, Trey.  </w:t>
      </w:r>
      <w:proofErr w:type="gramStart"/>
      <w:r>
        <w:t>2009  “</w:t>
      </w:r>
      <w:proofErr w:type="gramEnd"/>
      <w:r>
        <w:t xml:space="preserve">Geography of War:  The Significance of Physical and Human Geography Principles.”  </w:t>
      </w:r>
      <w:r>
        <w:rPr>
          <w:i/>
          <w:iCs/>
        </w:rPr>
        <w:t>FOCUS On Geography.</w:t>
      </w:r>
      <w:r>
        <w:t xml:space="preserve">  52(1):  32-36.</w:t>
      </w:r>
    </w:p>
    <w:p w14:paraId="0B6A088E" w14:textId="77777777" w:rsidR="007E5A8B" w:rsidRDefault="007E5A8B" w:rsidP="007E5A8B">
      <w:pPr>
        <w:pStyle w:val="ListParagraph"/>
        <w:numPr>
          <w:ilvl w:val="2"/>
          <w:numId w:val="13"/>
        </w:numPr>
        <w:spacing w:line="240" w:lineRule="auto"/>
      </w:pPr>
      <w:r>
        <w:t xml:space="preserve">Flint, Colin.  2004.  </w:t>
      </w:r>
      <w:r>
        <w:rPr>
          <w:i/>
          <w:iCs/>
        </w:rPr>
        <w:t>The Geography of War and Peace:  From Death Camps to Diplomats.</w:t>
      </w:r>
      <w:r>
        <w:t xml:space="preserve">  Oxford University Press.  Ch. 1</w:t>
      </w:r>
    </w:p>
    <w:p w14:paraId="6B0D7C9C" w14:textId="79C0C9EA" w:rsidR="00F3159A" w:rsidRDefault="00F3159A" w:rsidP="00F3159A">
      <w:pPr>
        <w:pStyle w:val="ListParagraph"/>
        <w:numPr>
          <w:ilvl w:val="1"/>
          <w:numId w:val="13"/>
        </w:numPr>
        <w:spacing w:line="240" w:lineRule="auto"/>
      </w:pPr>
      <w:r>
        <w:t>Sept 6 – Sociology and War</w:t>
      </w:r>
    </w:p>
    <w:p w14:paraId="5972CD2B" w14:textId="77777777" w:rsidR="00D067BE" w:rsidRDefault="00D067BE" w:rsidP="00D067BE">
      <w:pPr>
        <w:pStyle w:val="ListParagraph"/>
        <w:numPr>
          <w:ilvl w:val="2"/>
          <w:numId w:val="13"/>
        </w:numPr>
        <w:spacing w:line="240" w:lineRule="auto"/>
      </w:pPr>
      <w:proofErr w:type="spellStart"/>
      <w:r w:rsidRPr="0062626D">
        <w:t>Kestnbaum</w:t>
      </w:r>
      <w:proofErr w:type="spellEnd"/>
      <w:r w:rsidRPr="0062626D">
        <w:t xml:space="preserve">, M. (2009). The Sociology of War and the Military. </w:t>
      </w:r>
      <w:r w:rsidRPr="000452FA">
        <w:rPr>
          <w:i/>
          <w:iCs/>
        </w:rPr>
        <w:t>Annual Review of Sociology</w:t>
      </w:r>
      <w:r w:rsidRPr="0062626D">
        <w:t xml:space="preserve">, 35, 235–254. </w:t>
      </w:r>
      <w:hyperlink r:id="rId10" w:history="1">
        <w:r w:rsidRPr="00FD7D9B">
          <w:rPr>
            <w:rStyle w:val="Hyperlink"/>
          </w:rPr>
          <w:t>http://www.jstor.org/stable/27800077</w:t>
        </w:r>
      </w:hyperlink>
    </w:p>
    <w:p w14:paraId="3CDBDB24" w14:textId="00C49E4C" w:rsidR="00D067BE" w:rsidRDefault="00D067BE" w:rsidP="00D067BE">
      <w:pPr>
        <w:pStyle w:val="ListParagraph"/>
        <w:numPr>
          <w:ilvl w:val="2"/>
          <w:numId w:val="13"/>
        </w:numPr>
        <w:spacing w:line="240" w:lineRule="auto"/>
      </w:pPr>
      <w:r w:rsidRPr="007428BB">
        <w:t xml:space="preserve">Sjoberg, L. (2015). Seeing sex, gender, and sexuality in international security. </w:t>
      </w:r>
      <w:r w:rsidRPr="000452FA">
        <w:rPr>
          <w:i/>
          <w:iCs/>
        </w:rPr>
        <w:t>International Journal</w:t>
      </w:r>
      <w:r w:rsidRPr="007428BB">
        <w:t xml:space="preserve">, 70(3), 434–453. </w:t>
      </w:r>
      <w:hyperlink r:id="rId11" w:history="1">
        <w:r w:rsidRPr="0099172A">
          <w:rPr>
            <w:rStyle w:val="Hyperlink"/>
          </w:rPr>
          <w:t>http://www.jstor.org/stable/24709442</w:t>
        </w:r>
      </w:hyperlink>
      <w:r>
        <w:t xml:space="preserve"> </w:t>
      </w:r>
      <w:r w:rsidR="007E5A8B">
        <w:t>(skim)</w:t>
      </w:r>
    </w:p>
    <w:p w14:paraId="7F726E25" w14:textId="688F9095" w:rsidR="00F3159A" w:rsidRDefault="00F3159A" w:rsidP="00F3159A">
      <w:pPr>
        <w:pStyle w:val="ListParagraph"/>
        <w:numPr>
          <w:ilvl w:val="0"/>
          <w:numId w:val="13"/>
        </w:numPr>
        <w:spacing w:line="240" w:lineRule="auto"/>
      </w:pPr>
      <w:r>
        <w:t>Week 3</w:t>
      </w:r>
      <w:r w:rsidR="00FB025F">
        <w:t xml:space="preserve"> – Ukraine - Background</w:t>
      </w:r>
    </w:p>
    <w:p w14:paraId="63F87CD9" w14:textId="77777777" w:rsidR="00F3159A" w:rsidRDefault="00F3159A" w:rsidP="00F3159A">
      <w:pPr>
        <w:pStyle w:val="ListParagraph"/>
        <w:numPr>
          <w:ilvl w:val="1"/>
          <w:numId w:val="13"/>
        </w:numPr>
        <w:spacing w:line="240" w:lineRule="auto"/>
      </w:pPr>
      <w:r>
        <w:t>Sept 9</w:t>
      </w:r>
    </w:p>
    <w:p w14:paraId="78D9005A" w14:textId="7F9E76E2" w:rsidR="007E5A8B" w:rsidRDefault="007E5A8B" w:rsidP="007E5A8B">
      <w:pPr>
        <w:pStyle w:val="ListParagraph"/>
        <w:numPr>
          <w:ilvl w:val="2"/>
          <w:numId w:val="13"/>
        </w:numPr>
        <w:spacing w:line="240" w:lineRule="auto"/>
      </w:pPr>
      <w:r>
        <w:lastRenderedPageBreak/>
        <w:t xml:space="preserve">Center for Preventive Action.  </w:t>
      </w:r>
      <w:proofErr w:type="gramStart"/>
      <w:r>
        <w:t>2024.  “</w:t>
      </w:r>
      <w:proofErr w:type="gramEnd"/>
      <w:r>
        <w:t xml:space="preserve">War in Ukraine.”  Council on Foreign Relations.  </w:t>
      </w:r>
      <w:hyperlink r:id="rId12" w:history="1">
        <w:r w:rsidRPr="007A2D7E">
          <w:rPr>
            <w:rStyle w:val="Hyperlink"/>
          </w:rPr>
          <w:t>https://www.cfr.org/global-conflict-tracker/conflict/conflict-ukraine</w:t>
        </w:r>
      </w:hyperlink>
      <w:r>
        <w:t xml:space="preserve"> </w:t>
      </w:r>
    </w:p>
    <w:p w14:paraId="5A2961B2" w14:textId="77777777" w:rsidR="007E5A8B" w:rsidRDefault="007E5A8B" w:rsidP="007E5A8B">
      <w:pPr>
        <w:pStyle w:val="ListParagraph"/>
        <w:numPr>
          <w:ilvl w:val="2"/>
          <w:numId w:val="13"/>
        </w:numPr>
        <w:spacing w:line="240" w:lineRule="auto"/>
      </w:pPr>
      <w:r>
        <w:t xml:space="preserve">Gray, Matt.  </w:t>
      </w:r>
      <w:proofErr w:type="gramStart"/>
      <w:r>
        <w:t>2022.  “</w:t>
      </w:r>
      <w:proofErr w:type="gramEnd"/>
      <w:r>
        <w:t xml:space="preserve">The Geography of Ukraine Explained.”  KXLY.  </w:t>
      </w:r>
      <w:hyperlink r:id="rId13" w:history="1">
        <w:r w:rsidRPr="007A2D7E">
          <w:rPr>
            <w:rStyle w:val="Hyperlink"/>
          </w:rPr>
          <w:t>https://www.kxly.com/news/national-and-world-news/the-geography-of-ukraine-explained/article_f4d3d4c1-aa86-5d3e-a9e7-6d14d56ef820.html</w:t>
        </w:r>
      </w:hyperlink>
      <w:r>
        <w:t xml:space="preserve"> </w:t>
      </w:r>
    </w:p>
    <w:p w14:paraId="0095D005" w14:textId="77777777" w:rsidR="007E5A8B" w:rsidRDefault="007E5A8B" w:rsidP="007E5A8B">
      <w:pPr>
        <w:pStyle w:val="ListParagraph"/>
        <w:numPr>
          <w:ilvl w:val="2"/>
          <w:numId w:val="13"/>
        </w:numPr>
        <w:spacing w:line="240" w:lineRule="auto"/>
      </w:pPr>
      <w:r>
        <w:t xml:space="preserve">Sullivan, Becky.  </w:t>
      </w:r>
      <w:proofErr w:type="gramStart"/>
      <w:r>
        <w:t>2022.  “</w:t>
      </w:r>
      <w:proofErr w:type="gramEnd"/>
      <w:r>
        <w:t xml:space="preserve">Russia’s at war with Ukraine.  Here’s how we got here.”  NPR.  </w:t>
      </w:r>
      <w:hyperlink r:id="rId14" w:history="1">
        <w:r w:rsidRPr="007A2D7E">
          <w:rPr>
            <w:rStyle w:val="Hyperlink"/>
          </w:rPr>
          <w:t>https://www.npr.org/2022/02/12/1080205477/history-ukraine-russia</w:t>
        </w:r>
      </w:hyperlink>
      <w:r>
        <w:t xml:space="preserve"> </w:t>
      </w:r>
    </w:p>
    <w:p w14:paraId="1C40B128" w14:textId="2D36DAFF" w:rsidR="007E5A8B" w:rsidRDefault="007E5A8B" w:rsidP="002352A8">
      <w:pPr>
        <w:pStyle w:val="ListParagraph"/>
        <w:numPr>
          <w:ilvl w:val="2"/>
          <w:numId w:val="13"/>
        </w:numPr>
        <w:spacing w:line="240" w:lineRule="auto"/>
      </w:pPr>
      <w:proofErr w:type="spellStart"/>
      <w:r>
        <w:t>Cengal</w:t>
      </w:r>
      <w:proofErr w:type="spellEnd"/>
      <w:r>
        <w:t xml:space="preserve">, Katya.  </w:t>
      </w:r>
      <w:proofErr w:type="gramStart"/>
      <w:r>
        <w:t>2022.  “</w:t>
      </w:r>
      <w:proofErr w:type="gramEnd"/>
      <w:r>
        <w:t>The 20</w:t>
      </w:r>
      <w:r w:rsidRPr="001878B0">
        <w:rPr>
          <w:vertAlign w:val="superscript"/>
        </w:rPr>
        <w:t>th</w:t>
      </w:r>
      <w:r>
        <w:t xml:space="preserve">-Centur History Behind Russia’s Invasion of Ukraine.”  </w:t>
      </w:r>
      <w:r>
        <w:rPr>
          <w:i/>
          <w:iCs/>
        </w:rPr>
        <w:t>Smithsonian Magazine.</w:t>
      </w:r>
      <w:r>
        <w:t xml:space="preserve">  </w:t>
      </w:r>
      <w:hyperlink r:id="rId15" w:history="1">
        <w:r w:rsidRPr="007A2D7E">
          <w:rPr>
            <w:rStyle w:val="Hyperlink"/>
          </w:rPr>
          <w:t>https://www.smithsonianmag.com/history/the-20th-century-history-behind-russias-invasion-of-ukraine-180979672/</w:t>
        </w:r>
      </w:hyperlink>
      <w:r>
        <w:t xml:space="preserve"> </w:t>
      </w:r>
    </w:p>
    <w:p w14:paraId="4EDA70F7" w14:textId="77777777" w:rsidR="00F3159A" w:rsidRDefault="00F3159A" w:rsidP="00F3159A">
      <w:pPr>
        <w:pStyle w:val="ListParagraph"/>
        <w:numPr>
          <w:ilvl w:val="1"/>
          <w:numId w:val="13"/>
        </w:numPr>
        <w:spacing w:line="240" w:lineRule="auto"/>
      </w:pPr>
      <w:r>
        <w:t>Sept 11</w:t>
      </w:r>
    </w:p>
    <w:p w14:paraId="6D2F4C4C" w14:textId="77777777" w:rsidR="002352A8" w:rsidRDefault="002352A8" w:rsidP="002352A8">
      <w:pPr>
        <w:pStyle w:val="ListParagraph"/>
        <w:numPr>
          <w:ilvl w:val="2"/>
          <w:numId w:val="13"/>
        </w:numPr>
        <w:spacing w:line="240" w:lineRule="auto"/>
      </w:pPr>
      <w:r>
        <w:t xml:space="preserve">Putin, Vladimir.  </w:t>
      </w:r>
      <w:proofErr w:type="gramStart"/>
      <w:r>
        <w:t>2021.  “</w:t>
      </w:r>
      <w:proofErr w:type="gramEnd"/>
      <w:r>
        <w:t xml:space="preserve">On the Historical Unity of Russians and Ukrainians.”  </w:t>
      </w:r>
      <w:hyperlink r:id="rId16" w:history="1">
        <w:r w:rsidRPr="007A2D7E">
          <w:rPr>
            <w:rStyle w:val="Hyperlink"/>
          </w:rPr>
          <w:t>http://en.kremlin.ru/events/president/news/66181</w:t>
        </w:r>
      </w:hyperlink>
      <w:r>
        <w:t xml:space="preserve"> </w:t>
      </w:r>
    </w:p>
    <w:p w14:paraId="4A8EDEC5" w14:textId="77777777" w:rsidR="002352A8" w:rsidRDefault="002352A8" w:rsidP="002352A8">
      <w:pPr>
        <w:pStyle w:val="ListParagraph"/>
        <w:numPr>
          <w:ilvl w:val="2"/>
          <w:numId w:val="13"/>
        </w:numPr>
        <w:spacing w:line="240" w:lineRule="auto"/>
      </w:pPr>
      <w:r>
        <w:t xml:space="preserve">Duben, Bjorn Alexander.  </w:t>
      </w:r>
      <w:proofErr w:type="gramStart"/>
      <w:r>
        <w:t>2020.  “</w:t>
      </w:r>
      <w:proofErr w:type="gramEnd"/>
      <w:r>
        <w:t xml:space="preserve"> ‘There is no Ukraine’:  Fact-Checking the Kremlin’s Version of Ukrainian History.”  London School of Economics.  </w:t>
      </w:r>
      <w:hyperlink r:id="rId17" w:history="1">
        <w:r w:rsidRPr="007A2D7E">
          <w:rPr>
            <w:rStyle w:val="Hyperlink"/>
          </w:rPr>
          <w:t>https://blogs.lse.ac.uk/lseih/2020/07/01/there-is-no-ukraine-fact-checking-the-kremlins-version-of-ukrainian-history/</w:t>
        </w:r>
      </w:hyperlink>
      <w:r>
        <w:t xml:space="preserve">  </w:t>
      </w:r>
    </w:p>
    <w:p w14:paraId="2B4B261F" w14:textId="32F14856" w:rsidR="007E5A8B" w:rsidRDefault="002352A8" w:rsidP="002352A8">
      <w:pPr>
        <w:pStyle w:val="ListParagraph"/>
        <w:numPr>
          <w:ilvl w:val="2"/>
          <w:numId w:val="13"/>
        </w:numPr>
        <w:spacing w:line="240" w:lineRule="auto"/>
      </w:pPr>
      <w:r>
        <w:t xml:space="preserve">Erlich, Aaron.  </w:t>
      </w:r>
      <w:proofErr w:type="gramStart"/>
      <w:r>
        <w:t>2022.  “</w:t>
      </w:r>
      <w:proofErr w:type="gramEnd"/>
      <w:r>
        <w:t xml:space="preserve">Roots of the Resistance:  Understanding National Identity in Ukraine.”  </w:t>
      </w:r>
      <w:r>
        <w:rPr>
          <w:i/>
          <w:iCs/>
        </w:rPr>
        <w:t xml:space="preserve">War on the Rocks.  </w:t>
      </w:r>
      <w:hyperlink r:id="rId18" w:history="1">
        <w:r w:rsidRPr="007B6026">
          <w:rPr>
            <w:rStyle w:val="Hyperlink"/>
          </w:rPr>
          <w:t>https://warontherocks.com/2022/04/roots-of-the-resistance-understanding-national-identity-in-ukraine/</w:t>
        </w:r>
      </w:hyperlink>
      <w:r>
        <w:rPr>
          <w:i/>
          <w:iCs/>
        </w:rPr>
        <w:t xml:space="preserve"> </w:t>
      </w:r>
    </w:p>
    <w:p w14:paraId="2D2C8F4B" w14:textId="77777777" w:rsidR="00F3159A" w:rsidRDefault="00F3159A" w:rsidP="00F3159A">
      <w:pPr>
        <w:pStyle w:val="ListParagraph"/>
        <w:numPr>
          <w:ilvl w:val="1"/>
          <w:numId w:val="13"/>
        </w:numPr>
        <w:spacing w:line="240" w:lineRule="auto"/>
      </w:pPr>
      <w:r>
        <w:t>Sept 13</w:t>
      </w:r>
    </w:p>
    <w:p w14:paraId="0497C4AE" w14:textId="77777777" w:rsidR="002352A8" w:rsidRDefault="002352A8" w:rsidP="002352A8">
      <w:pPr>
        <w:pStyle w:val="ListParagraph"/>
        <w:numPr>
          <w:ilvl w:val="2"/>
          <w:numId w:val="13"/>
        </w:numPr>
        <w:spacing w:line="240" w:lineRule="auto"/>
      </w:pPr>
      <w:r w:rsidRPr="00231B5A">
        <w:t xml:space="preserve">Brubaker, R. (2009). Ethnicity, Race, and Nationalism. Annual Review of Sociology, 35, 21–42. </w:t>
      </w:r>
      <w:hyperlink r:id="rId19" w:history="1">
        <w:r w:rsidRPr="006C7AEA">
          <w:rPr>
            <w:rStyle w:val="Hyperlink"/>
          </w:rPr>
          <w:t>http://www.jstor.org/stable/27800067</w:t>
        </w:r>
      </w:hyperlink>
    </w:p>
    <w:p w14:paraId="4D60FBCF" w14:textId="77777777" w:rsidR="002352A8" w:rsidRDefault="002352A8" w:rsidP="002352A8">
      <w:pPr>
        <w:pStyle w:val="ListParagraph"/>
        <w:numPr>
          <w:ilvl w:val="2"/>
          <w:numId w:val="13"/>
        </w:numPr>
        <w:spacing w:line="240" w:lineRule="auto"/>
      </w:pPr>
      <w:proofErr w:type="spellStart"/>
      <w:r>
        <w:t>Zevelev</w:t>
      </w:r>
      <w:proofErr w:type="spellEnd"/>
      <w:r>
        <w:t xml:space="preserve">, Igor.  </w:t>
      </w:r>
      <w:proofErr w:type="gramStart"/>
      <w:r>
        <w:t>2016.  “</w:t>
      </w:r>
      <w:proofErr w:type="gramEnd"/>
      <w:r>
        <w:t xml:space="preserve">Russian Identity and Foreign Policy.”  Center for Strategic and International Studies.  </w:t>
      </w:r>
      <w:hyperlink r:id="rId20" w:history="1">
        <w:r w:rsidRPr="007A2D7E">
          <w:rPr>
            <w:rStyle w:val="Hyperlink"/>
          </w:rPr>
          <w:t>https://www.jstor.org/stable/resrep23235</w:t>
        </w:r>
      </w:hyperlink>
      <w:r>
        <w:t xml:space="preserve">  (recommended) </w:t>
      </w:r>
    </w:p>
    <w:p w14:paraId="3F14308F" w14:textId="1C52A7B8" w:rsidR="002352A8" w:rsidRDefault="002352A8" w:rsidP="002352A8">
      <w:pPr>
        <w:pStyle w:val="ListParagraph"/>
        <w:numPr>
          <w:ilvl w:val="2"/>
          <w:numId w:val="13"/>
        </w:numPr>
        <w:spacing w:line="240" w:lineRule="auto"/>
      </w:pPr>
      <w:r w:rsidRPr="00AE66C1">
        <w:t>Charron, A. (2016). Whose is Crimea? Contested Sovereignty and Regional Identity. Region, 5(2), 225–256.</w:t>
      </w:r>
      <w:r>
        <w:t xml:space="preserve">  (recommended)</w:t>
      </w:r>
    </w:p>
    <w:p w14:paraId="218208BD" w14:textId="194A2BD5" w:rsidR="00F3159A" w:rsidRDefault="00F3159A" w:rsidP="00F3159A">
      <w:pPr>
        <w:pStyle w:val="ListParagraph"/>
        <w:numPr>
          <w:ilvl w:val="0"/>
          <w:numId w:val="13"/>
        </w:numPr>
        <w:spacing w:line="240" w:lineRule="auto"/>
      </w:pPr>
      <w:r>
        <w:t>Week 4</w:t>
      </w:r>
      <w:r w:rsidR="00FB025F">
        <w:t xml:space="preserve"> – Ukraine – War causes</w:t>
      </w:r>
    </w:p>
    <w:p w14:paraId="149601FF" w14:textId="77777777" w:rsidR="00F3159A" w:rsidRDefault="00F3159A" w:rsidP="00F3159A">
      <w:pPr>
        <w:pStyle w:val="ListParagraph"/>
        <w:numPr>
          <w:ilvl w:val="1"/>
          <w:numId w:val="13"/>
        </w:numPr>
        <w:spacing w:line="240" w:lineRule="auto"/>
      </w:pPr>
      <w:r>
        <w:t>Sept 16</w:t>
      </w:r>
    </w:p>
    <w:p w14:paraId="2F52FA73" w14:textId="7314F3A5" w:rsidR="00DA7E9A" w:rsidRPr="003212F5" w:rsidRDefault="00DA7E9A" w:rsidP="00DA7E9A">
      <w:pPr>
        <w:pStyle w:val="ListParagraph"/>
        <w:numPr>
          <w:ilvl w:val="2"/>
          <w:numId w:val="13"/>
        </w:numPr>
        <w:spacing w:line="240" w:lineRule="auto"/>
        <w:rPr>
          <w:b/>
          <w:bCs/>
        </w:rPr>
      </w:pPr>
      <w:r w:rsidRPr="003212F5">
        <w:rPr>
          <w:b/>
          <w:bCs/>
        </w:rPr>
        <w:t>Initial Thought Paper due</w:t>
      </w:r>
    </w:p>
    <w:p w14:paraId="5878CF9E" w14:textId="77777777" w:rsidR="003212F5" w:rsidRDefault="003212F5" w:rsidP="003212F5">
      <w:pPr>
        <w:pStyle w:val="ListParagraph"/>
        <w:numPr>
          <w:ilvl w:val="2"/>
          <w:numId w:val="13"/>
        </w:numPr>
        <w:spacing w:line="240" w:lineRule="auto"/>
      </w:pPr>
      <w:r>
        <w:t xml:space="preserve">Kofman, Michael.  </w:t>
      </w:r>
      <w:proofErr w:type="gramStart"/>
      <w:r>
        <w:t>2022.  “</w:t>
      </w:r>
      <w:proofErr w:type="gramEnd"/>
      <w:r>
        <w:t xml:space="preserve">Putin’s Wager in Russia’s Standoff With the West.”  </w:t>
      </w:r>
      <w:r>
        <w:rPr>
          <w:i/>
          <w:iCs/>
        </w:rPr>
        <w:t>War on the Rocks.</w:t>
      </w:r>
      <w:r>
        <w:t xml:space="preserve">  </w:t>
      </w:r>
      <w:hyperlink r:id="rId21" w:history="1">
        <w:r w:rsidRPr="007A2D7E">
          <w:rPr>
            <w:rStyle w:val="Hyperlink"/>
          </w:rPr>
          <w:t>https://warontherocks.com/2022/01/putins-wager-in-russias-standoff-with-the-west/</w:t>
        </w:r>
      </w:hyperlink>
      <w:r>
        <w:t xml:space="preserve"> </w:t>
      </w:r>
    </w:p>
    <w:p w14:paraId="2DC1B645" w14:textId="77777777" w:rsidR="003212F5" w:rsidRDefault="003212F5" w:rsidP="003212F5">
      <w:pPr>
        <w:pStyle w:val="ListParagraph"/>
        <w:numPr>
          <w:ilvl w:val="2"/>
          <w:numId w:val="13"/>
        </w:numPr>
        <w:spacing w:line="240" w:lineRule="auto"/>
      </w:pPr>
      <w:r>
        <w:t xml:space="preserve">Hill, Ian.  </w:t>
      </w:r>
      <w:proofErr w:type="gramStart"/>
      <w:r>
        <w:t>2023.  “</w:t>
      </w:r>
      <w:proofErr w:type="gramEnd"/>
      <w:r>
        <w:t xml:space="preserve">Russia’s invasion of Ukraine:  Why and why now?”  the Interpreter.  Lowy Institute.  </w:t>
      </w:r>
      <w:hyperlink r:id="rId22" w:history="1">
        <w:r w:rsidRPr="007A2D7E">
          <w:rPr>
            <w:rStyle w:val="Hyperlink"/>
          </w:rPr>
          <w:t>https://www.lowyinstitute.org/the-interpreter/russia-s-invasion-ukraine-why-why-now</w:t>
        </w:r>
      </w:hyperlink>
      <w:r>
        <w:t xml:space="preserve"> </w:t>
      </w:r>
    </w:p>
    <w:p w14:paraId="7B7A2EAF" w14:textId="77777777" w:rsidR="003212F5" w:rsidRDefault="003212F5" w:rsidP="003212F5">
      <w:pPr>
        <w:pStyle w:val="ListParagraph"/>
        <w:numPr>
          <w:ilvl w:val="2"/>
          <w:numId w:val="13"/>
        </w:numPr>
        <w:spacing w:line="240" w:lineRule="auto"/>
      </w:pPr>
      <w:r>
        <w:t xml:space="preserve">Cancion, Mark F.  </w:t>
      </w:r>
      <w:proofErr w:type="gramStart"/>
      <w:r>
        <w:t>2022.  “</w:t>
      </w:r>
      <w:proofErr w:type="gramEnd"/>
      <w:r>
        <w:t xml:space="preserve">Putin’s Invasion Was Immoral but Not Irrational.”  Center for Strategic &amp; International Studies.  </w:t>
      </w:r>
      <w:hyperlink r:id="rId23" w:history="1">
        <w:r w:rsidRPr="007A2D7E">
          <w:rPr>
            <w:rStyle w:val="Hyperlink"/>
          </w:rPr>
          <w:t>https://www.csis.org/analysis/putins-invasion-was-immoral-not-irrational</w:t>
        </w:r>
      </w:hyperlink>
      <w:r>
        <w:t xml:space="preserve"> </w:t>
      </w:r>
    </w:p>
    <w:p w14:paraId="59D7441D" w14:textId="77777777" w:rsidR="00F3159A" w:rsidRDefault="00F3159A" w:rsidP="00F3159A">
      <w:pPr>
        <w:pStyle w:val="ListParagraph"/>
        <w:numPr>
          <w:ilvl w:val="1"/>
          <w:numId w:val="13"/>
        </w:numPr>
        <w:spacing w:line="240" w:lineRule="auto"/>
      </w:pPr>
      <w:r>
        <w:t>Sept 18</w:t>
      </w:r>
    </w:p>
    <w:p w14:paraId="0BF346FB" w14:textId="769DDE08" w:rsidR="003212F5" w:rsidRDefault="003212F5" w:rsidP="009D1948">
      <w:pPr>
        <w:numPr>
          <w:ilvl w:val="2"/>
          <w:numId w:val="13"/>
        </w:numPr>
        <w:tabs>
          <w:tab w:val="left" w:pos="4189"/>
        </w:tabs>
        <w:spacing w:line="240" w:lineRule="auto"/>
      </w:pPr>
      <w:r w:rsidRPr="00694EA0">
        <w:lastRenderedPageBreak/>
        <w:t>Lebow, R</w:t>
      </w:r>
      <w:r>
        <w:t>ichard</w:t>
      </w:r>
      <w:r w:rsidRPr="00694EA0">
        <w:t xml:space="preserve"> N</w:t>
      </w:r>
      <w:r>
        <w:t>ed</w:t>
      </w:r>
      <w:r w:rsidRPr="00694EA0">
        <w:t xml:space="preserve">, &amp; </w:t>
      </w:r>
      <w:r>
        <w:t xml:space="preserve">Benjamin </w:t>
      </w:r>
      <w:r w:rsidRPr="00694EA0">
        <w:t xml:space="preserve">Valentino. </w:t>
      </w:r>
      <w:r>
        <w:t xml:space="preserve"> </w:t>
      </w:r>
      <w:proofErr w:type="gramStart"/>
      <w:r w:rsidRPr="00694EA0">
        <w:t>2009.</w:t>
      </w:r>
      <w:r>
        <w:t xml:space="preserve"> </w:t>
      </w:r>
      <w:r w:rsidRPr="00694EA0">
        <w:t xml:space="preserve"> </w:t>
      </w:r>
      <w:r>
        <w:t>“</w:t>
      </w:r>
      <w:proofErr w:type="gramEnd"/>
      <w:r w:rsidRPr="00694EA0">
        <w:t>Lost in Transition: A Critical Analysis of Power Transition Theory.</w:t>
      </w:r>
      <w:r>
        <w:t xml:space="preserve">” </w:t>
      </w:r>
      <w:r w:rsidRPr="00694EA0">
        <w:t xml:space="preserve"> </w:t>
      </w:r>
      <w:r w:rsidRPr="003212F5">
        <w:rPr>
          <w:i/>
          <w:iCs/>
        </w:rPr>
        <w:t>International Relations</w:t>
      </w:r>
      <w:r>
        <w:t>.</w:t>
      </w:r>
      <w:r w:rsidRPr="00694EA0">
        <w:t xml:space="preserve"> 23(3)</w:t>
      </w:r>
      <w:r>
        <w:t>:</w:t>
      </w:r>
      <w:r w:rsidRPr="00694EA0">
        <w:t xml:space="preserve"> 389–410. </w:t>
      </w:r>
      <w:hyperlink r:id="rId24" w:history="1">
        <w:r w:rsidR="00DD4C76" w:rsidRPr="00FE15AF">
          <w:rPr>
            <w:rStyle w:val="Hyperlink"/>
          </w:rPr>
          <w:t>https://doi.org/10.1177/0047117809340481</w:t>
        </w:r>
      </w:hyperlink>
      <w:r w:rsidR="00DD4C76">
        <w:t xml:space="preserve"> </w:t>
      </w:r>
      <w:r>
        <w:t xml:space="preserve"> (on Canvas)</w:t>
      </w:r>
    </w:p>
    <w:p w14:paraId="734C37DB" w14:textId="37206333" w:rsidR="003212F5" w:rsidRDefault="003212F5" w:rsidP="003212F5">
      <w:pPr>
        <w:pStyle w:val="ListParagraph"/>
        <w:numPr>
          <w:ilvl w:val="2"/>
          <w:numId w:val="13"/>
        </w:numPr>
        <w:spacing w:line="240" w:lineRule="auto"/>
      </w:pPr>
      <w:r>
        <w:t xml:space="preserve">Tir, Jaroslav.  </w:t>
      </w:r>
      <w:proofErr w:type="gramStart"/>
      <w:r>
        <w:t>2005.  “</w:t>
      </w:r>
      <w:proofErr w:type="gramEnd"/>
      <w:r>
        <w:t>Keeping the Peace after Secessions:  Territorial Conflicts Between Rump and Secessionist States.”  Journal of Conflict Resolution.  49(5):  713-741 (skim)</w:t>
      </w:r>
    </w:p>
    <w:p w14:paraId="325CFA62" w14:textId="77777777" w:rsidR="00F3159A" w:rsidRDefault="00F3159A" w:rsidP="00F3159A">
      <w:pPr>
        <w:pStyle w:val="ListParagraph"/>
        <w:numPr>
          <w:ilvl w:val="1"/>
          <w:numId w:val="13"/>
        </w:numPr>
        <w:spacing w:line="240" w:lineRule="auto"/>
      </w:pPr>
      <w:r>
        <w:t>Sept 20</w:t>
      </w:r>
    </w:p>
    <w:p w14:paraId="4F01EF5F" w14:textId="38DED635" w:rsidR="003212F5" w:rsidRDefault="003212F5" w:rsidP="003212F5">
      <w:pPr>
        <w:pStyle w:val="ListParagraph"/>
        <w:numPr>
          <w:ilvl w:val="2"/>
          <w:numId w:val="13"/>
        </w:numPr>
        <w:spacing w:line="240" w:lineRule="auto"/>
      </w:pPr>
      <w:r>
        <w:t xml:space="preserve">Williams, Michael John.  </w:t>
      </w:r>
      <w:proofErr w:type="gramStart"/>
      <w:r>
        <w:t>2023.  “</w:t>
      </w:r>
      <w:proofErr w:type="gramEnd"/>
      <w:r>
        <w:t xml:space="preserve">How Putin’s fear of democracy convinced him to invade Ukraine.”  Atlantic Council.  </w:t>
      </w:r>
      <w:hyperlink r:id="rId25" w:history="1">
        <w:r w:rsidRPr="007A2D7E">
          <w:rPr>
            <w:rStyle w:val="Hyperlink"/>
          </w:rPr>
          <w:t>https://www.atlanticcouncil.org/blogs/ukrainealert/how-putins-fear-of-democracy-convinced-him-to-invade-ukraine/</w:t>
        </w:r>
      </w:hyperlink>
      <w:r>
        <w:t xml:space="preserve"> </w:t>
      </w:r>
    </w:p>
    <w:p w14:paraId="1848F8CA" w14:textId="77777777" w:rsidR="003212F5" w:rsidRDefault="003212F5" w:rsidP="003212F5">
      <w:pPr>
        <w:pStyle w:val="ListParagraph"/>
        <w:numPr>
          <w:ilvl w:val="2"/>
          <w:numId w:val="13"/>
        </w:numPr>
        <w:spacing w:line="240" w:lineRule="auto"/>
      </w:pPr>
      <w:bookmarkStart w:id="1" w:name="_Hlk1961692"/>
      <w:r>
        <w:t xml:space="preserve">Mansfield, Edward and Jack Snyder.  </w:t>
      </w:r>
      <w:proofErr w:type="gramStart"/>
      <w:r>
        <w:t>1995.  “</w:t>
      </w:r>
      <w:proofErr w:type="gramEnd"/>
      <w:r>
        <w:t>Democratization and the Danger of War.”  International Security.  20(1):  5-38</w:t>
      </w:r>
    </w:p>
    <w:bookmarkEnd w:id="1"/>
    <w:p w14:paraId="7287D1E5" w14:textId="4FFEA172" w:rsidR="003212F5" w:rsidRDefault="003212F5" w:rsidP="003212F5">
      <w:pPr>
        <w:pStyle w:val="ListParagraph"/>
        <w:numPr>
          <w:ilvl w:val="2"/>
          <w:numId w:val="13"/>
        </w:numPr>
        <w:spacing w:line="240" w:lineRule="auto"/>
      </w:pPr>
      <w:r>
        <w:t xml:space="preserve">Wolford, Scott.  </w:t>
      </w:r>
      <w:proofErr w:type="gramStart"/>
      <w:r>
        <w:t>2012.  “</w:t>
      </w:r>
      <w:proofErr w:type="gramEnd"/>
      <w:r>
        <w:t xml:space="preserve">Incumbents, successors, and crisis bargaining:  Leadership turnover as a commitment problem.  </w:t>
      </w:r>
      <w:r>
        <w:rPr>
          <w:i/>
          <w:iCs/>
        </w:rPr>
        <w:t xml:space="preserve">Journal of Peace Research.  </w:t>
      </w:r>
      <w:r>
        <w:t>49(4):  517-</w:t>
      </w:r>
      <w:proofErr w:type="gramStart"/>
      <w:r>
        <w:t>530  (</w:t>
      </w:r>
      <w:proofErr w:type="gramEnd"/>
      <w:r w:rsidR="002B7736">
        <w:t>skim</w:t>
      </w:r>
      <w:r>
        <w:t>)</w:t>
      </w:r>
    </w:p>
    <w:p w14:paraId="33FE4005" w14:textId="14FB38AB" w:rsidR="00F3159A" w:rsidRDefault="00F3159A" w:rsidP="00F3159A">
      <w:pPr>
        <w:pStyle w:val="ListParagraph"/>
        <w:numPr>
          <w:ilvl w:val="0"/>
          <w:numId w:val="13"/>
        </w:numPr>
        <w:spacing w:line="240" w:lineRule="auto"/>
      </w:pPr>
      <w:r>
        <w:t>Week 5</w:t>
      </w:r>
      <w:r w:rsidR="00FB025F">
        <w:t xml:space="preserve"> – Ukraine – War conduct</w:t>
      </w:r>
    </w:p>
    <w:p w14:paraId="3BEABF0E" w14:textId="77777777" w:rsidR="00F3159A" w:rsidRDefault="00F3159A" w:rsidP="00F3159A">
      <w:pPr>
        <w:pStyle w:val="ListParagraph"/>
        <w:numPr>
          <w:ilvl w:val="1"/>
          <w:numId w:val="13"/>
        </w:numPr>
        <w:spacing w:line="240" w:lineRule="auto"/>
      </w:pPr>
      <w:r>
        <w:t>Sept 23</w:t>
      </w:r>
    </w:p>
    <w:p w14:paraId="17FA713C" w14:textId="77777777" w:rsidR="00E71655" w:rsidRDefault="00E71655" w:rsidP="00E71655">
      <w:pPr>
        <w:pStyle w:val="ListParagraph"/>
        <w:numPr>
          <w:ilvl w:val="2"/>
          <w:numId w:val="13"/>
        </w:numPr>
        <w:spacing w:line="240" w:lineRule="auto"/>
      </w:pPr>
      <w:r w:rsidRPr="00E44EFA">
        <w:t xml:space="preserve">Schwirtz, Michael, Anton </w:t>
      </w:r>
      <w:proofErr w:type="spellStart"/>
      <w:r w:rsidRPr="00E44EFA">
        <w:t>Troianovski</w:t>
      </w:r>
      <w:proofErr w:type="spellEnd"/>
      <w:r w:rsidRPr="00E44EFA">
        <w:t xml:space="preserve">, </w:t>
      </w:r>
      <w:proofErr w:type="spellStart"/>
      <w:r w:rsidRPr="00E44EFA">
        <w:t>Yousur</w:t>
      </w:r>
      <w:proofErr w:type="spellEnd"/>
      <w:r w:rsidRPr="00E44EFA">
        <w:t xml:space="preserve"> Al-</w:t>
      </w:r>
      <w:proofErr w:type="spellStart"/>
      <w:r w:rsidRPr="00E44EFA">
        <w:t>Hlou</w:t>
      </w:r>
      <w:proofErr w:type="spellEnd"/>
      <w:r w:rsidRPr="00E44EFA">
        <w:t xml:space="preserve">, Masha </w:t>
      </w:r>
      <w:proofErr w:type="spellStart"/>
      <w:r w:rsidRPr="00E44EFA">
        <w:t>Froliak</w:t>
      </w:r>
      <w:proofErr w:type="spellEnd"/>
      <w:r w:rsidRPr="00E44EFA">
        <w:t xml:space="preserve">, Adam </w:t>
      </w:r>
      <w:proofErr w:type="spellStart"/>
      <w:r w:rsidRPr="00E44EFA">
        <w:t>Entous</w:t>
      </w:r>
      <w:proofErr w:type="spellEnd"/>
      <w:r w:rsidRPr="00E44EFA">
        <w:t xml:space="preserve">, and Thomas Gibbons-Neff.  </w:t>
      </w:r>
      <w:proofErr w:type="gramStart"/>
      <w:r w:rsidRPr="00E44EFA">
        <w:t>2022.  “</w:t>
      </w:r>
      <w:proofErr w:type="gramEnd"/>
      <w:r w:rsidRPr="00E44EFA">
        <w:t xml:space="preserve">Putin’s War.”  The New York Times.  </w:t>
      </w:r>
      <w:hyperlink r:id="rId26" w:history="1">
        <w:r w:rsidRPr="007A2D7E">
          <w:rPr>
            <w:rStyle w:val="Hyperlink"/>
          </w:rPr>
          <w:t>https://www.nytimes.com/interactive/2022/12/16/world/europe/russia-putin-war-failures-ukraine.html</w:t>
        </w:r>
      </w:hyperlink>
      <w:r>
        <w:t xml:space="preserve"> </w:t>
      </w:r>
    </w:p>
    <w:p w14:paraId="2895DADF" w14:textId="3D1E41A3" w:rsidR="00E71655" w:rsidRDefault="00E71655" w:rsidP="00E71655">
      <w:pPr>
        <w:pStyle w:val="ListParagraph"/>
        <w:numPr>
          <w:ilvl w:val="2"/>
          <w:numId w:val="13"/>
        </w:numPr>
        <w:spacing w:line="240" w:lineRule="auto"/>
      </w:pPr>
      <w:r>
        <w:t xml:space="preserve">Collins, Liam, Michael Kofman and John Spencer.  </w:t>
      </w:r>
      <w:proofErr w:type="gramStart"/>
      <w:r>
        <w:t>2023.  “</w:t>
      </w:r>
      <w:proofErr w:type="gramEnd"/>
      <w:r>
        <w:t xml:space="preserve">The Battle of Hostomel Airport:  A Key Moment in Russia’s Defeat in Kyiv.”  </w:t>
      </w:r>
      <w:r>
        <w:rPr>
          <w:i/>
        </w:rPr>
        <w:t>War on the Rocks.</w:t>
      </w:r>
      <w:r>
        <w:rPr>
          <w:iCs/>
        </w:rPr>
        <w:t xml:space="preserve">  </w:t>
      </w:r>
      <w:hyperlink r:id="rId27" w:history="1">
        <w:r w:rsidRPr="007A2D7E">
          <w:rPr>
            <w:rStyle w:val="Hyperlink"/>
            <w:iCs/>
          </w:rPr>
          <w:t>https://warontherocks.com/2023/08/the-battle-of-hostomel-airport-a-key-moment-in-russias-defeat-in-kyiv/?__s=dwmbzkw8tpme6crapuvp</w:t>
        </w:r>
      </w:hyperlink>
      <w:r>
        <w:rPr>
          <w:iCs/>
        </w:rPr>
        <w:t xml:space="preserve"> </w:t>
      </w:r>
    </w:p>
    <w:p w14:paraId="37B0619D" w14:textId="77777777" w:rsidR="00F3159A" w:rsidRDefault="00F3159A" w:rsidP="00F3159A">
      <w:pPr>
        <w:pStyle w:val="ListParagraph"/>
        <w:numPr>
          <w:ilvl w:val="1"/>
          <w:numId w:val="13"/>
        </w:numPr>
        <w:spacing w:line="240" w:lineRule="auto"/>
      </w:pPr>
      <w:r>
        <w:t>Sept 25</w:t>
      </w:r>
    </w:p>
    <w:p w14:paraId="05183016" w14:textId="77777777" w:rsidR="00E71655" w:rsidRDefault="00E71655" w:rsidP="00E71655">
      <w:pPr>
        <w:pStyle w:val="ListParagraph"/>
        <w:numPr>
          <w:ilvl w:val="2"/>
          <w:numId w:val="13"/>
        </w:numPr>
        <w:spacing w:line="240" w:lineRule="auto"/>
      </w:pPr>
      <w:r w:rsidRPr="00F77F24">
        <w:t xml:space="preserve">Biddle, Stephen.  2004.  </w:t>
      </w:r>
      <w:r w:rsidRPr="00067802">
        <w:rPr>
          <w:i/>
          <w:iCs/>
        </w:rPr>
        <w:t>Military Power:  Explaining Military Victory and Defeat in Modern Battle</w:t>
      </w:r>
      <w:r w:rsidRPr="00F77F24">
        <w:t xml:space="preserve">.  Princeton:  Princeton University Press.  (Ch. 2 on </w:t>
      </w:r>
      <w:r>
        <w:t>Canvas</w:t>
      </w:r>
      <w:r w:rsidRPr="00F77F24">
        <w:t xml:space="preserve">).  </w:t>
      </w:r>
    </w:p>
    <w:p w14:paraId="6D26D076" w14:textId="1A52F0B9" w:rsidR="00E71655" w:rsidRDefault="00E71655" w:rsidP="00E71655">
      <w:pPr>
        <w:pStyle w:val="ListParagraph"/>
        <w:numPr>
          <w:ilvl w:val="2"/>
          <w:numId w:val="13"/>
        </w:numPr>
        <w:spacing w:line="240" w:lineRule="auto"/>
      </w:pPr>
      <w:bookmarkStart w:id="2" w:name="_Hlk176983587"/>
      <w:r>
        <w:t xml:space="preserve">Biddle, Stephen.  </w:t>
      </w:r>
      <w:proofErr w:type="gramStart"/>
      <w:r>
        <w:t>2023.  “</w:t>
      </w:r>
      <w:proofErr w:type="gramEnd"/>
      <w:r>
        <w:t xml:space="preserve">Back in the Trenches:  Why New Technology Hasn’t Revolutionizes Warfare in Ukraine.”  </w:t>
      </w:r>
      <w:r>
        <w:rPr>
          <w:i/>
          <w:iCs/>
        </w:rPr>
        <w:t>Foreign Affairs.</w:t>
      </w:r>
      <w:r>
        <w:t xml:space="preserve">  </w:t>
      </w:r>
      <w:hyperlink r:id="rId28" w:history="1">
        <w:r w:rsidRPr="007A2D7E">
          <w:rPr>
            <w:rStyle w:val="Hyperlink"/>
          </w:rPr>
          <w:t>https://www.foreignaffairs.com/ukraine/back-trenches-technology-warfare</w:t>
        </w:r>
      </w:hyperlink>
      <w:r>
        <w:t xml:space="preserve"> </w:t>
      </w:r>
    </w:p>
    <w:bookmarkEnd w:id="2"/>
    <w:p w14:paraId="72996FCD" w14:textId="0400F105" w:rsidR="00E71655" w:rsidRDefault="00E71655" w:rsidP="00E71655">
      <w:pPr>
        <w:pStyle w:val="ListParagraph"/>
        <w:numPr>
          <w:ilvl w:val="2"/>
          <w:numId w:val="13"/>
        </w:numPr>
        <w:spacing w:line="240" w:lineRule="auto"/>
      </w:pPr>
      <w:r>
        <w:t xml:space="preserve">Kagan, Frederick et al.  </w:t>
      </w:r>
      <w:proofErr w:type="gramStart"/>
      <w:r>
        <w:t>2024.  “</w:t>
      </w:r>
      <w:proofErr w:type="gramEnd"/>
      <w:r w:rsidRPr="00E71655">
        <w:t>Ukraine and the Problem of Restoring Maneuver in Contemporary War</w:t>
      </w:r>
      <w:r>
        <w:t xml:space="preserve">”  Institute for the Study of War.  </w:t>
      </w:r>
      <w:hyperlink r:id="rId29" w:history="1">
        <w:r w:rsidRPr="0099172A">
          <w:rPr>
            <w:rStyle w:val="Hyperlink"/>
          </w:rPr>
          <w:t>https://understandingwar.org/backgrounder/ukraine-and-problem-restoring-maneuver-contemporary-war</w:t>
        </w:r>
      </w:hyperlink>
      <w:r>
        <w:t xml:space="preserve"> (Recommended)</w:t>
      </w:r>
    </w:p>
    <w:p w14:paraId="049DA299" w14:textId="77777777" w:rsidR="00F3159A" w:rsidRDefault="00F3159A" w:rsidP="00F3159A">
      <w:pPr>
        <w:pStyle w:val="ListParagraph"/>
        <w:numPr>
          <w:ilvl w:val="1"/>
          <w:numId w:val="13"/>
        </w:numPr>
        <w:spacing w:line="240" w:lineRule="auto"/>
      </w:pPr>
      <w:r>
        <w:t>Sept 27</w:t>
      </w:r>
    </w:p>
    <w:p w14:paraId="7AC0601C" w14:textId="77777777" w:rsidR="002B7736" w:rsidRDefault="002B7736" w:rsidP="002B7736">
      <w:pPr>
        <w:pStyle w:val="ListParagraph"/>
        <w:numPr>
          <w:ilvl w:val="2"/>
          <w:numId w:val="13"/>
        </w:numPr>
        <w:spacing w:line="240" w:lineRule="auto"/>
      </w:pPr>
      <w:r>
        <w:t xml:space="preserve">Sullivan, Patricia.  </w:t>
      </w:r>
      <w:proofErr w:type="gramStart"/>
      <w:r>
        <w:t>2007.  “</w:t>
      </w:r>
      <w:proofErr w:type="gramEnd"/>
      <w:r>
        <w:t>War Aims and War Outcomes:  Why Powerful States Lose Limited Wars.”  Journal of Conflict Resolution.  51(3):  496-524</w:t>
      </w:r>
    </w:p>
    <w:p w14:paraId="0AC67698" w14:textId="06E6F642" w:rsidR="002B7736" w:rsidRDefault="002B7736" w:rsidP="002B7736">
      <w:pPr>
        <w:pStyle w:val="ListParagraph"/>
        <w:numPr>
          <w:ilvl w:val="2"/>
          <w:numId w:val="13"/>
        </w:numPr>
        <w:spacing w:line="240" w:lineRule="auto"/>
      </w:pPr>
      <w:proofErr w:type="spellStart"/>
      <w:r>
        <w:t>Goemans</w:t>
      </w:r>
      <w:proofErr w:type="spellEnd"/>
      <w:r>
        <w:t xml:space="preserve">, H.E.  2000.  </w:t>
      </w:r>
      <w:r w:rsidRPr="00525E29">
        <w:rPr>
          <w:i/>
        </w:rPr>
        <w:t xml:space="preserve">War and Punishment:  The Causes of War Termination and the First World War.  </w:t>
      </w:r>
      <w:r>
        <w:t>Princeton, New Jersey:  Princeton University Press.  (selected pages)</w:t>
      </w:r>
    </w:p>
    <w:p w14:paraId="2E7383E7" w14:textId="411BD8E1" w:rsidR="00F3159A" w:rsidRDefault="00F3159A" w:rsidP="00F3159A">
      <w:pPr>
        <w:pStyle w:val="ListParagraph"/>
        <w:numPr>
          <w:ilvl w:val="0"/>
          <w:numId w:val="13"/>
        </w:numPr>
        <w:spacing w:line="240" w:lineRule="auto"/>
      </w:pPr>
      <w:r>
        <w:lastRenderedPageBreak/>
        <w:t>Week 6</w:t>
      </w:r>
      <w:r w:rsidR="00FB025F">
        <w:t xml:space="preserve"> – Ukraine – War effects</w:t>
      </w:r>
    </w:p>
    <w:p w14:paraId="2097F0DD" w14:textId="77777777" w:rsidR="00F3159A" w:rsidRDefault="00F3159A" w:rsidP="00F3159A">
      <w:pPr>
        <w:pStyle w:val="ListParagraph"/>
        <w:numPr>
          <w:ilvl w:val="1"/>
          <w:numId w:val="13"/>
        </w:numPr>
        <w:spacing w:line="240" w:lineRule="auto"/>
      </w:pPr>
      <w:r>
        <w:t>Sept 30</w:t>
      </w:r>
    </w:p>
    <w:p w14:paraId="5815FF22" w14:textId="77777777" w:rsidR="002352A8" w:rsidRDefault="002352A8" w:rsidP="002352A8">
      <w:pPr>
        <w:pStyle w:val="ListParagraph"/>
        <w:numPr>
          <w:ilvl w:val="2"/>
          <w:numId w:val="13"/>
        </w:numPr>
        <w:spacing w:line="240" w:lineRule="auto"/>
      </w:pPr>
      <w:r>
        <w:t xml:space="preserve">Sen, Ashish Kumar.  </w:t>
      </w:r>
      <w:proofErr w:type="gramStart"/>
      <w:r>
        <w:t>2022.  “</w:t>
      </w:r>
      <w:proofErr w:type="gramEnd"/>
      <w:r>
        <w:t xml:space="preserve">Is Russia Committing Genocide in Ukraine?”  US Institute for Peace.  </w:t>
      </w:r>
      <w:hyperlink r:id="rId30" w:history="1">
        <w:r w:rsidRPr="007A2D7E">
          <w:rPr>
            <w:rStyle w:val="Hyperlink"/>
          </w:rPr>
          <w:t>https://www.usip.org/publications/2022/09/russia-committing-genocide-ukraine</w:t>
        </w:r>
      </w:hyperlink>
      <w:r>
        <w:t xml:space="preserve"> </w:t>
      </w:r>
    </w:p>
    <w:p w14:paraId="5EE99DCE" w14:textId="77777777" w:rsidR="002352A8" w:rsidRDefault="002352A8" w:rsidP="002352A8">
      <w:pPr>
        <w:pStyle w:val="ListParagraph"/>
        <w:numPr>
          <w:ilvl w:val="2"/>
          <w:numId w:val="13"/>
        </w:numPr>
        <w:spacing w:line="240" w:lineRule="auto"/>
      </w:pPr>
      <w:r>
        <w:t xml:space="preserve">“Report of the Independent International Commission of Inquiry on </w:t>
      </w:r>
      <w:proofErr w:type="gramStart"/>
      <w:r>
        <w:t>Ukraine”  2023</w:t>
      </w:r>
      <w:proofErr w:type="gramEnd"/>
      <w:r>
        <w:t xml:space="preserve">.  UN Human Rights Council.  </w:t>
      </w:r>
      <w:hyperlink r:id="rId31" w:history="1">
        <w:r w:rsidRPr="007A2D7E">
          <w:rPr>
            <w:rStyle w:val="Hyperlink"/>
          </w:rPr>
          <w:t>https://www.ohchr.org/sites/default/files/documents/hrbodies/hrcouncil/coiukraine/A_HRC_52_62_AUV_EN.pdf</w:t>
        </w:r>
      </w:hyperlink>
      <w:r>
        <w:t xml:space="preserve"> </w:t>
      </w:r>
    </w:p>
    <w:p w14:paraId="4357DB9A" w14:textId="77777777" w:rsidR="002352A8" w:rsidRDefault="002352A8" w:rsidP="002352A8">
      <w:pPr>
        <w:pStyle w:val="ListParagraph"/>
        <w:numPr>
          <w:ilvl w:val="2"/>
          <w:numId w:val="13"/>
        </w:numPr>
        <w:spacing w:line="240" w:lineRule="auto"/>
      </w:pPr>
      <w:r>
        <w:t xml:space="preserve">Klas, Brian.  </w:t>
      </w:r>
      <w:proofErr w:type="gramStart"/>
      <w:r>
        <w:t>2022.  “</w:t>
      </w:r>
      <w:proofErr w:type="gramEnd"/>
      <w:r>
        <w:t xml:space="preserve">The Conventional Wisdom About War Crimes is Wrong.”  </w:t>
      </w:r>
      <w:r>
        <w:rPr>
          <w:i/>
          <w:iCs/>
        </w:rPr>
        <w:t>The Atlantic.</w:t>
      </w:r>
      <w:r>
        <w:t xml:space="preserve">  </w:t>
      </w:r>
      <w:hyperlink r:id="rId32" w:history="1">
        <w:r w:rsidRPr="007A2D7E">
          <w:rPr>
            <w:rStyle w:val="Hyperlink"/>
          </w:rPr>
          <w:t>https://www.theatlantic.com/ideas/archive/2022/12/russia-ukraine-ideology-motivates-war-criminals-soldiers/672367/</w:t>
        </w:r>
      </w:hyperlink>
      <w:r>
        <w:t xml:space="preserve"> </w:t>
      </w:r>
    </w:p>
    <w:p w14:paraId="2B9040E3" w14:textId="0D7E0C76" w:rsidR="002352A8" w:rsidRDefault="002352A8" w:rsidP="002352A8">
      <w:pPr>
        <w:pStyle w:val="ListParagraph"/>
        <w:numPr>
          <w:ilvl w:val="2"/>
          <w:numId w:val="13"/>
        </w:numPr>
        <w:spacing w:line="240" w:lineRule="auto"/>
      </w:pPr>
      <w:r>
        <w:t xml:space="preserve">Gramer, Robbie.  </w:t>
      </w:r>
      <w:proofErr w:type="gramStart"/>
      <w:r>
        <w:t>2023.  “</w:t>
      </w:r>
      <w:proofErr w:type="gramEnd"/>
      <w:r>
        <w:t xml:space="preserve">Holding Russia Accountable for War Crimes is Harder Than It Looks.”  </w:t>
      </w:r>
      <w:r>
        <w:rPr>
          <w:i/>
        </w:rPr>
        <w:t>Foreign Policy.</w:t>
      </w:r>
      <w:r>
        <w:rPr>
          <w:iCs/>
        </w:rPr>
        <w:t xml:space="preserve">  </w:t>
      </w:r>
      <w:hyperlink r:id="rId33" w:history="1">
        <w:r w:rsidRPr="007A2D7E">
          <w:rPr>
            <w:rStyle w:val="Hyperlink"/>
            <w:iCs/>
          </w:rPr>
          <w:t>https://foreignpolicy.com/2023/05/19/ukraine-russia-war-crimes-icc-putin-justice-atrocities-tribunal/</w:t>
        </w:r>
      </w:hyperlink>
      <w:r>
        <w:rPr>
          <w:iCs/>
        </w:rPr>
        <w:t xml:space="preserve"> </w:t>
      </w:r>
    </w:p>
    <w:p w14:paraId="00000DC1" w14:textId="77777777" w:rsidR="00F3159A" w:rsidRDefault="00F3159A" w:rsidP="00F3159A">
      <w:pPr>
        <w:pStyle w:val="ListParagraph"/>
        <w:numPr>
          <w:ilvl w:val="1"/>
          <w:numId w:val="13"/>
        </w:numPr>
        <w:spacing w:line="240" w:lineRule="auto"/>
      </w:pPr>
      <w:r>
        <w:t>Oct 2</w:t>
      </w:r>
    </w:p>
    <w:p w14:paraId="04281840" w14:textId="77777777" w:rsidR="002352A8" w:rsidRDefault="002352A8" w:rsidP="002352A8">
      <w:pPr>
        <w:pStyle w:val="ListParagraph"/>
        <w:numPr>
          <w:ilvl w:val="2"/>
          <w:numId w:val="13"/>
        </w:numPr>
        <w:spacing w:line="240" w:lineRule="auto"/>
      </w:pPr>
      <w:r>
        <w:t xml:space="preserve">Haiko, Oleh.  </w:t>
      </w:r>
      <w:proofErr w:type="gramStart"/>
      <w:r>
        <w:t>2023.  “</w:t>
      </w:r>
      <w:proofErr w:type="gramEnd"/>
      <w:r>
        <w:t xml:space="preserve">The Future of Ukraine’s Political Consensus.”  Kennan Center.  </w:t>
      </w:r>
      <w:hyperlink r:id="rId34" w:history="1">
        <w:r w:rsidRPr="007A2D7E">
          <w:rPr>
            <w:rStyle w:val="Hyperlink"/>
          </w:rPr>
          <w:t>https://www.wilsoncenter.org/blog-post/future-ukraines-political-consensus</w:t>
        </w:r>
      </w:hyperlink>
      <w:r>
        <w:t xml:space="preserve"> </w:t>
      </w:r>
    </w:p>
    <w:p w14:paraId="11371490" w14:textId="77777777" w:rsidR="002352A8" w:rsidRDefault="002352A8" w:rsidP="002352A8">
      <w:pPr>
        <w:pStyle w:val="ListParagraph"/>
        <w:numPr>
          <w:ilvl w:val="2"/>
          <w:numId w:val="13"/>
        </w:numPr>
        <w:spacing w:line="240" w:lineRule="auto"/>
      </w:pPr>
      <w:r>
        <w:t xml:space="preserve">Kendall-Taylor, Andrea and Erica Frantz.  </w:t>
      </w:r>
      <w:proofErr w:type="gramStart"/>
      <w:r>
        <w:t>2023.  “</w:t>
      </w:r>
      <w:proofErr w:type="gramEnd"/>
      <w:r>
        <w:t xml:space="preserve">The Treacherous Path to a Better Russia:  Ukraine’s Future and Putin’s Fate.”  </w:t>
      </w:r>
      <w:r>
        <w:rPr>
          <w:i/>
        </w:rPr>
        <w:t>Foreign Affairs.</w:t>
      </w:r>
      <w:r>
        <w:rPr>
          <w:iCs/>
        </w:rPr>
        <w:t xml:space="preserve">  </w:t>
      </w:r>
      <w:hyperlink r:id="rId35" w:history="1">
        <w:r w:rsidRPr="007A2D7E">
          <w:rPr>
            <w:rStyle w:val="Hyperlink"/>
            <w:iCs/>
          </w:rPr>
          <w:t>https://www.foreignaffairs.com/russian-federation/treacherous-path-better-russia</w:t>
        </w:r>
      </w:hyperlink>
      <w:r>
        <w:rPr>
          <w:iCs/>
        </w:rPr>
        <w:t xml:space="preserve"> </w:t>
      </w:r>
    </w:p>
    <w:p w14:paraId="1D1C52D2" w14:textId="77777777" w:rsidR="00F3159A" w:rsidRDefault="00F3159A" w:rsidP="00F3159A">
      <w:pPr>
        <w:pStyle w:val="ListParagraph"/>
        <w:numPr>
          <w:ilvl w:val="1"/>
          <w:numId w:val="13"/>
        </w:numPr>
        <w:spacing w:line="240" w:lineRule="auto"/>
      </w:pPr>
      <w:r>
        <w:t>Oct 4</w:t>
      </w:r>
    </w:p>
    <w:p w14:paraId="2EDDE6CA" w14:textId="77777777" w:rsidR="002352A8" w:rsidRDefault="002352A8" w:rsidP="002352A8">
      <w:pPr>
        <w:pStyle w:val="ListParagraph"/>
        <w:numPr>
          <w:ilvl w:val="2"/>
          <w:numId w:val="13"/>
        </w:numPr>
        <w:spacing w:line="240" w:lineRule="auto"/>
      </w:pPr>
      <w:r>
        <w:t xml:space="preserve">Gibler, Douglas and Jaroslav Tir.  </w:t>
      </w:r>
      <w:proofErr w:type="gramStart"/>
      <w:r>
        <w:t>2010.  “</w:t>
      </w:r>
      <w:proofErr w:type="gramEnd"/>
      <w:r>
        <w:t>Settled Borders and Regime Type:  Democratic Transitions as Consequences of Peaceful Territorial Transfers.”  American Journal of Political Science.  54(4):  951-968.</w:t>
      </w:r>
    </w:p>
    <w:p w14:paraId="5E97F29E" w14:textId="69A05305" w:rsidR="002352A8" w:rsidRDefault="002352A8" w:rsidP="002352A8">
      <w:pPr>
        <w:pStyle w:val="ListParagraph"/>
        <w:numPr>
          <w:ilvl w:val="2"/>
          <w:numId w:val="13"/>
        </w:numPr>
        <w:spacing w:line="240" w:lineRule="auto"/>
      </w:pPr>
      <w:r>
        <w:t xml:space="preserve">Nexon, Dan.  </w:t>
      </w:r>
      <w:proofErr w:type="gramStart"/>
      <w:r>
        <w:t>2013.  “</w:t>
      </w:r>
      <w:proofErr w:type="gramEnd"/>
      <w:r>
        <w:t xml:space="preserve">War Made the State and the State Made War.”  Duke of Minerva.  </w:t>
      </w:r>
      <w:hyperlink r:id="rId36" w:history="1">
        <w:r w:rsidRPr="007A2D7E">
          <w:rPr>
            <w:rStyle w:val="Hyperlink"/>
          </w:rPr>
          <w:t>https://www.duckofminerva.com/2013/06/war-made-the-state-and-the-state-made-war.html</w:t>
        </w:r>
      </w:hyperlink>
      <w:r>
        <w:t xml:space="preserve"> </w:t>
      </w:r>
    </w:p>
    <w:p w14:paraId="62A2147C" w14:textId="0B312D72" w:rsidR="00F3159A" w:rsidRDefault="00F3159A" w:rsidP="00F3159A">
      <w:pPr>
        <w:pStyle w:val="ListParagraph"/>
        <w:numPr>
          <w:ilvl w:val="0"/>
          <w:numId w:val="13"/>
        </w:numPr>
        <w:spacing w:line="240" w:lineRule="auto"/>
      </w:pPr>
      <w:r>
        <w:t>Week 7</w:t>
      </w:r>
      <w:r w:rsidR="00467666">
        <w:t xml:space="preserve"> – Israel-Palestine</w:t>
      </w:r>
      <w:r w:rsidR="00C600F2">
        <w:t xml:space="preserve"> – background </w:t>
      </w:r>
    </w:p>
    <w:p w14:paraId="7EF8CAA2" w14:textId="77777777" w:rsidR="00F3159A" w:rsidRDefault="00F3159A" w:rsidP="00F3159A">
      <w:pPr>
        <w:pStyle w:val="ListParagraph"/>
        <w:numPr>
          <w:ilvl w:val="1"/>
          <w:numId w:val="13"/>
        </w:numPr>
        <w:spacing w:line="240" w:lineRule="auto"/>
      </w:pPr>
      <w:r>
        <w:t>Oct 7</w:t>
      </w:r>
    </w:p>
    <w:p w14:paraId="2982B724" w14:textId="77777777" w:rsidR="00F3159A" w:rsidRDefault="00F3159A" w:rsidP="00F3159A">
      <w:pPr>
        <w:pStyle w:val="ListParagraph"/>
        <w:numPr>
          <w:ilvl w:val="1"/>
          <w:numId w:val="13"/>
        </w:numPr>
        <w:spacing w:line="240" w:lineRule="auto"/>
      </w:pPr>
      <w:r>
        <w:t>Oct 9</w:t>
      </w:r>
    </w:p>
    <w:p w14:paraId="16B8B786" w14:textId="77777777" w:rsidR="00F3159A" w:rsidRDefault="00F3159A" w:rsidP="00F3159A">
      <w:pPr>
        <w:pStyle w:val="ListParagraph"/>
        <w:numPr>
          <w:ilvl w:val="1"/>
          <w:numId w:val="13"/>
        </w:numPr>
        <w:spacing w:line="240" w:lineRule="auto"/>
      </w:pPr>
      <w:r>
        <w:t>Oct 11</w:t>
      </w:r>
    </w:p>
    <w:p w14:paraId="4765422E" w14:textId="557E7323" w:rsidR="00F3159A" w:rsidRDefault="00F3159A" w:rsidP="00F3159A">
      <w:pPr>
        <w:pStyle w:val="ListParagraph"/>
        <w:numPr>
          <w:ilvl w:val="0"/>
          <w:numId w:val="13"/>
        </w:numPr>
        <w:spacing w:line="240" w:lineRule="auto"/>
      </w:pPr>
      <w:r>
        <w:t>Week 8</w:t>
      </w:r>
      <w:r w:rsidR="00467666">
        <w:t xml:space="preserve"> – Israel-Palestine</w:t>
      </w:r>
      <w:r w:rsidR="00C600F2">
        <w:t xml:space="preserve"> – war causes</w:t>
      </w:r>
    </w:p>
    <w:p w14:paraId="12A8C8E3" w14:textId="77777777" w:rsidR="00F3159A" w:rsidRDefault="00F3159A" w:rsidP="00F3159A">
      <w:pPr>
        <w:pStyle w:val="ListParagraph"/>
        <w:numPr>
          <w:ilvl w:val="1"/>
          <w:numId w:val="13"/>
        </w:numPr>
        <w:spacing w:line="240" w:lineRule="auto"/>
      </w:pPr>
      <w:r>
        <w:t>Oct 14</w:t>
      </w:r>
    </w:p>
    <w:p w14:paraId="035C7B68" w14:textId="5CED0145" w:rsidR="00467666" w:rsidRPr="002352A8" w:rsidRDefault="00467666" w:rsidP="00467666">
      <w:pPr>
        <w:pStyle w:val="ListParagraph"/>
        <w:numPr>
          <w:ilvl w:val="2"/>
          <w:numId w:val="13"/>
        </w:numPr>
        <w:spacing w:line="240" w:lineRule="auto"/>
        <w:rPr>
          <w:b/>
          <w:bCs/>
        </w:rPr>
      </w:pPr>
      <w:r w:rsidRPr="002352A8">
        <w:rPr>
          <w:b/>
          <w:bCs/>
        </w:rPr>
        <w:t>Ukraine paper due</w:t>
      </w:r>
    </w:p>
    <w:p w14:paraId="702F6EB3" w14:textId="77777777" w:rsidR="00F3159A" w:rsidRDefault="00F3159A" w:rsidP="00F3159A">
      <w:pPr>
        <w:pStyle w:val="ListParagraph"/>
        <w:numPr>
          <w:ilvl w:val="1"/>
          <w:numId w:val="13"/>
        </w:numPr>
        <w:spacing w:line="240" w:lineRule="auto"/>
      </w:pPr>
      <w:r>
        <w:t>Oct 16</w:t>
      </w:r>
    </w:p>
    <w:p w14:paraId="66B6B8BE" w14:textId="77777777" w:rsidR="00F3159A" w:rsidRDefault="00F3159A" w:rsidP="00F3159A">
      <w:pPr>
        <w:pStyle w:val="ListParagraph"/>
        <w:numPr>
          <w:ilvl w:val="1"/>
          <w:numId w:val="13"/>
        </w:numPr>
        <w:spacing w:line="240" w:lineRule="auto"/>
      </w:pPr>
      <w:r>
        <w:t>Oct 18</w:t>
      </w:r>
    </w:p>
    <w:p w14:paraId="0ADA4AA3" w14:textId="26F0D484" w:rsidR="00F3159A" w:rsidRDefault="00F3159A" w:rsidP="00F3159A">
      <w:pPr>
        <w:pStyle w:val="ListParagraph"/>
        <w:numPr>
          <w:ilvl w:val="0"/>
          <w:numId w:val="13"/>
        </w:numPr>
        <w:spacing w:line="240" w:lineRule="auto"/>
      </w:pPr>
      <w:r>
        <w:t>Week 9</w:t>
      </w:r>
      <w:r w:rsidR="00467666">
        <w:t xml:space="preserve"> – Israel-Palestine</w:t>
      </w:r>
      <w:r w:rsidR="00C600F2">
        <w:t xml:space="preserve"> – war conduct</w:t>
      </w:r>
    </w:p>
    <w:p w14:paraId="736DFB1F" w14:textId="77777777" w:rsidR="00F3159A" w:rsidRDefault="00F3159A" w:rsidP="00F3159A">
      <w:pPr>
        <w:pStyle w:val="ListParagraph"/>
        <w:numPr>
          <w:ilvl w:val="1"/>
          <w:numId w:val="13"/>
        </w:numPr>
        <w:spacing w:line="240" w:lineRule="auto"/>
      </w:pPr>
      <w:r>
        <w:t>Oct 21</w:t>
      </w:r>
    </w:p>
    <w:p w14:paraId="5D47BF08" w14:textId="77777777" w:rsidR="00F3159A" w:rsidRDefault="00F3159A" w:rsidP="00F3159A">
      <w:pPr>
        <w:pStyle w:val="ListParagraph"/>
        <w:numPr>
          <w:ilvl w:val="1"/>
          <w:numId w:val="13"/>
        </w:numPr>
        <w:spacing w:line="240" w:lineRule="auto"/>
      </w:pPr>
      <w:r>
        <w:t>Oct 23</w:t>
      </w:r>
    </w:p>
    <w:p w14:paraId="24788FF7" w14:textId="77777777" w:rsidR="00F3159A" w:rsidRDefault="00F3159A" w:rsidP="00F3159A">
      <w:pPr>
        <w:pStyle w:val="ListParagraph"/>
        <w:numPr>
          <w:ilvl w:val="1"/>
          <w:numId w:val="13"/>
        </w:numPr>
        <w:spacing w:line="240" w:lineRule="auto"/>
      </w:pPr>
      <w:r>
        <w:t>Oct 25</w:t>
      </w:r>
    </w:p>
    <w:p w14:paraId="4037CC73" w14:textId="3A487221" w:rsidR="00F3159A" w:rsidRDefault="00F3159A" w:rsidP="00F3159A">
      <w:pPr>
        <w:pStyle w:val="ListParagraph"/>
        <w:numPr>
          <w:ilvl w:val="0"/>
          <w:numId w:val="13"/>
        </w:numPr>
        <w:spacing w:line="240" w:lineRule="auto"/>
      </w:pPr>
      <w:r>
        <w:t>Week 10</w:t>
      </w:r>
      <w:r w:rsidR="00467666">
        <w:t xml:space="preserve"> – Israel-Palestine</w:t>
      </w:r>
      <w:r w:rsidR="00C600F2">
        <w:t xml:space="preserve"> – effects</w:t>
      </w:r>
    </w:p>
    <w:p w14:paraId="37AB29D3" w14:textId="77777777" w:rsidR="00F3159A" w:rsidRDefault="00F3159A" w:rsidP="00F3159A">
      <w:pPr>
        <w:pStyle w:val="ListParagraph"/>
        <w:numPr>
          <w:ilvl w:val="1"/>
          <w:numId w:val="13"/>
        </w:numPr>
        <w:spacing w:line="240" w:lineRule="auto"/>
      </w:pPr>
      <w:r>
        <w:lastRenderedPageBreak/>
        <w:t>Oct 28</w:t>
      </w:r>
    </w:p>
    <w:p w14:paraId="3C705985" w14:textId="77777777" w:rsidR="00F3159A" w:rsidRDefault="00F3159A" w:rsidP="00F3159A">
      <w:pPr>
        <w:pStyle w:val="ListParagraph"/>
        <w:numPr>
          <w:ilvl w:val="1"/>
          <w:numId w:val="13"/>
        </w:numPr>
        <w:spacing w:line="240" w:lineRule="auto"/>
      </w:pPr>
      <w:r>
        <w:t>Oct 30</w:t>
      </w:r>
    </w:p>
    <w:p w14:paraId="3D27234D" w14:textId="77777777" w:rsidR="00F3159A" w:rsidRDefault="00F3159A" w:rsidP="00F3159A">
      <w:pPr>
        <w:pStyle w:val="ListParagraph"/>
        <w:numPr>
          <w:ilvl w:val="1"/>
          <w:numId w:val="13"/>
        </w:numPr>
        <w:spacing w:line="240" w:lineRule="auto"/>
      </w:pPr>
      <w:r>
        <w:t>Nov 1</w:t>
      </w:r>
    </w:p>
    <w:p w14:paraId="21820E9A" w14:textId="77777777" w:rsidR="00F3159A" w:rsidRDefault="00F3159A" w:rsidP="00F3159A">
      <w:pPr>
        <w:pStyle w:val="ListParagraph"/>
        <w:numPr>
          <w:ilvl w:val="0"/>
          <w:numId w:val="13"/>
        </w:numPr>
        <w:spacing w:line="240" w:lineRule="auto"/>
      </w:pPr>
      <w:r>
        <w:t>Week 11</w:t>
      </w:r>
    </w:p>
    <w:p w14:paraId="1576E451" w14:textId="77777777" w:rsidR="00F3159A" w:rsidRDefault="00F3159A" w:rsidP="00F3159A">
      <w:pPr>
        <w:pStyle w:val="ListParagraph"/>
        <w:numPr>
          <w:ilvl w:val="1"/>
          <w:numId w:val="13"/>
        </w:numPr>
        <w:spacing w:line="240" w:lineRule="auto"/>
      </w:pPr>
      <w:r>
        <w:t>Nov 4</w:t>
      </w:r>
    </w:p>
    <w:p w14:paraId="0D21BE03" w14:textId="77777777" w:rsidR="00F3159A" w:rsidRDefault="00F3159A" w:rsidP="00F3159A">
      <w:pPr>
        <w:pStyle w:val="ListParagraph"/>
        <w:numPr>
          <w:ilvl w:val="1"/>
          <w:numId w:val="13"/>
        </w:numPr>
        <w:spacing w:line="240" w:lineRule="auto"/>
      </w:pPr>
      <w:r>
        <w:t>Nov 6</w:t>
      </w:r>
    </w:p>
    <w:p w14:paraId="6283309C" w14:textId="77777777" w:rsidR="00F3159A" w:rsidRDefault="00F3159A" w:rsidP="00F3159A">
      <w:pPr>
        <w:pStyle w:val="ListParagraph"/>
        <w:numPr>
          <w:ilvl w:val="1"/>
          <w:numId w:val="13"/>
        </w:numPr>
        <w:spacing w:line="240" w:lineRule="auto"/>
      </w:pPr>
      <w:r>
        <w:t>Nov 8</w:t>
      </w:r>
    </w:p>
    <w:p w14:paraId="5DECC15D" w14:textId="77777777" w:rsidR="00F3159A" w:rsidRDefault="00F3159A" w:rsidP="00F3159A">
      <w:pPr>
        <w:pStyle w:val="ListParagraph"/>
        <w:numPr>
          <w:ilvl w:val="0"/>
          <w:numId w:val="13"/>
        </w:numPr>
        <w:spacing w:line="240" w:lineRule="auto"/>
      </w:pPr>
      <w:r>
        <w:t>Week 12</w:t>
      </w:r>
    </w:p>
    <w:p w14:paraId="5EC2EDD1" w14:textId="77777777" w:rsidR="00F3159A" w:rsidRDefault="00F3159A" w:rsidP="00F3159A">
      <w:pPr>
        <w:pStyle w:val="ListParagraph"/>
        <w:numPr>
          <w:ilvl w:val="1"/>
          <w:numId w:val="13"/>
        </w:numPr>
        <w:spacing w:line="240" w:lineRule="auto"/>
      </w:pPr>
      <w:r>
        <w:t>Nov 11</w:t>
      </w:r>
    </w:p>
    <w:p w14:paraId="5B817026" w14:textId="245FC4BF" w:rsidR="00467666" w:rsidRPr="002352A8" w:rsidRDefault="00467666" w:rsidP="00467666">
      <w:pPr>
        <w:pStyle w:val="ListParagraph"/>
        <w:numPr>
          <w:ilvl w:val="2"/>
          <w:numId w:val="13"/>
        </w:numPr>
        <w:spacing w:line="240" w:lineRule="auto"/>
        <w:rPr>
          <w:b/>
          <w:bCs/>
        </w:rPr>
      </w:pPr>
      <w:r w:rsidRPr="002352A8">
        <w:rPr>
          <w:b/>
          <w:bCs/>
        </w:rPr>
        <w:t>Israel-Palestine paper due</w:t>
      </w:r>
    </w:p>
    <w:p w14:paraId="772A4D61" w14:textId="77777777" w:rsidR="00F3159A" w:rsidRDefault="00F3159A" w:rsidP="00F3159A">
      <w:pPr>
        <w:pStyle w:val="ListParagraph"/>
        <w:numPr>
          <w:ilvl w:val="1"/>
          <w:numId w:val="13"/>
        </w:numPr>
        <w:spacing w:line="240" w:lineRule="auto"/>
      </w:pPr>
      <w:r>
        <w:t>Nov 13</w:t>
      </w:r>
    </w:p>
    <w:p w14:paraId="2CE77601" w14:textId="77777777" w:rsidR="00F3159A" w:rsidRDefault="00F3159A" w:rsidP="00F3159A">
      <w:pPr>
        <w:pStyle w:val="ListParagraph"/>
        <w:numPr>
          <w:ilvl w:val="1"/>
          <w:numId w:val="13"/>
        </w:numPr>
        <w:spacing w:line="240" w:lineRule="auto"/>
      </w:pPr>
      <w:r>
        <w:t>Nov 15</w:t>
      </w:r>
    </w:p>
    <w:p w14:paraId="46A6D044" w14:textId="77777777" w:rsidR="00F3159A" w:rsidRDefault="00F3159A" w:rsidP="00F3159A">
      <w:pPr>
        <w:pStyle w:val="ListParagraph"/>
        <w:numPr>
          <w:ilvl w:val="0"/>
          <w:numId w:val="13"/>
        </w:numPr>
        <w:spacing w:line="240" w:lineRule="auto"/>
      </w:pPr>
      <w:r>
        <w:t>Week 13</w:t>
      </w:r>
    </w:p>
    <w:p w14:paraId="08909A9F" w14:textId="77777777" w:rsidR="00F3159A" w:rsidRDefault="00F3159A" w:rsidP="00F3159A">
      <w:pPr>
        <w:pStyle w:val="ListParagraph"/>
        <w:numPr>
          <w:ilvl w:val="1"/>
          <w:numId w:val="13"/>
        </w:numPr>
        <w:spacing w:line="240" w:lineRule="auto"/>
      </w:pPr>
      <w:r>
        <w:t>Nov 18</w:t>
      </w:r>
    </w:p>
    <w:p w14:paraId="2E88780A" w14:textId="77777777" w:rsidR="00F3159A" w:rsidRDefault="00F3159A" w:rsidP="00F3159A">
      <w:pPr>
        <w:pStyle w:val="ListParagraph"/>
        <w:numPr>
          <w:ilvl w:val="1"/>
          <w:numId w:val="13"/>
        </w:numPr>
        <w:spacing w:line="240" w:lineRule="auto"/>
      </w:pPr>
      <w:r>
        <w:t>Nov 20</w:t>
      </w:r>
    </w:p>
    <w:p w14:paraId="4471ECE7" w14:textId="77777777" w:rsidR="00F3159A" w:rsidRDefault="00F3159A" w:rsidP="00F3159A">
      <w:pPr>
        <w:pStyle w:val="ListParagraph"/>
        <w:numPr>
          <w:ilvl w:val="1"/>
          <w:numId w:val="13"/>
        </w:numPr>
        <w:spacing w:line="240" w:lineRule="auto"/>
      </w:pPr>
      <w:r>
        <w:t>Nov 22</w:t>
      </w:r>
    </w:p>
    <w:p w14:paraId="619A2884" w14:textId="77777777" w:rsidR="00F3159A" w:rsidRDefault="00F3159A" w:rsidP="00F3159A">
      <w:pPr>
        <w:pStyle w:val="ListParagraph"/>
        <w:numPr>
          <w:ilvl w:val="0"/>
          <w:numId w:val="13"/>
        </w:numPr>
        <w:spacing w:line="240" w:lineRule="auto"/>
      </w:pPr>
      <w:r>
        <w:t>Fall break (Nov 25-29)</w:t>
      </w:r>
    </w:p>
    <w:p w14:paraId="72113E8B" w14:textId="77777777" w:rsidR="00F3159A" w:rsidRDefault="00F3159A" w:rsidP="00F3159A">
      <w:pPr>
        <w:pStyle w:val="ListParagraph"/>
        <w:numPr>
          <w:ilvl w:val="0"/>
          <w:numId w:val="13"/>
        </w:numPr>
        <w:spacing w:line="240" w:lineRule="auto"/>
      </w:pPr>
      <w:r>
        <w:t>Week 14</w:t>
      </w:r>
    </w:p>
    <w:p w14:paraId="1A995E99" w14:textId="77777777" w:rsidR="00F3159A" w:rsidRDefault="00F3159A" w:rsidP="00F3159A">
      <w:pPr>
        <w:pStyle w:val="ListParagraph"/>
        <w:numPr>
          <w:ilvl w:val="1"/>
          <w:numId w:val="13"/>
        </w:numPr>
        <w:spacing w:line="240" w:lineRule="auto"/>
      </w:pPr>
      <w:r>
        <w:t>Dec 2</w:t>
      </w:r>
    </w:p>
    <w:p w14:paraId="08CED00E" w14:textId="77777777" w:rsidR="00F3159A" w:rsidRDefault="00F3159A" w:rsidP="00F3159A">
      <w:pPr>
        <w:pStyle w:val="ListParagraph"/>
        <w:numPr>
          <w:ilvl w:val="1"/>
          <w:numId w:val="13"/>
        </w:numPr>
        <w:spacing w:line="240" w:lineRule="auto"/>
      </w:pPr>
      <w:r>
        <w:t>Dec 4</w:t>
      </w:r>
    </w:p>
    <w:p w14:paraId="01104C9B" w14:textId="77777777" w:rsidR="00F3159A" w:rsidRDefault="00F3159A" w:rsidP="00F3159A">
      <w:pPr>
        <w:pStyle w:val="ListParagraph"/>
        <w:numPr>
          <w:ilvl w:val="1"/>
          <w:numId w:val="13"/>
        </w:numPr>
        <w:spacing w:line="240" w:lineRule="auto"/>
      </w:pPr>
      <w:r>
        <w:t>Dec 6</w:t>
      </w:r>
    </w:p>
    <w:p w14:paraId="69578D87" w14:textId="77777777" w:rsidR="00F3159A" w:rsidRDefault="00F3159A" w:rsidP="00F3159A">
      <w:pPr>
        <w:pStyle w:val="ListParagraph"/>
        <w:numPr>
          <w:ilvl w:val="0"/>
          <w:numId w:val="13"/>
        </w:numPr>
        <w:spacing w:line="240" w:lineRule="auto"/>
      </w:pPr>
      <w:r>
        <w:t>Week 15</w:t>
      </w:r>
    </w:p>
    <w:p w14:paraId="5EDD6F3A" w14:textId="77777777" w:rsidR="00F3159A" w:rsidRDefault="00F3159A" w:rsidP="00F3159A">
      <w:pPr>
        <w:pStyle w:val="ListParagraph"/>
        <w:numPr>
          <w:ilvl w:val="1"/>
          <w:numId w:val="13"/>
        </w:numPr>
        <w:spacing w:line="240" w:lineRule="auto"/>
      </w:pPr>
      <w:r>
        <w:t>Dec 9</w:t>
      </w:r>
    </w:p>
    <w:p w14:paraId="7000DAAF" w14:textId="77777777" w:rsidR="00F3159A" w:rsidRDefault="00F3159A" w:rsidP="00F3159A">
      <w:pPr>
        <w:pStyle w:val="ListParagraph"/>
        <w:numPr>
          <w:ilvl w:val="1"/>
          <w:numId w:val="13"/>
        </w:numPr>
        <w:spacing w:line="240" w:lineRule="auto"/>
      </w:pPr>
      <w:r>
        <w:t>Dec 11</w:t>
      </w:r>
    </w:p>
    <w:p w14:paraId="318C55EC" w14:textId="61C7CAFC" w:rsidR="00BD6F71" w:rsidRPr="00BD6F71" w:rsidRDefault="00BD6F71" w:rsidP="00BD6F71">
      <w:pPr>
        <w:pStyle w:val="ListParagraph"/>
        <w:numPr>
          <w:ilvl w:val="2"/>
          <w:numId w:val="13"/>
        </w:numPr>
        <w:spacing w:line="240" w:lineRule="auto"/>
        <w:rPr>
          <w:b/>
          <w:bCs/>
        </w:rPr>
      </w:pPr>
      <w:r w:rsidRPr="002352A8">
        <w:rPr>
          <w:b/>
          <w:bCs/>
        </w:rPr>
        <w:t>Mexico paper due</w:t>
      </w:r>
    </w:p>
    <w:p w14:paraId="1224EFDB" w14:textId="6F9EE8FC" w:rsidR="00467666" w:rsidRDefault="00467666" w:rsidP="00467666">
      <w:pPr>
        <w:pStyle w:val="ListParagraph"/>
        <w:numPr>
          <w:ilvl w:val="0"/>
          <w:numId w:val="13"/>
        </w:numPr>
        <w:spacing w:line="240" w:lineRule="auto"/>
      </w:pPr>
      <w:r>
        <w:t xml:space="preserve">Final exam </w:t>
      </w:r>
      <w:r w:rsidR="002B325C">
        <w:t>(Sunday, December 15)</w:t>
      </w:r>
    </w:p>
    <w:p w14:paraId="1C61DD23" w14:textId="5D04AEAC" w:rsidR="00467666" w:rsidRPr="002352A8" w:rsidRDefault="002352A8" w:rsidP="00467666">
      <w:pPr>
        <w:pStyle w:val="ListParagraph"/>
        <w:numPr>
          <w:ilvl w:val="1"/>
          <w:numId w:val="13"/>
        </w:numPr>
        <w:spacing w:line="240" w:lineRule="auto"/>
        <w:rPr>
          <w:b/>
          <w:bCs/>
        </w:rPr>
      </w:pPr>
      <w:r w:rsidRPr="002352A8">
        <w:rPr>
          <w:b/>
          <w:bCs/>
        </w:rPr>
        <w:t>Reflection paper due</w:t>
      </w:r>
    </w:p>
    <w:p w14:paraId="025B0499" w14:textId="77777777" w:rsidR="00F3159A" w:rsidRDefault="00F3159A" w:rsidP="00F3159A">
      <w:pPr>
        <w:spacing w:line="240" w:lineRule="auto"/>
      </w:pPr>
    </w:p>
    <w:p w14:paraId="2BEAA23A" w14:textId="77777777" w:rsidR="004304F2" w:rsidRPr="0010317E" w:rsidRDefault="004304F2" w:rsidP="00F3159A">
      <w:pPr>
        <w:spacing w:line="240" w:lineRule="auto"/>
        <w:ind w:left="1440"/>
        <w:rPr>
          <w:rFonts w:cs="Times New Roman"/>
          <w:szCs w:val="24"/>
        </w:rPr>
      </w:pPr>
    </w:p>
    <w:p w14:paraId="54A47F28" w14:textId="23F576FE" w:rsidR="00D7638F" w:rsidRDefault="00D7638F" w:rsidP="00F3159A">
      <w:pPr>
        <w:spacing w:line="240" w:lineRule="auto"/>
        <w:rPr>
          <w:rFonts w:cs="Times New Roman"/>
          <w:b/>
          <w:bCs/>
          <w:szCs w:val="24"/>
        </w:rPr>
      </w:pPr>
      <w:bookmarkStart w:id="3" w:name="_Hlk175528332"/>
      <w:r>
        <w:rPr>
          <w:rFonts w:cs="Times New Roman"/>
          <w:b/>
          <w:bCs/>
          <w:szCs w:val="24"/>
        </w:rPr>
        <w:t>Policies</w:t>
      </w:r>
    </w:p>
    <w:p w14:paraId="6A3EDE9C" w14:textId="77777777" w:rsidR="00954267" w:rsidRDefault="00954267" w:rsidP="00954267">
      <w:pPr>
        <w:spacing w:line="240" w:lineRule="auto"/>
        <w:rPr>
          <w:rFonts w:cs="Times New Roman"/>
          <w:b/>
          <w:bCs/>
          <w:szCs w:val="24"/>
        </w:rPr>
      </w:pPr>
    </w:p>
    <w:p w14:paraId="08EEECF4" w14:textId="77777777" w:rsidR="00954267" w:rsidRPr="00C10740" w:rsidRDefault="00954267" w:rsidP="00954267">
      <w:pPr>
        <w:spacing w:line="240" w:lineRule="auto"/>
        <w:rPr>
          <w:rFonts w:cs="Times New Roman"/>
          <w:i/>
          <w:iCs/>
          <w:szCs w:val="24"/>
        </w:rPr>
      </w:pPr>
      <w:r w:rsidRPr="00C10740">
        <w:rPr>
          <w:rFonts w:cs="Times New Roman"/>
          <w:i/>
          <w:iCs/>
          <w:szCs w:val="24"/>
        </w:rPr>
        <w:t>Late policy</w:t>
      </w:r>
    </w:p>
    <w:p w14:paraId="116F8D54" w14:textId="77777777" w:rsidR="00A317E2" w:rsidRDefault="00A317E2" w:rsidP="00A317E2">
      <w:pPr>
        <w:spacing w:line="240" w:lineRule="auto"/>
        <w:rPr>
          <w:rFonts w:cs="Times New Roman"/>
          <w:szCs w:val="24"/>
        </w:rPr>
      </w:pPr>
      <w:r>
        <w:rPr>
          <w:rFonts w:cs="Times New Roman"/>
          <w:szCs w:val="24"/>
        </w:rPr>
        <w:t>Assignments may be turned in late, provided you let me know.  If you need to turn these in late, you MUST e-mail that is will be late (you do not need to provide a reason) AND provide a date by which you will have it completed.  While they will be granted, extensions on the final paper must be limited in order to allow me to finish grading everything on time.</w:t>
      </w:r>
    </w:p>
    <w:p w14:paraId="6DD9F5E6" w14:textId="77777777" w:rsidR="00954267" w:rsidRDefault="00954267" w:rsidP="00954267">
      <w:pPr>
        <w:spacing w:line="240" w:lineRule="auto"/>
        <w:rPr>
          <w:rFonts w:cs="Times New Roman"/>
          <w:i/>
          <w:iCs/>
          <w:szCs w:val="24"/>
        </w:rPr>
      </w:pPr>
    </w:p>
    <w:p w14:paraId="5DBB64D3" w14:textId="77777777" w:rsidR="00954267" w:rsidRPr="00C87B61" w:rsidRDefault="00954267" w:rsidP="00954267">
      <w:pPr>
        <w:spacing w:line="240" w:lineRule="auto"/>
        <w:rPr>
          <w:rFonts w:cs="Times New Roman"/>
          <w:i/>
          <w:szCs w:val="24"/>
        </w:rPr>
      </w:pPr>
      <w:r w:rsidRPr="00C87B61">
        <w:rPr>
          <w:rFonts w:cs="Times New Roman"/>
          <w:i/>
          <w:szCs w:val="24"/>
        </w:rPr>
        <w:t>Communication</w:t>
      </w:r>
    </w:p>
    <w:p w14:paraId="7917DE9F" w14:textId="77777777" w:rsidR="00954267" w:rsidRDefault="00954267" w:rsidP="00954267">
      <w:pPr>
        <w:spacing w:line="240" w:lineRule="auto"/>
        <w:rPr>
          <w:rFonts w:cs="Times New Roman"/>
          <w:szCs w:val="24"/>
        </w:rPr>
      </w:pPr>
      <w:r w:rsidRPr="00C87B61">
        <w:rPr>
          <w:rFonts w:cs="Times New Roman"/>
          <w:szCs w:val="24"/>
        </w:rPr>
        <w:t xml:space="preserve">I will use both e-mail and </w:t>
      </w:r>
      <w:r>
        <w:rPr>
          <w:rFonts w:cs="Times New Roman"/>
          <w:szCs w:val="24"/>
        </w:rPr>
        <w:t>Canvas</w:t>
      </w:r>
      <w:r w:rsidRPr="00C87B61">
        <w:rPr>
          <w:rFonts w:cs="Times New Roman"/>
          <w:szCs w:val="24"/>
        </w:rPr>
        <w:t xml:space="preserve"> to communicate important announcements.  You are expected to check both regularly.  The best way to contact me is through e-mail.</w:t>
      </w:r>
      <w:r>
        <w:rPr>
          <w:rFonts w:cs="Times New Roman"/>
          <w:szCs w:val="24"/>
        </w:rPr>
        <w:t xml:space="preserve">  </w:t>
      </w:r>
      <w:r w:rsidRPr="00C87B61">
        <w:rPr>
          <w:rFonts w:cs="Times New Roman"/>
          <w:szCs w:val="24"/>
        </w:rPr>
        <w:t xml:space="preserve">I will </w:t>
      </w:r>
      <w:r>
        <w:rPr>
          <w:rFonts w:cs="Times New Roman"/>
          <w:szCs w:val="24"/>
        </w:rPr>
        <w:t>do my best to respond reasonably promptly, but please be patient</w:t>
      </w:r>
      <w:r w:rsidRPr="00C87B61">
        <w:rPr>
          <w:rFonts w:cs="Times New Roman"/>
          <w:szCs w:val="24"/>
        </w:rPr>
        <w:t xml:space="preserve">.  For more complex issues or substantive </w:t>
      </w:r>
      <w:proofErr w:type="gramStart"/>
      <w:r w:rsidRPr="00C87B61">
        <w:rPr>
          <w:rFonts w:cs="Times New Roman"/>
          <w:szCs w:val="24"/>
        </w:rPr>
        <w:t>questions</w:t>
      </w:r>
      <w:proofErr w:type="gramEnd"/>
      <w:r w:rsidRPr="00C87B61">
        <w:rPr>
          <w:rFonts w:cs="Times New Roman"/>
          <w:szCs w:val="24"/>
        </w:rPr>
        <w:t xml:space="preserve"> I will probably suggest setting up an appointment to meet</w:t>
      </w:r>
      <w:r>
        <w:rPr>
          <w:rFonts w:cs="Times New Roman"/>
          <w:szCs w:val="24"/>
        </w:rPr>
        <w:t>.</w:t>
      </w:r>
      <w:r w:rsidRPr="00C87B61">
        <w:rPr>
          <w:rFonts w:cs="Times New Roman"/>
          <w:szCs w:val="24"/>
        </w:rPr>
        <w:t xml:space="preserve">  </w:t>
      </w:r>
    </w:p>
    <w:p w14:paraId="3C2A0CA6" w14:textId="77777777" w:rsidR="00954267" w:rsidRDefault="00954267" w:rsidP="00954267">
      <w:pPr>
        <w:spacing w:line="240" w:lineRule="auto"/>
        <w:rPr>
          <w:rFonts w:cs="Times New Roman"/>
          <w:szCs w:val="24"/>
        </w:rPr>
      </w:pPr>
    </w:p>
    <w:p w14:paraId="4CF79E7A" w14:textId="1C132FAA" w:rsidR="00954267" w:rsidRDefault="00A317E2" w:rsidP="00954267">
      <w:pPr>
        <w:spacing w:line="240" w:lineRule="auto"/>
        <w:rPr>
          <w:rFonts w:cs="Times New Roman"/>
          <w:szCs w:val="24"/>
        </w:rPr>
      </w:pPr>
      <w:r>
        <w:rPr>
          <w:rFonts w:cs="Times New Roman"/>
          <w:szCs w:val="24"/>
        </w:rPr>
        <w:t xml:space="preserve">You may also come in to scheduled office hours at any time without an appointment.  Office hours are times we have set aside to be available to meet with students.  You are welcome to come in and discuss anything relevant to the course.  </w:t>
      </w:r>
    </w:p>
    <w:p w14:paraId="5D647B21" w14:textId="77777777" w:rsidR="00954267" w:rsidRDefault="00954267" w:rsidP="00954267">
      <w:pPr>
        <w:spacing w:line="240" w:lineRule="auto"/>
        <w:rPr>
          <w:rFonts w:eastAsia="Times New Roman" w:cs="Times New Roman"/>
          <w:i/>
          <w:iCs/>
          <w:szCs w:val="24"/>
        </w:rPr>
      </w:pPr>
    </w:p>
    <w:p w14:paraId="72D48ADC" w14:textId="77777777" w:rsidR="00954267" w:rsidRDefault="00954267" w:rsidP="00954267">
      <w:pPr>
        <w:spacing w:line="240" w:lineRule="auto"/>
        <w:rPr>
          <w:rFonts w:eastAsia="Times New Roman" w:cs="Times New Roman"/>
          <w:i/>
          <w:iCs/>
          <w:szCs w:val="24"/>
        </w:rPr>
      </w:pPr>
      <w:r>
        <w:rPr>
          <w:rFonts w:eastAsia="Times New Roman" w:cs="Times New Roman"/>
          <w:i/>
          <w:iCs/>
          <w:szCs w:val="24"/>
        </w:rPr>
        <w:t>Grading Grievances</w:t>
      </w:r>
      <w:r w:rsidRPr="00C87B61">
        <w:rPr>
          <w:rFonts w:eastAsia="Times New Roman" w:cs="Times New Roman"/>
          <w:i/>
          <w:iCs/>
          <w:szCs w:val="24"/>
        </w:rPr>
        <w:t xml:space="preserve"> </w:t>
      </w:r>
    </w:p>
    <w:p w14:paraId="5EE00D03" w14:textId="77777777" w:rsidR="00954267" w:rsidRDefault="00954267" w:rsidP="00954267">
      <w:pPr>
        <w:spacing w:line="240" w:lineRule="auto"/>
        <w:rPr>
          <w:rFonts w:eastAsia="Times New Roman" w:cs="Times New Roman"/>
          <w:szCs w:val="24"/>
        </w:rPr>
      </w:pPr>
      <w:r w:rsidRPr="00C87B61">
        <w:rPr>
          <w:rFonts w:eastAsia="Times New Roman" w:cs="Times New Roman"/>
          <w:szCs w:val="24"/>
        </w:rPr>
        <w:t xml:space="preserve">Objectively assigning grades is a tough business, and </w:t>
      </w:r>
      <w:r>
        <w:rPr>
          <w:rFonts w:eastAsia="Times New Roman" w:cs="Times New Roman"/>
          <w:szCs w:val="24"/>
        </w:rPr>
        <w:t>mistakes do happen</w:t>
      </w:r>
      <w:r w:rsidRPr="00C87B61">
        <w:rPr>
          <w:rFonts w:eastAsia="Times New Roman" w:cs="Times New Roman"/>
          <w:szCs w:val="24"/>
        </w:rPr>
        <w:t xml:space="preserve">.  </w:t>
      </w:r>
      <w:r>
        <w:rPr>
          <w:rFonts w:eastAsia="Times New Roman" w:cs="Times New Roman"/>
          <w:szCs w:val="24"/>
        </w:rPr>
        <w:t xml:space="preserve">We are happy to go over the assignment and explain why we assigned the given grade during office hours.  In general, you should first contact your TA for an explanation.  If you wish to appeal a grade, </w:t>
      </w:r>
      <w:r w:rsidRPr="00C87B61">
        <w:rPr>
          <w:rFonts w:eastAsia="Times New Roman" w:cs="Times New Roman"/>
          <w:szCs w:val="24"/>
        </w:rPr>
        <w:t xml:space="preserve">you must submit </w:t>
      </w:r>
      <w:r w:rsidRPr="00C87B61">
        <w:rPr>
          <w:rFonts w:eastAsia="Times New Roman" w:cs="Times New Roman"/>
          <w:i/>
          <w:iCs/>
          <w:szCs w:val="24"/>
        </w:rPr>
        <w:t>in writing</w:t>
      </w:r>
      <w:r w:rsidRPr="00C87B61">
        <w:rPr>
          <w:rFonts w:eastAsia="Times New Roman" w:cs="Times New Roman"/>
          <w:szCs w:val="24"/>
        </w:rPr>
        <w:t xml:space="preserve"> an explanation detailing where (i.e. what question) and why you think that you received insufficient credit for</w:t>
      </w:r>
      <w:r>
        <w:rPr>
          <w:rFonts w:eastAsia="Times New Roman" w:cs="Times New Roman"/>
          <w:szCs w:val="24"/>
        </w:rPr>
        <w:t xml:space="preserve"> your answer.  You should submit your appeal to both me and your TA.  Be forewarned: I</w:t>
      </w:r>
      <w:r w:rsidRPr="00C87B61">
        <w:rPr>
          <w:rFonts w:eastAsia="Times New Roman" w:cs="Times New Roman"/>
          <w:szCs w:val="24"/>
        </w:rPr>
        <w:t xml:space="preserve"> will not accept explanations arguing that because you </w:t>
      </w:r>
      <w:r>
        <w:rPr>
          <w:rFonts w:eastAsia="Times New Roman" w:cs="Times New Roman"/>
          <w:szCs w:val="24"/>
        </w:rPr>
        <w:t>worked really hard on a paper</w:t>
      </w:r>
      <w:r w:rsidRPr="00C87B61">
        <w:rPr>
          <w:rFonts w:eastAsia="Times New Roman" w:cs="Times New Roman"/>
          <w:szCs w:val="24"/>
        </w:rPr>
        <w:t xml:space="preserve">, your overall grade was just not high enough.  You need to be able to show specific grading errors on </w:t>
      </w:r>
      <w:r>
        <w:rPr>
          <w:rFonts w:eastAsia="Times New Roman" w:cs="Times New Roman"/>
          <w:szCs w:val="24"/>
        </w:rPr>
        <w:t>my</w:t>
      </w:r>
      <w:r w:rsidRPr="00C87B61">
        <w:rPr>
          <w:rFonts w:eastAsia="Times New Roman" w:cs="Times New Roman"/>
          <w:szCs w:val="24"/>
        </w:rPr>
        <w:t xml:space="preserve"> part.</w:t>
      </w:r>
    </w:p>
    <w:p w14:paraId="546005EE" w14:textId="77777777" w:rsidR="00954267" w:rsidRDefault="00954267" w:rsidP="00954267">
      <w:pPr>
        <w:spacing w:line="240" w:lineRule="auto"/>
        <w:rPr>
          <w:rFonts w:eastAsia="Times New Roman" w:cs="Times New Roman"/>
          <w:szCs w:val="24"/>
        </w:rPr>
      </w:pPr>
    </w:p>
    <w:p w14:paraId="02D04D23" w14:textId="77777777" w:rsidR="00954267" w:rsidRPr="00556251" w:rsidRDefault="00954267" w:rsidP="00954267">
      <w:pPr>
        <w:spacing w:line="240" w:lineRule="auto"/>
        <w:rPr>
          <w:rFonts w:eastAsia="Times New Roman" w:cs="Times New Roman"/>
          <w:i/>
          <w:iCs/>
          <w:szCs w:val="24"/>
        </w:rPr>
      </w:pPr>
      <w:r>
        <w:rPr>
          <w:rFonts w:eastAsia="Times New Roman" w:cs="Times New Roman"/>
          <w:i/>
          <w:iCs/>
          <w:szCs w:val="24"/>
        </w:rPr>
        <w:t>Classroom Behavior</w:t>
      </w:r>
    </w:p>
    <w:p w14:paraId="0C2BEABF" w14:textId="77777777" w:rsidR="00954267" w:rsidRPr="00BC2020" w:rsidRDefault="00954267" w:rsidP="00954267">
      <w:pPr>
        <w:spacing w:line="240" w:lineRule="auto"/>
        <w:rPr>
          <w:rFonts w:eastAsia="Calibri" w:cs="Times New Roman"/>
        </w:rPr>
      </w:pPr>
      <w:r w:rsidRPr="00BC2020">
        <w:rPr>
          <w:rFonts w:eastAsia="Calibri" w:cs="Times New Roman"/>
        </w:rPr>
        <w:t>Students and faculty are responsible for maintaining an appropriate learning environment in all instructional settings, whether in person, remote, or online. Failure to adhere to such behavioral standards may be subject to discipline. Professional courtesy and sensitivity are especially important with respect to individuals and topics dealing with race, color, national origin, sex, pregnancy, age, disability, creed, religion, sexual orientation, gender identity, gender expression, veteran status, marital status, political affiliation, or political philosophy.</w:t>
      </w:r>
      <w:r w:rsidRPr="00BC2020">
        <w:rPr>
          <w:rFonts w:eastAsia="Calibri" w:cs="Times New Roman"/>
        </w:rPr>
        <w:br/>
      </w:r>
      <w:r w:rsidRPr="00BC2020">
        <w:rPr>
          <w:rFonts w:eastAsia="Calibri" w:cs="Times New Roman"/>
        </w:rPr>
        <w:br/>
        <w:t xml:space="preserve">For more information, see the </w:t>
      </w:r>
      <w:hyperlink r:id="rId37" w:history="1">
        <w:r w:rsidRPr="00BC2020">
          <w:rPr>
            <w:rStyle w:val="Hyperlink"/>
            <w:rFonts w:eastAsia="Calibri" w:cs="Times New Roman"/>
          </w:rPr>
          <w:t>classroom behavior policy</w:t>
        </w:r>
      </w:hyperlink>
      <w:r w:rsidRPr="00BC2020">
        <w:rPr>
          <w:rFonts w:eastAsia="Calibri" w:cs="Times New Roman"/>
        </w:rPr>
        <w:t>, the</w:t>
      </w:r>
      <w:hyperlink r:id="rId38" w:history="1">
        <w:r w:rsidRPr="00BC2020">
          <w:rPr>
            <w:rStyle w:val="Hyperlink"/>
            <w:rFonts w:eastAsia="Calibri" w:cs="Times New Roman"/>
            <w:color w:val="auto"/>
            <w:u w:val="none"/>
          </w:rPr>
          <w:t xml:space="preserve"> </w:t>
        </w:r>
      </w:hyperlink>
      <w:hyperlink r:id="rId39" w:history="1">
        <w:r w:rsidRPr="00BC2020">
          <w:rPr>
            <w:rStyle w:val="Hyperlink"/>
            <w:rFonts w:eastAsia="Calibri" w:cs="Times New Roman"/>
            <w:color w:val="1155CC"/>
          </w:rPr>
          <w:t>Student Code of Conduct</w:t>
        </w:r>
      </w:hyperlink>
      <w:r w:rsidRPr="00BC2020">
        <w:rPr>
          <w:rFonts w:eastAsia="Calibri" w:cs="Times New Roman"/>
        </w:rPr>
        <w:t>, and the</w:t>
      </w:r>
      <w:hyperlink r:id="rId40" w:history="1">
        <w:r w:rsidRPr="00BC2020">
          <w:rPr>
            <w:rStyle w:val="Hyperlink"/>
            <w:rFonts w:eastAsia="Calibri" w:cs="Times New Roman"/>
            <w:color w:val="auto"/>
            <w:u w:val="none"/>
          </w:rPr>
          <w:t xml:space="preserve"> </w:t>
        </w:r>
      </w:hyperlink>
      <w:hyperlink r:id="rId41" w:history="1">
        <w:r w:rsidRPr="00BC2020">
          <w:rPr>
            <w:rStyle w:val="Hyperlink"/>
            <w:rFonts w:eastAsia="Calibri" w:cs="Times New Roman"/>
            <w:color w:val="1155CC"/>
          </w:rPr>
          <w:t>Office of Institutional Equity and Compliance</w:t>
        </w:r>
      </w:hyperlink>
      <w:r w:rsidRPr="00BC2020">
        <w:rPr>
          <w:rFonts w:eastAsia="Calibri" w:cs="Times New Roman"/>
        </w:rPr>
        <w:t>.</w:t>
      </w:r>
    </w:p>
    <w:p w14:paraId="0BD94941" w14:textId="77777777" w:rsidR="00954267" w:rsidRPr="00556251" w:rsidRDefault="00954267" w:rsidP="00954267">
      <w:pPr>
        <w:spacing w:line="240" w:lineRule="auto"/>
        <w:rPr>
          <w:rFonts w:eastAsia="Times New Roman" w:cs="Times New Roman"/>
          <w:szCs w:val="24"/>
        </w:rPr>
      </w:pPr>
    </w:p>
    <w:p w14:paraId="29DBFEFF" w14:textId="77777777" w:rsidR="00954267" w:rsidRPr="00556251" w:rsidRDefault="00954267" w:rsidP="00954267">
      <w:pPr>
        <w:spacing w:line="240" w:lineRule="auto"/>
        <w:rPr>
          <w:rFonts w:eastAsia="Times New Roman" w:cs="Times New Roman"/>
          <w:i/>
          <w:iCs/>
          <w:szCs w:val="24"/>
        </w:rPr>
      </w:pPr>
      <w:r>
        <w:rPr>
          <w:rFonts w:eastAsia="Times New Roman" w:cs="Times New Roman"/>
          <w:i/>
          <w:iCs/>
          <w:szCs w:val="24"/>
        </w:rPr>
        <w:t>Requirements for Covid-19</w:t>
      </w:r>
    </w:p>
    <w:p w14:paraId="77D256A7" w14:textId="77777777" w:rsidR="00954267" w:rsidRPr="00964732" w:rsidRDefault="00954267" w:rsidP="00954267">
      <w:pPr>
        <w:spacing w:line="240" w:lineRule="auto"/>
        <w:rPr>
          <w:rFonts w:eastAsia="Times New Roman" w:cs="Times New Roman"/>
          <w:szCs w:val="24"/>
        </w:rPr>
      </w:pPr>
      <w:r w:rsidRPr="00964732">
        <w:rPr>
          <w:rFonts w:eastAsia="Times New Roman" w:cs="Times New Roman"/>
          <w:szCs w:val="24"/>
        </w:rPr>
        <w:t>Members of the CU Boulder community and visitors to campus must follow university, department, and building health and safety requirements and all public health orders to reduce the risk of spreading infectious diseases.</w:t>
      </w:r>
    </w:p>
    <w:p w14:paraId="5B532BB1" w14:textId="77777777" w:rsidR="00954267" w:rsidRPr="00964732" w:rsidRDefault="00954267" w:rsidP="00954267">
      <w:pPr>
        <w:spacing w:line="240" w:lineRule="auto"/>
        <w:rPr>
          <w:rFonts w:eastAsia="Times New Roman" w:cs="Times New Roman"/>
          <w:szCs w:val="24"/>
        </w:rPr>
      </w:pPr>
    </w:p>
    <w:p w14:paraId="20C01C37" w14:textId="77777777" w:rsidR="00954267" w:rsidRPr="00964732" w:rsidRDefault="00954267" w:rsidP="00954267">
      <w:pPr>
        <w:spacing w:line="240" w:lineRule="auto"/>
        <w:rPr>
          <w:rFonts w:eastAsia="Times New Roman" w:cs="Times New Roman"/>
          <w:szCs w:val="24"/>
        </w:rPr>
      </w:pPr>
      <w:r w:rsidRPr="00964732">
        <w:rPr>
          <w:rFonts w:eastAsia="Times New Roman" w:cs="Times New Roman"/>
          <w:szCs w:val="24"/>
        </w:rPr>
        <w:t>The CU Boulder campus is currently mask optional. However, if masks are again required in classrooms, students who fail to adhere to masking requirements will be asked to leave class. Students who do not leave class when asked or who refuse to comply with these requirements will be referred to Student Conduct &amp; Conflict Resolution. Students who require accommodation because a disability prevents them from fulfilling safety measures related to infectious disease will be asked to follow the steps in the “Accommodation for Disabilities” statement on this syllabus.</w:t>
      </w:r>
    </w:p>
    <w:p w14:paraId="05072793" w14:textId="77777777" w:rsidR="00954267" w:rsidRPr="00964732" w:rsidRDefault="00954267" w:rsidP="00954267">
      <w:pPr>
        <w:spacing w:line="240" w:lineRule="auto"/>
        <w:rPr>
          <w:rFonts w:eastAsia="Times New Roman" w:cs="Times New Roman"/>
          <w:szCs w:val="24"/>
        </w:rPr>
      </w:pPr>
    </w:p>
    <w:p w14:paraId="7E85F1B7" w14:textId="77777777" w:rsidR="00954267" w:rsidRDefault="00954267" w:rsidP="00954267">
      <w:pPr>
        <w:spacing w:line="240" w:lineRule="auto"/>
        <w:rPr>
          <w:rFonts w:eastAsia="Times New Roman" w:cs="Times New Roman"/>
          <w:szCs w:val="24"/>
        </w:rPr>
      </w:pPr>
      <w:r w:rsidRPr="00964732">
        <w:rPr>
          <w:rFonts w:eastAsia="Times New Roman" w:cs="Times New Roman"/>
          <w:szCs w:val="24"/>
        </w:rPr>
        <w:t>For those who feel ill and think you might have COVID-19 or if you have tested positive for COVID-19, please stay home and follow the further guidance of the Public Health Office. For those who have been in close contact with someone who has COVID-19 but do not have any symptoms and have not tested positive for COVID-19, you do not need to stay home.</w:t>
      </w:r>
      <w:r>
        <w:rPr>
          <w:rFonts w:eastAsia="Times New Roman" w:cs="Times New Roman"/>
          <w:szCs w:val="24"/>
        </w:rPr>
        <w:t xml:space="preserve">  See </w:t>
      </w:r>
      <w:hyperlink r:id="rId42" w:history="1">
        <w:r w:rsidRPr="00CC0F13">
          <w:rPr>
            <w:rStyle w:val="Hyperlink"/>
            <w:rFonts w:eastAsia="Times New Roman" w:cs="Times New Roman"/>
            <w:szCs w:val="24"/>
          </w:rPr>
          <w:t>https://www.colorado.edu/healthcenter/coronavirus-updates/symptoms-and-what-do-if-you-feel-sick</w:t>
        </w:r>
      </w:hyperlink>
      <w:r>
        <w:rPr>
          <w:rFonts w:eastAsia="Times New Roman" w:cs="Times New Roman"/>
          <w:szCs w:val="24"/>
        </w:rPr>
        <w:t xml:space="preserve"> for further information about what to do.</w:t>
      </w:r>
    </w:p>
    <w:p w14:paraId="7396E5F9" w14:textId="77777777" w:rsidR="00954267" w:rsidRPr="00556251" w:rsidRDefault="00954267" w:rsidP="00954267">
      <w:pPr>
        <w:spacing w:line="240" w:lineRule="auto"/>
        <w:rPr>
          <w:rFonts w:eastAsia="Times New Roman" w:cs="Times New Roman"/>
          <w:szCs w:val="24"/>
        </w:rPr>
      </w:pPr>
    </w:p>
    <w:p w14:paraId="7F018241" w14:textId="77777777" w:rsidR="00954267" w:rsidRDefault="00954267" w:rsidP="00954267">
      <w:pPr>
        <w:spacing w:line="240" w:lineRule="auto"/>
        <w:rPr>
          <w:rFonts w:eastAsia="Times New Roman" w:cs="Times New Roman"/>
          <w:i/>
          <w:iCs/>
          <w:szCs w:val="24"/>
        </w:rPr>
      </w:pPr>
      <w:r>
        <w:rPr>
          <w:rFonts w:eastAsia="Times New Roman" w:cs="Times New Roman"/>
          <w:i/>
          <w:iCs/>
          <w:szCs w:val="24"/>
        </w:rPr>
        <w:t>Accommodation for Disabilities</w:t>
      </w:r>
    </w:p>
    <w:p w14:paraId="77EF011B" w14:textId="77777777" w:rsidR="00954267" w:rsidRDefault="00954267" w:rsidP="00954267">
      <w:pPr>
        <w:spacing w:line="240" w:lineRule="auto"/>
        <w:rPr>
          <w:rFonts w:cs="Times New Roman"/>
          <w:shd w:val="clear" w:color="auto" w:fill="FFFFFF"/>
        </w:rPr>
      </w:pPr>
      <w:r w:rsidRPr="00BC2020">
        <w:rPr>
          <w:rFonts w:cs="Times New Roman"/>
          <w:shd w:val="clear" w:color="auto" w:fill="FFFFFF"/>
        </w:rPr>
        <w:t xml:space="preserve">If you qualify for accommodations because of a disability, please submit your accommodation letter from Disability Services to your faculty member in a timely manner so that your needs can be addressed.  Disability Services determines accommodations based on documented disabilities </w:t>
      </w:r>
      <w:r w:rsidRPr="00BC2020">
        <w:rPr>
          <w:rFonts w:cs="Times New Roman"/>
          <w:shd w:val="clear" w:color="auto" w:fill="FFFFFF"/>
        </w:rPr>
        <w:lastRenderedPageBreak/>
        <w:t>in the academic environment.  Information on requesting accommodations is located on the </w:t>
      </w:r>
      <w:hyperlink r:id="rId43" w:history="1">
        <w:r w:rsidRPr="00BC2020">
          <w:rPr>
            <w:rStyle w:val="Hyperlink"/>
            <w:rFonts w:cs="Times New Roman"/>
            <w:color w:val="0277BD"/>
            <w:bdr w:val="none" w:sz="0" w:space="0" w:color="auto" w:frame="1"/>
            <w:shd w:val="clear" w:color="auto" w:fill="FFFFFF"/>
          </w:rPr>
          <w:t>Disability Services website</w:t>
        </w:r>
      </w:hyperlink>
      <w:r w:rsidRPr="00BC2020">
        <w:rPr>
          <w:rFonts w:cs="Times New Roman"/>
          <w:shd w:val="clear" w:color="auto" w:fill="FFFFFF"/>
        </w:rPr>
        <w:t>. Contact Disability Services at 303-492-8671 or </w:t>
      </w:r>
      <w:hyperlink r:id="rId44" w:history="1">
        <w:r w:rsidRPr="00BC2020">
          <w:rPr>
            <w:rStyle w:val="Hyperlink"/>
            <w:rFonts w:eastAsia="Calibri" w:cs="Times New Roman"/>
            <w:bdr w:val="none" w:sz="0" w:space="0" w:color="auto" w:frame="1"/>
            <w:shd w:val="clear" w:color="auto" w:fill="FFFFFF"/>
          </w:rPr>
          <w:t>DSinfo@colorado.edu</w:t>
        </w:r>
      </w:hyperlink>
      <w:r w:rsidRPr="00BC2020">
        <w:rPr>
          <w:rFonts w:cs="Times New Roman"/>
          <w:shd w:val="clear" w:color="auto" w:fill="FFFFFF"/>
        </w:rPr>
        <w:t xml:space="preserve">  for further assistance.  </w:t>
      </w:r>
    </w:p>
    <w:p w14:paraId="270A4EA3" w14:textId="77777777" w:rsidR="00954267" w:rsidRPr="00BC2020" w:rsidRDefault="00954267" w:rsidP="00954267">
      <w:pPr>
        <w:spacing w:line="240" w:lineRule="auto"/>
        <w:rPr>
          <w:rFonts w:cs="Times New Roman"/>
          <w:shd w:val="clear" w:color="auto" w:fill="FFFFFF"/>
        </w:rPr>
      </w:pPr>
    </w:p>
    <w:p w14:paraId="5177975C" w14:textId="77777777" w:rsidR="00954267" w:rsidRDefault="00954267" w:rsidP="00954267">
      <w:pPr>
        <w:spacing w:line="240" w:lineRule="auto"/>
        <w:rPr>
          <w:rFonts w:cs="Times New Roman"/>
          <w:shd w:val="clear" w:color="auto" w:fill="FFFFFF"/>
        </w:rPr>
      </w:pPr>
      <w:r w:rsidRPr="00BC2020">
        <w:rPr>
          <w:rFonts w:cs="Times New Roman"/>
          <w:shd w:val="clear" w:color="auto" w:fill="FFFFFF"/>
        </w:rPr>
        <w:t>If you have a temporary medical condition, see </w:t>
      </w:r>
      <w:hyperlink r:id="rId45" w:history="1">
        <w:r w:rsidRPr="00BC2020">
          <w:rPr>
            <w:rStyle w:val="Hyperlink"/>
            <w:rFonts w:cs="Times New Roman"/>
            <w:color w:val="0277BD"/>
            <w:bdr w:val="none" w:sz="0" w:space="0" w:color="auto" w:frame="1"/>
            <w:shd w:val="clear" w:color="auto" w:fill="FFFFFF"/>
          </w:rPr>
          <w:t>Temporary Medical Conditions</w:t>
        </w:r>
      </w:hyperlink>
      <w:r w:rsidRPr="00BC2020">
        <w:rPr>
          <w:rFonts w:cs="Times New Roman"/>
          <w:shd w:val="clear" w:color="auto" w:fill="FFFFFF"/>
        </w:rPr>
        <w:t> on the Disability Services website.</w:t>
      </w:r>
    </w:p>
    <w:p w14:paraId="73F67D95" w14:textId="77777777" w:rsidR="00954267" w:rsidRPr="00BC2020" w:rsidRDefault="00954267" w:rsidP="00954267">
      <w:pPr>
        <w:spacing w:line="240" w:lineRule="auto"/>
        <w:rPr>
          <w:rFonts w:cs="Times New Roman"/>
        </w:rPr>
      </w:pPr>
    </w:p>
    <w:p w14:paraId="523CC32D" w14:textId="77777777" w:rsidR="00954267" w:rsidRPr="00BC2020" w:rsidRDefault="00954267" w:rsidP="00954267">
      <w:pPr>
        <w:spacing w:line="240" w:lineRule="auto"/>
        <w:rPr>
          <w:rFonts w:cs="Times New Roman"/>
        </w:rPr>
      </w:pPr>
      <w:r w:rsidRPr="00BC2020">
        <w:rPr>
          <w:rFonts w:cs="Times New Roman"/>
        </w:rPr>
        <w:t xml:space="preserve">If you have a temporary illness, injury or required medical isolation for which you require adjustment, </w:t>
      </w:r>
      <w:r w:rsidRPr="00BC2020">
        <w:rPr>
          <w:rFonts w:eastAsia="Times New Roman" w:cs="Times New Roman"/>
          <w:szCs w:val="24"/>
        </w:rPr>
        <w:t xml:space="preserve">please contact me and your TA when you are able so we can work out appropriate accommodations.  </w:t>
      </w:r>
    </w:p>
    <w:p w14:paraId="00186D8B" w14:textId="77777777" w:rsidR="00954267" w:rsidRDefault="00954267" w:rsidP="00954267">
      <w:pPr>
        <w:spacing w:line="240" w:lineRule="auto"/>
        <w:rPr>
          <w:rFonts w:eastAsia="Times New Roman" w:cs="Times New Roman"/>
          <w:szCs w:val="24"/>
        </w:rPr>
      </w:pPr>
    </w:p>
    <w:p w14:paraId="442F18F4" w14:textId="77777777" w:rsidR="00954267" w:rsidRPr="00556251" w:rsidRDefault="00954267" w:rsidP="00954267">
      <w:pPr>
        <w:spacing w:line="240" w:lineRule="auto"/>
        <w:rPr>
          <w:rFonts w:eastAsia="Times New Roman" w:cs="Times New Roman"/>
          <w:i/>
          <w:iCs/>
          <w:szCs w:val="24"/>
        </w:rPr>
      </w:pPr>
      <w:r>
        <w:rPr>
          <w:rFonts w:eastAsia="Times New Roman" w:cs="Times New Roman"/>
          <w:i/>
          <w:iCs/>
          <w:szCs w:val="24"/>
        </w:rPr>
        <w:t>Preferred Names and Pronouns</w:t>
      </w:r>
    </w:p>
    <w:p w14:paraId="5DDD2FF7" w14:textId="77777777" w:rsidR="00954267" w:rsidRDefault="00954267" w:rsidP="00954267">
      <w:pPr>
        <w:spacing w:line="240" w:lineRule="auto"/>
        <w:rPr>
          <w:rFonts w:eastAsia="Times New Roman" w:cs="Times New Roman"/>
          <w:szCs w:val="24"/>
        </w:rPr>
      </w:pPr>
      <w:r w:rsidRPr="00556251">
        <w:rPr>
          <w:rFonts w:eastAsia="Times New Roman" w:cs="Times New Roman"/>
          <w:szCs w:val="24"/>
        </w:rPr>
        <w:t>CU Boulder recognizes that students' legal information doesn't always align with how they identify. Students may update their preferred names and pronouns via the student portal; those preferred names and pronouns are listed on instructors' class rosters. In the absence of such updates, the name that appears on the class roster is the student's legal name.</w:t>
      </w:r>
    </w:p>
    <w:p w14:paraId="098610B8" w14:textId="77777777" w:rsidR="00954267" w:rsidRDefault="00954267" w:rsidP="00954267">
      <w:pPr>
        <w:spacing w:line="240" w:lineRule="auto"/>
        <w:rPr>
          <w:rFonts w:eastAsia="Times New Roman" w:cs="Times New Roman"/>
          <w:szCs w:val="24"/>
        </w:rPr>
      </w:pPr>
    </w:p>
    <w:p w14:paraId="773C0B3A" w14:textId="77777777" w:rsidR="00954267" w:rsidRDefault="00954267" w:rsidP="00954267">
      <w:pPr>
        <w:spacing w:line="240" w:lineRule="auto"/>
        <w:rPr>
          <w:rFonts w:eastAsia="Times New Roman" w:cs="Times New Roman"/>
          <w:szCs w:val="24"/>
        </w:rPr>
      </w:pPr>
      <w:r>
        <w:rPr>
          <w:rFonts w:eastAsia="Times New Roman" w:cs="Times New Roman"/>
          <w:szCs w:val="24"/>
        </w:rPr>
        <w:t>If you would like me to use a name or pronoun other than that listed, please let me know and I will happily do so.</w:t>
      </w:r>
    </w:p>
    <w:p w14:paraId="5587AC9A" w14:textId="77777777" w:rsidR="00954267" w:rsidRPr="00556251" w:rsidRDefault="00954267" w:rsidP="00954267">
      <w:pPr>
        <w:spacing w:line="240" w:lineRule="auto"/>
        <w:rPr>
          <w:rFonts w:eastAsia="Times New Roman" w:cs="Times New Roman"/>
          <w:szCs w:val="24"/>
        </w:rPr>
      </w:pPr>
    </w:p>
    <w:p w14:paraId="50F56596" w14:textId="77777777" w:rsidR="00954267" w:rsidRPr="00556251" w:rsidRDefault="00954267" w:rsidP="00954267">
      <w:pPr>
        <w:spacing w:line="240" w:lineRule="auto"/>
        <w:rPr>
          <w:rFonts w:eastAsia="Times New Roman" w:cs="Times New Roman"/>
          <w:i/>
          <w:szCs w:val="24"/>
        </w:rPr>
      </w:pPr>
      <w:r>
        <w:rPr>
          <w:rFonts w:eastAsia="Times New Roman" w:cs="Times New Roman"/>
          <w:i/>
          <w:szCs w:val="24"/>
        </w:rPr>
        <w:t>Honor Code</w:t>
      </w:r>
    </w:p>
    <w:p w14:paraId="71471CEE" w14:textId="77777777" w:rsidR="00954267" w:rsidRPr="007B19B3" w:rsidRDefault="00954267" w:rsidP="00954267">
      <w:pPr>
        <w:spacing w:line="240" w:lineRule="auto"/>
        <w:rPr>
          <w:rFonts w:cs="Times New Roman"/>
        </w:rPr>
      </w:pPr>
      <w:r w:rsidRPr="007B19B3">
        <w:rPr>
          <w:rFonts w:eastAsia="Calibri" w:cs="Times New Roman"/>
        </w:rPr>
        <w:t>All students enrolled in a University of Colorado Boulder course are responsible for knowing and adhering to the</w:t>
      </w:r>
      <w:hyperlink r:id="rId46" w:history="1">
        <w:r w:rsidRPr="007B19B3">
          <w:rPr>
            <w:rStyle w:val="Hyperlink"/>
            <w:rFonts w:eastAsia="Calibri" w:cs="Times New Roman"/>
            <w:color w:val="auto"/>
            <w:u w:val="none"/>
          </w:rPr>
          <w:t xml:space="preserve"> </w:t>
        </w:r>
      </w:hyperlink>
      <w:hyperlink r:id="rId47" w:history="1">
        <w:r w:rsidRPr="007B19B3">
          <w:rPr>
            <w:rStyle w:val="Hyperlink"/>
            <w:rFonts w:eastAsia="Calibri" w:cs="Times New Roman"/>
            <w:color w:val="1155CC"/>
          </w:rPr>
          <w:t>Honor Code</w:t>
        </w:r>
      </w:hyperlink>
      <w:r w:rsidRPr="007B19B3">
        <w:rPr>
          <w:rFonts w:eastAsia="Calibri" w:cs="Times New Roman"/>
        </w:rPr>
        <w:t xml:space="preserve">. Violations of the Honor Code may include but are not limited to: plagiarism (including use of paper writing services or technology [such as essay bots]), cheating, fabrication, lying, bribery, threat, unauthorized access to academic materials, clicker fraud, submitting the same or similar work in more than one course without permission from all course instructors involved, and aiding academic dishonesty. </w:t>
      </w:r>
      <w:r w:rsidRPr="007B19B3">
        <w:rPr>
          <w:rFonts w:cs="Times New Roman"/>
        </w:rPr>
        <w:t>Understanding the course's syllabus is a vital part in adhering to the Honor Code.</w:t>
      </w:r>
    </w:p>
    <w:p w14:paraId="502DD6D0" w14:textId="77777777" w:rsidR="00954267" w:rsidRPr="007B19B3" w:rsidRDefault="00954267" w:rsidP="00954267">
      <w:pPr>
        <w:spacing w:line="240" w:lineRule="auto"/>
        <w:rPr>
          <w:rFonts w:cs="Times New Roman"/>
        </w:rPr>
      </w:pPr>
    </w:p>
    <w:p w14:paraId="0996C940" w14:textId="77777777" w:rsidR="00954267" w:rsidRPr="007B19B3" w:rsidRDefault="00954267" w:rsidP="00954267">
      <w:pPr>
        <w:spacing w:line="240" w:lineRule="auto"/>
        <w:rPr>
          <w:rFonts w:cs="Times New Roman"/>
        </w:rPr>
      </w:pPr>
      <w:r w:rsidRPr="007B19B3">
        <w:rPr>
          <w:rFonts w:eastAsia="Calibri" w:cs="Times New Roman"/>
        </w:rPr>
        <w:t xml:space="preserve">All incidents of academic misconduct will be reported to Student Conduct &amp; Conflict Resolution: </w:t>
      </w:r>
      <w:hyperlink r:id="rId48" w:history="1">
        <w:r w:rsidRPr="007B19B3">
          <w:rPr>
            <w:rStyle w:val="Hyperlink"/>
            <w:rFonts w:cs="Times New Roman"/>
          </w:rPr>
          <w:t>StudentConduct@colorado.edu</w:t>
        </w:r>
      </w:hyperlink>
      <w:r w:rsidRPr="007B19B3">
        <w:rPr>
          <w:rFonts w:eastAsia="Calibri" w:cs="Times New Roman"/>
        </w:rPr>
        <w:t>. Students found responsible for violating the</w:t>
      </w:r>
      <w:hyperlink r:id="rId49" w:history="1">
        <w:r w:rsidRPr="007B19B3">
          <w:rPr>
            <w:rStyle w:val="Hyperlink"/>
            <w:rFonts w:eastAsia="Calibri" w:cs="Times New Roman"/>
            <w:color w:val="auto"/>
            <w:u w:val="none"/>
          </w:rPr>
          <w:t xml:space="preserve"> </w:t>
        </w:r>
      </w:hyperlink>
      <w:hyperlink r:id="rId50" w:history="1">
        <w:r w:rsidRPr="007B19B3">
          <w:rPr>
            <w:rStyle w:val="Hyperlink"/>
            <w:rFonts w:eastAsia="Calibri" w:cs="Times New Roman"/>
            <w:color w:val="1155CC"/>
          </w:rPr>
          <w:t>Honor Code</w:t>
        </w:r>
      </w:hyperlink>
      <w:r w:rsidRPr="007B19B3">
        <w:rPr>
          <w:rFonts w:eastAsia="Calibri" w:cs="Times New Roman"/>
        </w:rPr>
        <w:t xml:space="preserve"> will be assigned resolution outcomes from the Student Conduct &amp; Conflict Resolution as well as be subject to academic sanctions from the faculty member. Visit </w:t>
      </w:r>
      <w:hyperlink r:id="rId51" w:history="1">
        <w:r w:rsidRPr="007B19B3">
          <w:rPr>
            <w:rStyle w:val="Hyperlink"/>
            <w:rFonts w:eastAsia="Calibri" w:cs="Times New Roman"/>
          </w:rPr>
          <w:t>Honor Code</w:t>
        </w:r>
      </w:hyperlink>
      <w:r w:rsidRPr="007B19B3">
        <w:rPr>
          <w:rFonts w:eastAsia="Calibri" w:cs="Times New Roman"/>
        </w:rPr>
        <w:t xml:space="preserve"> for more information on the academic integrity policy. </w:t>
      </w:r>
    </w:p>
    <w:p w14:paraId="78B34E00" w14:textId="77777777" w:rsidR="00954267" w:rsidRDefault="00954267" w:rsidP="00954267">
      <w:pPr>
        <w:spacing w:line="240" w:lineRule="auto"/>
        <w:rPr>
          <w:rFonts w:eastAsia="Times New Roman" w:cs="Times New Roman"/>
          <w:szCs w:val="24"/>
        </w:rPr>
      </w:pPr>
    </w:p>
    <w:p w14:paraId="11C44738" w14:textId="77777777" w:rsidR="00954267" w:rsidRDefault="00954267" w:rsidP="00954267">
      <w:pPr>
        <w:spacing w:line="240" w:lineRule="auto"/>
        <w:rPr>
          <w:rFonts w:cs="Times New Roman"/>
          <w:szCs w:val="24"/>
        </w:rPr>
      </w:pPr>
      <w:r>
        <w:rPr>
          <w:rFonts w:cs="Times New Roman"/>
          <w:szCs w:val="24"/>
        </w:rPr>
        <w:t xml:space="preserve">My policy is that I will report all suspected violations to the honor code office.  If the honor code office finds that you did violate the honor code, you will receive a zero on the affected assignment.  Subsequent violations will result in automatically failing the course.  </w:t>
      </w:r>
    </w:p>
    <w:p w14:paraId="31ECF481" w14:textId="77777777" w:rsidR="00954267" w:rsidRDefault="00954267" w:rsidP="00954267">
      <w:pPr>
        <w:spacing w:line="240" w:lineRule="auto"/>
        <w:rPr>
          <w:rFonts w:cs="Times New Roman"/>
          <w:szCs w:val="24"/>
        </w:rPr>
      </w:pPr>
    </w:p>
    <w:p w14:paraId="6A6CC570" w14:textId="77777777" w:rsidR="00954267" w:rsidRDefault="00954267" w:rsidP="00954267">
      <w:pPr>
        <w:spacing w:line="240" w:lineRule="auto"/>
        <w:rPr>
          <w:rFonts w:cs="Times New Roman"/>
          <w:i/>
          <w:iCs/>
          <w:szCs w:val="24"/>
        </w:rPr>
      </w:pPr>
      <w:r>
        <w:rPr>
          <w:rFonts w:cs="Times New Roman"/>
          <w:i/>
          <w:iCs/>
          <w:szCs w:val="24"/>
        </w:rPr>
        <w:t>Use of AI or similar tools</w:t>
      </w:r>
    </w:p>
    <w:p w14:paraId="69DF4BF3" w14:textId="77777777" w:rsidR="00954267" w:rsidRPr="009B3F78" w:rsidRDefault="00954267" w:rsidP="00954267">
      <w:pPr>
        <w:spacing w:line="240" w:lineRule="auto"/>
        <w:rPr>
          <w:rFonts w:cs="Times New Roman"/>
          <w:szCs w:val="24"/>
        </w:rPr>
      </w:pPr>
      <w:r w:rsidRPr="009B3F78">
        <w:rPr>
          <w:rFonts w:cs="Times New Roman"/>
          <w:szCs w:val="24"/>
        </w:rPr>
        <w:t xml:space="preserve">Students are </w:t>
      </w:r>
      <w:r w:rsidRPr="009B3F78">
        <w:rPr>
          <w:rFonts w:cs="Times New Roman"/>
          <w:b/>
          <w:bCs/>
          <w:szCs w:val="24"/>
        </w:rPr>
        <w:t>not</w:t>
      </w:r>
      <w:r w:rsidRPr="009B3F78">
        <w:rPr>
          <w:rFonts w:cs="Times New Roman"/>
          <w:szCs w:val="24"/>
        </w:rPr>
        <w:t xml:space="preserve"> allowed to use advanced automated tools (artificial intelligence or machine learning tools such as ChatGPT or Dall-E 2) on any assignment for this course. Each student is expected to complete each assignment without assistance from AI. Use of AI will be treated as a form of academic dishonesty akin to plagiarism or cheating.</w:t>
      </w:r>
    </w:p>
    <w:p w14:paraId="3671A98E" w14:textId="77777777" w:rsidR="00954267" w:rsidRDefault="00954267" w:rsidP="00954267">
      <w:pPr>
        <w:spacing w:line="240" w:lineRule="auto"/>
        <w:rPr>
          <w:rFonts w:eastAsia="Times New Roman" w:cs="Times New Roman"/>
          <w:szCs w:val="24"/>
        </w:rPr>
      </w:pPr>
    </w:p>
    <w:p w14:paraId="4182853A" w14:textId="77777777" w:rsidR="00954267" w:rsidRPr="00556251" w:rsidRDefault="00954267" w:rsidP="00954267">
      <w:pPr>
        <w:spacing w:line="240" w:lineRule="auto"/>
        <w:rPr>
          <w:rFonts w:eastAsia="Times New Roman" w:cs="Times New Roman"/>
          <w:i/>
          <w:szCs w:val="24"/>
        </w:rPr>
      </w:pPr>
      <w:r>
        <w:rPr>
          <w:rFonts w:eastAsia="Times New Roman" w:cs="Times New Roman"/>
          <w:i/>
          <w:szCs w:val="24"/>
        </w:rPr>
        <w:t>Sexual Misconduct, Discrimination, Harassment, and/or Related Retaliation</w:t>
      </w:r>
    </w:p>
    <w:p w14:paraId="473DD757" w14:textId="77777777" w:rsidR="00954267" w:rsidRPr="007B19B3" w:rsidRDefault="00954267" w:rsidP="00954267">
      <w:pPr>
        <w:spacing w:line="240" w:lineRule="auto"/>
        <w:rPr>
          <w:rFonts w:cs="Times New Roman"/>
          <w:sz w:val="36"/>
          <w:szCs w:val="36"/>
        </w:rPr>
      </w:pPr>
      <w:r w:rsidRPr="007B19B3">
        <w:rPr>
          <w:rFonts w:cs="Times New Roman"/>
          <w:highlight w:val="white"/>
        </w:rPr>
        <w:lastRenderedPageBreak/>
        <w:t xml:space="preserve">CU Boulder is committed to fostering an inclusive and welcoming learning, working, and living environment. University policy prohibits </w:t>
      </w:r>
      <w:hyperlink r:id="rId52" w:history="1">
        <w:r w:rsidRPr="007B19B3">
          <w:rPr>
            <w:rStyle w:val="Hyperlink"/>
            <w:rFonts w:cs="Times New Roman"/>
            <w:highlight w:val="white"/>
          </w:rPr>
          <w:t>protected-class</w:t>
        </w:r>
      </w:hyperlink>
      <w:r w:rsidRPr="007B19B3">
        <w:rPr>
          <w:rFonts w:cs="Times New Roman"/>
          <w:highlight w:val="white"/>
        </w:rPr>
        <w:t xml:space="preserve"> discrimination and harassment, sexual misconduct (harassment, exploitation, and assault), intimate partner abuse (dating or domestic violence), stalking, and related retaliation by or against members of our community on- and off-campus. The Office of Institutional Equity and Compliance (OIEC) addresses these concerns, and individuals who have been subjected to misconduct can contact OIEC at 303-492-2127 or email </w:t>
      </w:r>
      <w:hyperlink r:id="rId53" w:history="1">
        <w:r w:rsidRPr="007B19B3">
          <w:rPr>
            <w:rStyle w:val="Hyperlink"/>
            <w:rFonts w:eastAsia="Calibri" w:cs="Times New Roman"/>
            <w:highlight w:val="white"/>
          </w:rPr>
          <w:t>CUreport@colorado.edu</w:t>
        </w:r>
      </w:hyperlink>
      <w:r w:rsidRPr="007B19B3">
        <w:rPr>
          <w:rFonts w:cs="Times New Roman"/>
          <w:highlight w:val="white"/>
        </w:rPr>
        <w:t xml:space="preserve">. Information about university policies, </w:t>
      </w:r>
      <w:hyperlink r:id="rId54" w:history="1">
        <w:r w:rsidRPr="007B19B3">
          <w:rPr>
            <w:rStyle w:val="Hyperlink"/>
            <w:rFonts w:cs="Times New Roman"/>
            <w:color w:val="1155CC"/>
            <w:highlight w:val="white"/>
          </w:rPr>
          <w:t>reporting options</w:t>
        </w:r>
      </w:hyperlink>
      <w:r w:rsidRPr="007B19B3">
        <w:rPr>
          <w:rFonts w:cs="Times New Roman"/>
          <w:highlight w:val="white"/>
        </w:rPr>
        <w:t xml:space="preserve">, and </w:t>
      </w:r>
      <w:hyperlink r:id="rId55" w:history="1">
        <w:r w:rsidRPr="007B19B3">
          <w:rPr>
            <w:rStyle w:val="Hyperlink"/>
            <w:rFonts w:cs="Times New Roman"/>
            <w:highlight w:val="white"/>
          </w:rPr>
          <w:t>support resources</w:t>
        </w:r>
      </w:hyperlink>
      <w:r w:rsidRPr="007B19B3">
        <w:rPr>
          <w:rFonts w:cs="Times New Roman"/>
          <w:highlight w:val="white"/>
        </w:rPr>
        <w:t xml:space="preserve"> including confidential services can be found on the </w:t>
      </w:r>
      <w:hyperlink r:id="rId56" w:history="1">
        <w:r w:rsidRPr="007B19B3">
          <w:rPr>
            <w:rStyle w:val="Hyperlink"/>
            <w:rFonts w:cs="Times New Roman"/>
            <w:color w:val="1155CC"/>
            <w:highlight w:val="white"/>
          </w:rPr>
          <w:t>OIEC website</w:t>
        </w:r>
      </w:hyperlink>
      <w:r w:rsidRPr="007B19B3">
        <w:rPr>
          <w:rFonts w:cs="Times New Roman"/>
          <w:highlight w:val="white"/>
        </w:rPr>
        <w:t>.</w:t>
      </w:r>
    </w:p>
    <w:p w14:paraId="2A7AF335" w14:textId="77777777" w:rsidR="00954267" w:rsidRPr="007B19B3" w:rsidRDefault="00954267" w:rsidP="00954267">
      <w:pPr>
        <w:spacing w:line="240" w:lineRule="auto"/>
        <w:rPr>
          <w:rFonts w:cs="Times New Roman"/>
          <w:sz w:val="36"/>
          <w:szCs w:val="36"/>
        </w:rPr>
      </w:pPr>
      <w:r w:rsidRPr="007B19B3">
        <w:rPr>
          <w:rFonts w:cs="Times New Roman"/>
          <w:highlight w:val="white"/>
        </w:rPr>
        <w:t>Please know that faculty and graduate instructors must inform OIEC when they are made aware of incidents related to these policies regardless of when or where something occurred. This is to ensure that individuals impacted receive outreach from OIEC about resolution options and support resources. To learn more about reporting and support for a variety of concerns, visit</w:t>
      </w:r>
      <w:r w:rsidRPr="007B19B3">
        <w:rPr>
          <w:rFonts w:cs="Times New Roman"/>
        </w:rPr>
        <w:t xml:space="preserve"> the</w:t>
      </w:r>
      <w:hyperlink r:id="rId57" w:history="1">
        <w:r w:rsidRPr="007B19B3">
          <w:rPr>
            <w:rStyle w:val="Hyperlink"/>
            <w:rFonts w:cs="Times New Roman"/>
          </w:rPr>
          <w:t xml:space="preserve"> </w:t>
        </w:r>
      </w:hyperlink>
      <w:hyperlink r:id="rId58" w:history="1">
        <w:r w:rsidRPr="007B19B3">
          <w:rPr>
            <w:rStyle w:val="Hyperlink"/>
            <w:rFonts w:cs="Times New Roman"/>
            <w:color w:val="1155CC"/>
          </w:rPr>
          <w:t>Don’t Ignore It</w:t>
        </w:r>
      </w:hyperlink>
      <w:r w:rsidRPr="007B19B3">
        <w:rPr>
          <w:rFonts w:cs="Times New Roman"/>
          <w:color w:val="1155CC"/>
          <w:u w:val="single"/>
        </w:rPr>
        <w:t xml:space="preserve"> page</w:t>
      </w:r>
      <w:r w:rsidRPr="007B19B3">
        <w:rPr>
          <w:rFonts w:cs="Times New Roman"/>
        </w:rPr>
        <w:t>.</w:t>
      </w:r>
    </w:p>
    <w:p w14:paraId="49D1007C" w14:textId="77777777" w:rsidR="00954267" w:rsidRPr="007B19B3" w:rsidRDefault="00954267" w:rsidP="00954267">
      <w:pPr>
        <w:spacing w:line="240" w:lineRule="auto"/>
        <w:rPr>
          <w:rFonts w:eastAsia="Times New Roman" w:cs="Times New Roman"/>
          <w:szCs w:val="24"/>
        </w:rPr>
      </w:pPr>
    </w:p>
    <w:p w14:paraId="720C72C8" w14:textId="77777777" w:rsidR="00954267" w:rsidRPr="007B19B3" w:rsidRDefault="00954267" w:rsidP="00954267">
      <w:pPr>
        <w:spacing w:line="240" w:lineRule="auto"/>
        <w:rPr>
          <w:rFonts w:eastAsia="Times New Roman" w:cs="Times New Roman"/>
          <w:i/>
          <w:iCs/>
          <w:szCs w:val="24"/>
        </w:rPr>
      </w:pPr>
      <w:r w:rsidRPr="007B19B3">
        <w:rPr>
          <w:rFonts w:eastAsia="Times New Roman" w:cs="Times New Roman"/>
          <w:i/>
          <w:iCs/>
          <w:szCs w:val="24"/>
        </w:rPr>
        <w:t>Religious Holidays</w:t>
      </w:r>
    </w:p>
    <w:p w14:paraId="629C4569" w14:textId="77777777" w:rsidR="00954267" w:rsidRPr="007B19B3" w:rsidRDefault="00954267" w:rsidP="00954267">
      <w:pPr>
        <w:spacing w:after="200" w:line="240" w:lineRule="auto"/>
        <w:rPr>
          <w:rFonts w:eastAsia="Calibri" w:cs="Times New Roman"/>
          <w:b/>
        </w:rPr>
      </w:pPr>
      <w:r w:rsidRPr="007B19B3">
        <w:rPr>
          <w:rFonts w:eastAsia="Calibri" w:cs="Times New Roman"/>
          <w:highlight w:val="white"/>
        </w:rPr>
        <w:t xml:space="preserve">Campus policy requires faculty to provide reasonable accommodations for students who, because of religious obligations, have conflicts with scheduled exams, assignments or required attendance. </w:t>
      </w:r>
      <w:r w:rsidRPr="007B19B3">
        <w:rPr>
          <w:rFonts w:eastAsia="Calibri" w:cs="Times New Roman"/>
        </w:rPr>
        <w:t xml:space="preserve">Please communicate the need for a religious accommodation in a timely manner. In this class, </w:t>
      </w:r>
      <w:r w:rsidRPr="007B19B3">
        <w:rPr>
          <w:rFonts w:cs="Times New Roman"/>
          <w:bCs/>
          <w:szCs w:val="24"/>
        </w:rPr>
        <w:t xml:space="preserve">if religious observances affect any graded assignment, let us know and we will work out alternate arrangements.  </w:t>
      </w:r>
    </w:p>
    <w:p w14:paraId="201FB692" w14:textId="77777777" w:rsidR="00954267" w:rsidRPr="007B19B3" w:rsidRDefault="00954267" w:rsidP="00954267">
      <w:pPr>
        <w:spacing w:after="360" w:line="240" w:lineRule="auto"/>
        <w:rPr>
          <w:rFonts w:eastAsia="Calibri" w:cs="Times New Roman"/>
        </w:rPr>
      </w:pPr>
      <w:r w:rsidRPr="007B19B3">
        <w:rPr>
          <w:rFonts w:eastAsia="Calibri" w:cs="Times New Roman"/>
        </w:rPr>
        <w:t xml:space="preserve">See the </w:t>
      </w:r>
      <w:hyperlink r:id="rId59" w:history="1">
        <w:r w:rsidRPr="007B19B3">
          <w:rPr>
            <w:rStyle w:val="Hyperlink"/>
            <w:rFonts w:eastAsia="Calibri" w:cs="Times New Roman"/>
            <w:color w:val="0563C1"/>
          </w:rPr>
          <w:t>campus policy regarding religious observances</w:t>
        </w:r>
      </w:hyperlink>
      <w:r w:rsidRPr="007B19B3">
        <w:rPr>
          <w:rFonts w:eastAsia="Calibri" w:cs="Times New Roman"/>
        </w:rPr>
        <w:t xml:space="preserve"> for full details.</w:t>
      </w:r>
    </w:p>
    <w:p w14:paraId="7BABC851" w14:textId="77777777" w:rsidR="00954267" w:rsidRPr="007B19B3" w:rsidRDefault="00954267" w:rsidP="00954267">
      <w:pPr>
        <w:spacing w:line="240" w:lineRule="auto"/>
        <w:rPr>
          <w:rFonts w:cs="Times New Roman"/>
          <w:szCs w:val="24"/>
        </w:rPr>
      </w:pPr>
    </w:p>
    <w:p w14:paraId="0830BDFF" w14:textId="77777777" w:rsidR="00954267" w:rsidRPr="007B19B3" w:rsidRDefault="00954267" w:rsidP="00954267">
      <w:pPr>
        <w:spacing w:line="240" w:lineRule="auto"/>
        <w:rPr>
          <w:rFonts w:cs="Times New Roman"/>
          <w:i/>
          <w:iCs/>
          <w:szCs w:val="24"/>
        </w:rPr>
      </w:pPr>
      <w:r w:rsidRPr="007B19B3">
        <w:rPr>
          <w:rFonts w:cs="Times New Roman"/>
          <w:i/>
          <w:iCs/>
          <w:szCs w:val="24"/>
        </w:rPr>
        <w:t>Mental Health and Wellness</w:t>
      </w:r>
    </w:p>
    <w:p w14:paraId="50F588C6" w14:textId="77777777" w:rsidR="00954267" w:rsidRPr="007B19B3" w:rsidRDefault="00954267" w:rsidP="00954267">
      <w:pPr>
        <w:spacing w:after="200" w:line="240" w:lineRule="auto"/>
        <w:rPr>
          <w:rFonts w:eastAsia="Calibri" w:cs="Times New Roman"/>
        </w:rPr>
      </w:pPr>
      <w:r w:rsidRPr="007B19B3">
        <w:rPr>
          <w:rFonts w:eastAsia="Calibri" w:cs="Times New Roman"/>
        </w:rPr>
        <w:t>The University of Colorado Boulder is committed to the well-being of all students. If you are struggling with personal stressors, mental health or substance use concerns that are impacting academic or daily life, please contact </w:t>
      </w:r>
      <w:hyperlink r:id="rId60" w:tgtFrame="_blank" w:tooltip="https://www.colorado.edu/counseling/" w:history="1">
        <w:r w:rsidRPr="007B19B3">
          <w:rPr>
            <w:rStyle w:val="Hyperlink"/>
            <w:rFonts w:eastAsia="Calibri" w:cs="Times New Roman"/>
          </w:rPr>
          <w:t>Counseling and Psychiatric Services (CAPS)</w:t>
        </w:r>
      </w:hyperlink>
      <w:r w:rsidRPr="007B19B3">
        <w:rPr>
          <w:rFonts w:eastAsia="Calibri" w:cs="Times New Roman"/>
        </w:rPr>
        <w:t xml:space="preserve"> located in C4C or call (303) 492-2277, 24/7. </w:t>
      </w:r>
      <w:r w:rsidRPr="007B19B3">
        <w:rPr>
          <w:rFonts w:eastAsia="Calibri" w:cs="Times New Roman"/>
        </w:rPr>
        <w:br/>
      </w:r>
      <w:r w:rsidRPr="007B19B3">
        <w:rPr>
          <w:rFonts w:eastAsia="Calibri" w:cs="Times New Roman"/>
        </w:rPr>
        <w:br/>
        <w:t>Free and unlimited telehealth is also available through </w:t>
      </w:r>
      <w:hyperlink r:id="rId61" w:tgtFrame="_blank" w:tooltip="https://www.colorado.edu/health/academiclivecare" w:history="1">
        <w:r w:rsidRPr="007B19B3">
          <w:rPr>
            <w:rStyle w:val="Hyperlink"/>
            <w:rFonts w:eastAsia="Calibri" w:cs="Times New Roman"/>
          </w:rPr>
          <w:t>Academic Live Care</w:t>
        </w:r>
      </w:hyperlink>
      <w:r w:rsidRPr="007B19B3">
        <w:rPr>
          <w:rFonts w:eastAsia="Calibri" w:cs="Times New Roman"/>
        </w:rPr>
        <w:t>. The </w:t>
      </w:r>
      <w:hyperlink r:id="rId62" w:tgtFrame="_blank" w:tooltip="https://www.colorado.edu/health/academiclivecare" w:history="1">
        <w:r w:rsidRPr="007B19B3">
          <w:rPr>
            <w:rStyle w:val="Hyperlink"/>
            <w:rFonts w:eastAsia="Calibri" w:cs="Times New Roman"/>
            <w:color w:val="auto"/>
            <w:u w:val="none"/>
          </w:rPr>
          <w:t>Academic Live Care</w:t>
        </w:r>
      </w:hyperlink>
      <w:r w:rsidRPr="007B19B3">
        <w:rPr>
          <w:rFonts w:eastAsia="Calibri" w:cs="Times New Roman"/>
        </w:rPr>
        <w:t xml:space="preserve"> site also provides information about additional wellness services on campus that are available to students.</w:t>
      </w:r>
    </w:p>
    <w:p w14:paraId="782BB9B6" w14:textId="77777777" w:rsidR="00D57BFF" w:rsidRDefault="00D57BFF" w:rsidP="00D57BFF">
      <w:pPr>
        <w:spacing w:line="240" w:lineRule="auto"/>
        <w:rPr>
          <w:rFonts w:cs="Times New Roman"/>
          <w:i/>
          <w:iCs/>
          <w:szCs w:val="24"/>
        </w:rPr>
      </w:pPr>
    </w:p>
    <w:p w14:paraId="408078EC" w14:textId="77777777" w:rsidR="00D57BFF" w:rsidRDefault="00D57BFF" w:rsidP="00D57BFF">
      <w:pPr>
        <w:spacing w:line="240" w:lineRule="auto"/>
      </w:pPr>
    </w:p>
    <w:p w14:paraId="1BABCEAD" w14:textId="77777777" w:rsidR="00D57BFF" w:rsidRDefault="00D57BFF" w:rsidP="00D57BFF">
      <w:pPr>
        <w:spacing w:line="240" w:lineRule="auto"/>
      </w:pPr>
    </w:p>
    <w:bookmarkEnd w:id="3"/>
    <w:p w14:paraId="7F7B566C" w14:textId="77777777" w:rsidR="00C60300" w:rsidRDefault="00C60300" w:rsidP="00D57BFF">
      <w:pPr>
        <w:spacing w:line="240" w:lineRule="auto"/>
      </w:pPr>
    </w:p>
    <w:sectPr w:rsidR="00C60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11493"/>
    <w:multiLevelType w:val="hybridMultilevel"/>
    <w:tmpl w:val="002C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24D60"/>
    <w:multiLevelType w:val="hybridMultilevel"/>
    <w:tmpl w:val="38D2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06B82"/>
    <w:multiLevelType w:val="hybridMultilevel"/>
    <w:tmpl w:val="625C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96EF4"/>
    <w:multiLevelType w:val="hybridMultilevel"/>
    <w:tmpl w:val="F7EA7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C0730C"/>
    <w:multiLevelType w:val="hybridMultilevel"/>
    <w:tmpl w:val="B4E4F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80993"/>
    <w:multiLevelType w:val="hybridMultilevel"/>
    <w:tmpl w:val="DC20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28153D"/>
    <w:multiLevelType w:val="hybridMultilevel"/>
    <w:tmpl w:val="06B8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706459"/>
    <w:multiLevelType w:val="hybridMultilevel"/>
    <w:tmpl w:val="D9565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B5F82"/>
    <w:multiLevelType w:val="hybridMultilevel"/>
    <w:tmpl w:val="AB44C256"/>
    <w:lvl w:ilvl="0" w:tplc="04090001">
      <w:start w:val="1"/>
      <w:numFmt w:val="bullet"/>
      <w:lvlText w:val=""/>
      <w:lvlJc w:val="left"/>
      <w:pPr>
        <w:ind w:left="4909" w:hanging="360"/>
      </w:pPr>
      <w:rPr>
        <w:rFonts w:ascii="Symbol" w:hAnsi="Symbol" w:hint="default"/>
      </w:rPr>
    </w:lvl>
    <w:lvl w:ilvl="1" w:tplc="04090003" w:tentative="1">
      <w:start w:val="1"/>
      <w:numFmt w:val="bullet"/>
      <w:lvlText w:val="o"/>
      <w:lvlJc w:val="left"/>
      <w:pPr>
        <w:ind w:left="5629" w:hanging="360"/>
      </w:pPr>
      <w:rPr>
        <w:rFonts w:ascii="Courier New" w:hAnsi="Courier New" w:cs="Courier New" w:hint="default"/>
      </w:rPr>
    </w:lvl>
    <w:lvl w:ilvl="2" w:tplc="04090005" w:tentative="1">
      <w:start w:val="1"/>
      <w:numFmt w:val="bullet"/>
      <w:lvlText w:val=""/>
      <w:lvlJc w:val="left"/>
      <w:pPr>
        <w:ind w:left="6349" w:hanging="360"/>
      </w:pPr>
      <w:rPr>
        <w:rFonts w:ascii="Wingdings" w:hAnsi="Wingdings" w:hint="default"/>
      </w:rPr>
    </w:lvl>
    <w:lvl w:ilvl="3" w:tplc="04090001" w:tentative="1">
      <w:start w:val="1"/>
      <w:numFmt w:val="bullet"/>
      <w:lvlText w:val=""/>
      <w:lvlJc w:val="left"/>
      <w:pPr>
        <w:ind w:left="7069" w:hanging="360"/>
      </w:pPr>
      <w:rPr>
        <w:rFonts w:ascii="Symbol" w:hAnsi="Symbol" w:hint="default"/>
      </w:rPr>
    </w:lvl>
    <w:lvl w:ilvl="4" w:tplc="04090003" w:tentative="1">
      <w:start w:val="1"/>
      <w:numFmt w:val="bullet"/>
      <w:lvlText w:val="o"/>
      <w:lvlJc w:val="left"/>
      <w:pPr>
        <w:ind w:left="7789" w:hanging="360"/>
      </w:pPr>
      <w:rPr>
        <w:rFonts w:ascii="Courier New" w:hAnsi="Courier New" w:cs="Courier New" w:hint="default"/>
      </w:rPr>
    </w:lvl>
    <w:lvl w:ilvl="5" w:tplc="04090005" w:tentative="1">
      <w:start w:val="1"/>
      <w:numFmt w:val="bullet"/>
      <w:lvlText w:val=""/>
      <w:lvlJc w:val="left"/>
      <w:pPr>
        <w:ind w:left="8509" w:hanging="360"/>
      </w:pPr>
      <w:rPr>
        <w:rFonts w:ascii="Wingdings" w:hAnsi="Wingdings" w:hint="default"/>
      </w:rPr>
    </w:lvl>
    <w:lvl w:ilvl="6" w:tplc="04090001" w:tentative="1">
      <w:start w:val="1"/>
      <w:numFmt w:val="bullet"/>
      <w:lvlText w:val=""/>
      <w:lvlJc w:val="left"/>
      <w:pPr>
        <w:ind w:left="9229" w:hanging="360"/>
      </w:pPr>
      <w:rPr>
        <w:rFonts w:ascii="Symbol" w:hAnsi="Symbol" w:hint="default"/>
      </w:rPr>
    </w:lvl>
    <w:lvl w:ilvl="7" w:tplc="04090003" w:tentative="1">
      <w:start w:val="1"/>
      <w:numFmt w:val="bullet"/>
      <w:lvlText w:val="o"/>
      <w:lvlJc w:val="left"/>
      <w:pPr>
        <w:ind w:left="9949" w:hanging="360"/>
      </w:pPr>
      <w:rPr>
        <w:rFonts w:ascii="Courier New" w:hAnsi="Courier New" w:cs="Courier New" w:hint="default"/>
      </w:rPr>
    </w:lvl>
    <w:lvl w:ilvl="8" w:tplc="04090005" w:tentative="1">
      <w:start w:val="1"/>
      <w:numFmt w:val="bullet"/>
      <w:lvlText w:val=""/>
      <w:lvlJc w:val="left"/>
      <w:pPr>
        <w:ind w:left="10669" w:hanging="360"/>
      </w:pPr>
      <w:rPr>
        <w:rFonts w:ascii="Wingdings" w:hAnsi="Wingdings" w:hint="default"/>
      </w:rPr>
    </w:lvl>
  </w:abstractNum>
  <w:abstractNum w:abstractNumId="9" w15:restartNumberingAfterBreak="0">
    <w:nsid w:val="445F2F30"/>
    <w:multiLevelType w:val="hybridMultilevel"/>
    <w:tmpl w:val="27961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3F22D5"/>
    <w:multiLevelType w:val="hybridMultilevel"/>
    <w:tmpl w:val="2168E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602FE9"/>
    <w:multiLevelType w:val="hybridMultilevel"/>
    <w:tmpl w:val="6366D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692E33"/>
    <w:multiLevelType w:val="hybridMultilevel"/>
    <w:tmpl w:val="4FC0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6F7CC9"/>
    <w:multiLevelType w:val="hybridMultilevel"/>
    <w:tmpl w:val="E656F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577676">
    <w:abstractNumId w:val="8"/>
  </w:num>
  <w:num w:numId="2" w16cid:durableId="1169562238">
    <w:abstractNumId w:val="2"/>
  </w:num>
  <w:num w:numId="3" w16cid:durableId="1985813668">
    <w:abstractNumId w:val="4"/>
  </w:num>
  <w:num w:numId="4" w16cid:durableId="285042747">
    <w:abstractNumId w:val="1"/>
  </w:num>
  <w:num w:numId="5" w16cid:durableId="1761750206">
    <w:abstractNumId w:val="3"/>
  </w:num>
  <w:num w:numId="6" w16cid:durableId="1052457844">
    <w:abstractNumId w:val="6"/>
  </w:num>
  <w:num w:numId="7" w16cid:durableId="821115223">
    <w:abstractNumId w:val="12"/>
  </w:num>
  <w:num w:numId="8" w16cid:durableId="1212308669">
    <w:abstractNumId w:val="0"/>
  </w:num>
  <w:num w:numId="9" w16cid:durableId="210002872">
    <w:abstractNumId w:val="11"/>
  </w:num>
  <w:num w:numId="10" w16cid:durableId="522549697">
    <w:abstractNumId w:val="7"/>
  </w:num>
  <w:num w:numId="11" w16cid:durableId="1995332316">
    <w:abstractNumId w:val="9"/>
  </w:num>
  <w:num w:numId="12" w16cid:durableId="950939255">
    <w:abstractNumId w:val="13"/>
  </w:num>
  <w:num w:numId="13" w16cid:durableId="785390485">
    <w:abstractNumId w:val="10"/>
  </w:num>
  <w:num w:numId="14" w16cid:durableId="1689410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00"/>
    <w:rsid w:val="00004F25"/>
    <w:rsid w:val="00012ABC"/>
    <w:rsid w:val="00013E50"/>
    <w:rsid w:val="00025878"/>
    <w:rsid w:val="0006233E"/>
    <w:rsid w:val="0006380E"/>
    <w:rsid w:val="00074E2C"/>
    <w:rsid w:val="00084F4D"/>
    <w:rsid w:val="00093E4A"/>
    <w:rsid w:val="000A0A1E"/>
    <w:rsid w:val="000D1398"/>
    <w:rsid w:val="000D7D09"/>
    <w:rsid w:val="000E585B"/>
    <w:rsid w:val="000F4439"/>
    <w:rsid w:val="0010317E"/>
    <w:rsid w:val="00116928"/>
    <w:rsid w:val="00125095"/>
    <w:rsid w:val="00140E57"/>
    <w:rsid w:val="001416BA"/>
    <w:rsid w:val="00171A18"/>
    <w:rsid w:val="00186F70"/>
    <w:rsid w:val="001A0AA3"/>
    <w:rsid w:val="001A5DE4"/>
    <w:rsid w:val="001A7848"/>
    <w:rsid w:val="001B2298"/>
    <w:rsid w:val="001B6A79"/>
    <w:rsid w:val="001B7872"/>
    <w:rsid w:val="001C1520"/>
    <w:rsid w:val="001C2C2B"/>
    <w:rsid w:val="001D212B"/>
    <w:rsid w:val="001F2AE0"/>
    <w:rsid w:val="001F6FCB"/>
    <w:rsid w:val="002039DD"/>
    <w:rsid w:val="00215939"/>
    <w:rsid w:val="00217E11"/>
    <w:rsid w:val="0022764B"/>
    <w:rsid w:val="00232458"/>
    <w:rsid w:val="002352A8"/>
    <w:rsid w:val="0023673B"/>
    <w:rsid w:val="00247BF7"/>
    <w:rsid w:val="00257AAA"/>
    <w:rsid w:val="00275F8D"/>
    <w:rsid w:val="00290356"/>
    <w:rsid w:val="0029365B"/>
    <w:rsid w:val="00293CFC"/>
    <w:rsid w:val="002A18D7"/>
    <w:rsid w:val="002A642F"/>
    <w:rsid w:val="002A78E8"/>
    <w:rsid w:val="002B325C"/>
    <w:rsid w:val="002B7736"/>
    <w:rsid w:val="002C0096"/>
    <w:rsid w:val="002D62D3"/>
    <w:rsid w:val="002D6F34"/>
    <w:rsid w:val="002E08DF"/>
    <w:rsid w:val="002E6752"/>
    <w:rsid w:val="003122E9"/>
    <w:rsid w:val="003212F5"/>
    <w:rsid w:val="003313D3"/>
    <w:rsid w:val="00342897"/>
    <w:rsid w:val="00343D64"/>
    <w:rsid w:val="00352233"/>
    <w:rsid w:val="00362B3E"/>
    <w:rsid w:val="003833DA"/>
    <w:rsid w:val="003925F6"/>
    <w:rsid w:val="003942D5"/>
    <w:rsid w:val="003C24DB"/>
    <w:rsid w:val="003F4156"/>
    <w:rsid w:val="003F484D"/>
    <w:rsid w:val="003F732C"/>
    <w:rsid w:val="003F79A9"/>
    <w:rsid w:val="004061A7"/>
    <w:rsid w:val="00406C7A"/>
    <w:rsid w:val="004304F2"/>
    <w:rsid w:val="00441F98"/>
    <w:rsid w:val="00444D1A"/>
    <w:rsid w:val="004563E5"/>
    <w:rsid w:val="00462A6A"/>
    <w:rsid w:val="00463A37"/>
    <w:rsid w:val="00467666"/>
    <w:rsid w:val="00481058"/>
    <w:rsid w:val="00482419"/>
    <w:rsid w:val="00494CE0"/>
    <w:rsid w:val="004B527B"/>
    <w:rsid w:val="004D13D8"/>
    <w:rsid w:val="004D142F"/>
    <w:rsid w:val="004E27EF"/>
    <w:rsid w:val="004F44AE"/>
    <w:rsid w:val="00503930"/>
    <w:rsid w:val="00510D78"/>
    <w:rsid w:val="005333D9"/>
    <w:rsid w:val="00540F83"/>
    <w:rsid w:val="005642CA"/>
    <w:rsid w:val="00584E44"/>
    <w:rsid w:val="005A4F30"/>
    <w:rsid w:val="005B3B9B"/>
    <w:rsid w:val="005B54A7"/>
    <w:rsid w:val="005B5F98"/>
    <w:rsid w:val="005C1BF0"/>
    <w:rsid w:val="005C2AD2"/>
    <w:rsid w:val="005D5E60"/>
    <w:rsid w:val="005D7730"/>
    <w:rsid w:val="005E4450"/>
    <w:rsid w:val="0060243D"/>
    <w:rsid w:val="00603A11"/>
    <w:rsid w:val="00670997"/>
    <w:rsid w:val="006714F6"/>
    <w:rsid w:val="006743B3"/>
    <w:rsid w:val="00675587"/>
    <w:rsid w:val="006973F2"/>
    <w:rsid w:val="006A36F1"/>
    <w:rsid w:val="006A4B31"/>
    <w:rsid w:val="006A78F0"/>
    <w:rsid w:val="006C1257"/>
    <w:rsid w:val="006C4006"/>
    <w:rsid w:val="006E2361"/>
    <w:rsid w:val="006E5244"/>
    <w:rsid w:val="00713038"/>
    <w:rsid w:val="00721D6C"/>
    <w:rsid w:val="00723404"/>
    <w:rsid w:val="00723FA9"/>
    <w:rsid w:val="007339ED"/>
    <w:rsid w:val="0073668F"/>
    <w:rsid w:val="00753B1B"/>
    <w:rsid w:val="0077061F"/>
    <w:rsid w:val="00770C9A"/>
    <w:rsid w:val="00772675"/>
    <w:rsid w:val="00785ED1"/>
    <w:rsid w:val="00787AF7"/>
    <w:rsid w:val="0079693C"/>
    <w:rsid w:val="007B2661"/>
    <w:rsid w:val="007C15FC"/>
    <w:rsid w:val="007D0CD8"/>
    <w:rsid w:val="007D24FD"/>
    <w:rsid w:val="007D2FC6"/>
    <w:rsid w:val="007E0F13"/>
    <w:rsid w:val="007E109F"/>
    <w:rsid w:val="007E5A8B"/>
    <w:rsid w:val="007F4C26"/>
    <w:rsid w:val="008011BA"/>
    <w:rsid w:val="00810D74"/>
    <w:rsid w:val="0081608D"/>
    <w:rsid w:val="00820104"/>
    <w:rsid w:val="00841B6E"/>
    <w:rsid w:val="00852F42"/>
    <w:rsid w:val="00856E2F"/>
    <w:rsid w:val="00857DC3"/>
    <w:rsid w:val="0087532F"/>
    <w:rsid w:val="0088020B"/>
    <w:rsid w:val="00882439"/>
    <w:rsid w:val="008836BB"/>
    <w:rsid w:val="008944C6"/>
    <w:rsid w:val="008B6D3D"/>
    <w:rsid w:val="008C0AB0"/>
    <w:rsid w:val="008F3DA9"/>
    <w:rsid w:val="00901DC4"/>
    <w:rsid w:val="009140E9"/>
    <w:rsid w:val="0091432B"/>
    <w:rsid w:val="00914FCD"/>
    <w:rsid w:val="009224FD"/>
    <w:rsid w:val="00922BFE"/>
    <w:rsid w:val="009316FC"/>
    <w:rsid w:val="00932291"/>
    <w:rsid w:val="0094092D"/>
    <w:rsid w:val="00947999"/>
    <w:rsid w:val="00954267"/>
    <w:rsid w:val="00954A96"/>
    <w:rsid w:val="00960440"/>
    <w:rsid w:val="009763CE"/>
    <w:rsid w:val="009822A0"/>
    <w:rsid w:val="009900FC"/>
    <w:rsid w:val="009A5FD0"/>
    <w:rsid w:val="009A6BA3"/>
    <w:rsid w:val="009B4910"/>
    <w:rsid w:val="009D62FF"/>
    <w:rsid w:val="009E00F4"/>
    <w:rsid w:val="009F469C"/>
    <w:rsid w:val="00A14F3A"/>
    <w:rsid w:val="00A305F4"/>
    <w:rsid w:val="00A317E2"/>
    <w:rsid w:val="00A70B7A"/>
    <w:rsid w:val="00A75DDC"/>
    <w:rsid w:val="00A82A86"/>
    <w:rsid w:val="00A85F26"/>
    <w:rsid w:val="00AA62FE"/>
    <w:rsid w:val="00AB166F"/>
    <w:rsid w:val="00AE1D01"/>
    <w:rsid w:val="00AE2F1C"/>
    <w:rsid w:val="00AE3C48"/>
    <w:rsid w:val="00AF050F"/>
    <w:rsid w:val="00B05F3C"/>
    <w:rsid w:val="00B119DB"/>
    <w:rsid w:val="00B13C5F"/>
    <w:rsid w:val="00B20443"/>
    <w:rsid w:val="00B323D9"/>
    <w:rsid w:val="00B37D20"/>
    <w:rsid w:val="00B44CDE"/>
    <w:rsid w:val="00B46FD8"/>
    <w:rsid w:val="00B47D69"/>
    <w:rsid w:val="00B62B6E"/>
    <w:rsid w:val="00B67B74"/>
    <w:rsid w:val="00B87735"/>
    <w:rsid w:val="00B936E8"/>
    <w:rsid w:val="00B93B97"/>
    <w:rsid w:val="00B95921"/>
    <w:rsid w:val="00BA0549"/>
    <w:rsid w:val="00BB23E2"/>
    <w:rsid w:val="00BC7D70"/>
    <w:rsid w:val="00BD62E1"/>
    <w:rsid w:val="00BD6F71"/>
    <w:rsid w:val="00BE3955"/>
    <w:rsid w:val="00BE7D8E"/>
    <w:rsid w:val="00BF60C5"/>
    <w:rsid w:val="00C051E9"/>
    <w:rsid w:val="00C064AC"/>
    <w:rsid w:val="00C13DE7"/>
    <w:rsid w:val="00C14D8C"/>
    <w:rsid w:val="00C16FAD"/>
    <w:rsid w:val="00C3638F"/>
    <w:rsid w:val="00C42D80"/>
    <w:rsid w:val="00C461A0"/>
    <w:rsid w:val="00C4649C"/>
    <w:rsid w:val="00C50412"/>
    <w:rsid w:val="00C573BE"/>
    <w:rsid w:val="00C600F2"/>
    <w:rsid w:val="00C60300"/>
    <w:rsid w:val="00C86C87"/>
    <w:rsid w:val="00CC7F14"/>
    <w:rsid w:val="00CD1AC2"/>
    <w:rsid w:val="00CE52ED"/>
    <w:rsid w:val="00CF1DB9"/>
    <w:rsid w:val="00CF54B8"/>
    <w:rsid w:val="00D04AE3"/>
    <w:rsid w:val="00D067BE"/>
    <w:rsid w:val="00D16790"/>
    <w:rsid w:val="00D359BB"/>
    <w:rsid w:val="00D41D39"/>
    <w:rsid w:val="00D52685"/>
    <w:rsid w:val="00D57BFF"/>
    <w:rsid w:val="00D57D5F"/>
    <w:rsid w:val="00D60D5B"/>
    <w:rsid w:val="00D6571C"/>
    <w:rsid w:val="00D7638F"/>
    <w:rsid w:val="00D82ACE"/>
    <w:rsid w:val="00D84EA6"/>
    <w:rsid w:val="00D8630A"/>
    <w:rsid w:val="00D928A9"/>
    <w:rsid w:val="00D959A8"/>
    <w:rsid w:val="00DA4262"/>
    <w:rsid w:val="00DA44BC"/>
    <w:rsid w:val="00DA7E9A"/>
    <w:rsid w:val="00DC04BB"/>
    <w:rsid w:val="00DC6E9C"/>
    <w:rsid w:val="00DD4C76"/>
    <w:rsid w:val="00DE4448"/>
    <w:rsid w:val="00DF33B4"/>
    <w:rsid w:val="00E00D57"/>
    <w:rsid w:val="00E25394"/>
    <w:rsid w:val="00E37806"/>
    <w:rsid w:val="00E418A9"/>
    <w:rsid w:val="00E46B34"/>
    <w:rsid w:val="00E477C0"/>
    <w:rsid w:val="00E54E5B"/>
    <w:rsid w:val="00E60F2D"/>
    <w:rsid w:val="00E71655"/>
    <w:rsid w:val="00E8666A"/>
    <w:rsid w:val="00E924FF"/>
    <w:rsid w:val="00ED3A3F"/>
    <w:rsid w:val="00EF2924"/>
    <w:rsid w:val="00EF6520"/>
    <w:rsid w:val="00F00B64"/>
    <w:rsid w:val="00F0577A"/>
    <w:rsid w:val="00F127FA"/>
    <w:rsid w:val="00F12F19"/>
    <w:rsid w:val="00F25518"/>
    <w:rsid w:val="00F3159A"/>
    <w:rsid w:val="00F431F8"/>
    <w:rsid w:val="00F60297"/>
    <w:rsid w:val="00F63A86"/>
    <w:rsid w:val="00F654DB"/>
    <w:rsid w:val="00F81F8C"/>
    <w:rsid w:val="00F82944"/>
    <w:rsid w:val="00FA5BED"/>
    <w:rsid w:val="00FA74FD"/>
    <w:rsid w:val="00FB025F"/>
    <w:rsid w:val="00FD4FE9"/>
    <w:rsid w:val="00FD6EF0"/>
    <w:rsid w:val="00FE14D3"/>
    <w:rsid w:val="00FE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C7DA"/>
  <w15:docId w15:val="{CC187772-3970-4523-8008-E66760D6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3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300"/>
    <w:rPr>
      <w:color w:val="0563C1" w:themeColor="hyperlink"/>
      <w:u w:val="single"/>
    </w:rPr>
  </w:style>
  <w:style w:type="paragraph" w:styleId="ListParagraph">
    <w:name w:val="List Paragraph"/>
    <w:basedOn w:val="Normal"/>
    <w:uiPriority w:val="34"/>
    <w:qFormat/>
    <w:rsid w:val="00C60300"/>
    <w:pPr>
      <w:ind w:left="720"/>
      <w:contextualSpacing/>
    </w:pPr>
  </w:style>
  <w:style w:type="character" w:customStyle="1" w:styleId="gi">
    <w:name w:val="gi"/>
    <w:basedOn w:val="DefaultParagraphFont"/>
    <w:rsid w:val="000A0A1E"/>
  </w:style>
  <w:style w:type="character" w:styleId="UnresolvedMention">
    <w:name w:val="Unresolved Mention"/>
    <w:basedOn w:val="DefaultParagraphFont"/>
    <w:uiPriority w:val="99"/>
    <w:semiHidden/>
    <w:unhideWhenUsed/>
    <w:rsid w:val="000A0A1E"/>
    <w:rPr>
      <w:color w:val="605E5C"/>
      <w:shd w:val="clear" w:color="auto" w:fill="E1DFDD"/>
    </w:rPr>
  </w:style>
  <w:style w:type="paragraph" w:styleId="NormalWeb">
    <w:name w:val="Normal (Web)"/>
    <w:basedOn w:val="Normal"/>
    <w:uiPriority w:val="99"/>
    <w:semiHidden/>
    <w:unhideWhenUsed/>
    <w:rsid w:val="00D7638F"/>
    <w:pPr>
      <w:spacing w:before="100" w:beforeAutospacing="1" w:after="100" w:afterAutospacing="1" w:line="240" w:lineRule="auto"/>
    </w:pPr>
    <w:rPr>
      <w:rFonts w:cs="Times New Roman"/>
      <w:szCs w:val="24"/>
    </w:rPr>
  </w:style>
  <w:style w:type="character" w:styleId="CommentReference">
    <w:name w:val="annotation reference"/>
    <w:basedOn w:val="DefaultParagraphFont"/>
    <w:uiPriority w:val="99"/>
    <w:semiHidden/>
    <w:unhideWhenUsed/>
    <w:rsid w:val="00D928A9"/>
    <w:rPr>
      <w:sz w:val="16"/>
      <w:szCs w:val="16"/>
    </w:rPr>
  </w:style>
  <w:style w:type="paragraph" w:styleId="CommentText">
    <w:name w:val="annotation text"/>
    <w:basedOn w:val="Normal"/>
    <w:link w:val="CommentTextChar"/>
    <w:uiPriority w:val="99"/>
    <w:semiHidden/>
    <w:unhideWhenUsed/>
    <w:rsid w:val="00D928A9"/>
    <w:pPr>
      <w:spacing w:line="240" w:lineRule="auto"/>
    </w:pPr>
    <w:rPr>
      <w:sz w:val="20"/>
      <w:szCs w:val="20"/>
    </w:rPr>
  </w:style>
  <w:style w:type="character" w:customStyle="1" w:styleId="CommentTextChar">
    <w:name w:val="Comment Text Char"/>
    <w:basedOn w:val="DefaultParagraphFont"/>
    <w:link w:val="CommentText"/>
    <w:uiPriority w:val="99"/>
    <w:semiHidden/>
    <w:rsid w:val="00D928A9"/>
    <w:rPr>
      <w:sz w:val="20"/>
      <w:szCs w:val="20"/>
    </w:rPr>
  </w:style>
  <w:style w:type="paragraph" w:styleId="CommentSubject">
    <w:name w:val="annotation subject"/>
    <w:basedOn w:val="CommentText"/>
    <w:next w:val="CommentText"/>
    <w:link w:val="CommentSubjectChar"/>
    <w:uiPriority w:val="99"/>
    <w:semiHidden/>
    <w:unhideWhenUsed/>
    <w:rsid w:val="00D928A9"/>
    <w:rPr>
      <w:b/>
      <w:bCs/>
    </w:rPr>
  </w:style>
  <w:style w:type="character" w:customStyle="1" w:styleId="CommentSubjectChar">
    <w:name w:val="Comment Subject Char"/>
    <w:basedOn w:val="CommentTextChar"/>
    <w:link w:val="CommentSubject"/>
    <w:uiPriority w:val="99"/>
    <w:semiHidden/>
    <w:rsid w:val="00D928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43787">
      <w:bodyDiv w:val="1"/>
      <w:marLeft w:val="0"/>
      <w:marRight w:val="0"/>
      <w:marTop w:val="0"/>
      <w:marBottom w:val="0"/>
      <w:divBdr>
        <w:top w:val="none" w:sz="0" w:space="0" w:color="auto"/>
        <w:left w:val="none" w:sz="0" w:space="0" w:color="auto"/>
        <w:bottom w:val="none" w:sz="0" w:space="0" w:color="auto"/>
        <w:right w:val="none" w:sz="0" w:space="0" w:color="auto"/>
      </w:divBdr>
      <w:divsChild>
        <w:div w:id="1812361131">
          <w:marLeft w:val="0"/>
          <w:marRight w:val="0"/>
          <w:marTop w:val="0"/>
          <w:marBottom w:val="0"/>
          <w:divBdr>
            <w:top w:val="none" w:sz="0" w:space="0" w:color="auto"/>
            <w:left w:val="none" w:sz="0" w:space="0" w:color="auto"/>
            <w:bottom w:val="none" w:sz="0" w:space="0" w:color="auto"/>
            <w:right w:val="none" w:sz="0" w:space="0" w:color="auto"/>
          </w:divBdr>
        </w:div>
        <w:div w:id="773671714">
          <w:marLeft w:val="0"/>
          <w:marRight w:val="0"/>
          <w:marTop w:val="0"/>
          <w:marBottom w:val="0"/>
          <w:divBdr>
            <w:top w:val="none" w:sz="0" w:space="0" w:color="auto"/>
            <w:left w:val="none" w:sz="0" w:space="0" w:color="auto"/>
            <w:bottom w:val="none" w:sz="0" w:space="0" w:color="auto"/>
            <w:right w:val="none" w:sz="0" w:space="0" w:color="auto"/>
          </w:divBdr>
        </w:div>
        <w:div w:id="1848597893">
          <w:marLeft w:val="0"/>
          <w:marRight w:val="0"/>
          <w:marTop w:val="0"/>
          <w:marBottom w:val="0"/>
          <w:divBdr>
            <w:top w:val="none" w:sz="0" w:space="0" w:color="auto"/>
            <w:left w:val="none" w:sz="0" w:space="0" w:color="auto"/>
            <w:bottom w:val="none" w:sz="0" w:space="0" w:color="auto"/>
            <w:right w:val="none" w:sz="0" w:space="0" w:color="auto"/>
          </w:divBdr>
        </w:div>
        <w:div w:id="1459490907">
          <w:marLeft w:val="0"/>
          <w:marRight w:val="0"/>
          <w:marTop w:val="0"/>
          <w:marBottom w:val="0"/>
          <w:divBdr>
            <w:top w:val="none" w:sz="0" w:space="0" w:color="auto"/>
            <w:left w:val="none" w:sz="0" w:space="0" w:color="auto"/>
            <w:bottom w:val="none" w:sz="0" w:space="0" w:color="auto"/>
            <w:right w:val="none" w:sz="0" w:space="0" w:color="auto"/>
          </w:divBdr>
        </w:div>
        <w:div w:id="1919749627">
          <w:marLeft w:val="0"/>
          <w:marRight w:val="0"/>
          <w:marTop w:val="0"/>
          <w:marBottom w:val="0"/>
          <w:divBdr>
            <w:top w:val="none" w:sz="0" w:space="0" w:color="auto"/>
            <w:left w:val="none" w:sz="0" w:space="0" w:color="auto"/>
            <w:bottom w:val="none" w:sz="0" w:space="0" w:color="auto"/>
            <w:right w:val="none" w:sz="0" w:space="0" w:color="auto"/>
          </w:divBdr>
        </w:div>
        <w:div w:id="1373458517">
          <w:marLeft w:val="0"/>
          <w:marRight w:val="0"/>
          <w:marTop w:val="0"/>
          <w:marBottom w:val="0"/>
          <w:divBdr>
            <w:top w:val="none" w:sz="0" w:space="0" w:color="auto"/>
            <w:left w:val="none" w:sz="0" w:space="0" w:color="auto"/>
            <w:bottom w:val="none" w:sz="0" w:space="0" w:color="auto"/>
            <w:right w:val="none" w:sz="0" w:space="0" w:color="auto"/>
          </w:divBdr>
        </w:div>
        <w:div w:id="1545288917">
          <w:marLeft w:val="0"/>
          <w:marRight w:val="0"/>
          <w:marTop w:val="0"/>
          <w:marBottom w:val="0"/>
          <w:divBdr>
            <w:top w:val="none" w:sz="0" w:space="0" w:color="auto"/>
            <w:left w:val="none" w:sz="0" w:space="0" w:color="auto"/>
            <w:bottom w:val="none" w:sz="0" w:space="0" w:color="auto"/>
            <w:right w:val="none" w:sz="0" w:space="0" w:color="auto"/>
          </w:divBdr>
        </w:div>
        <w:div w:id="1101224928">
          <w:marLeft w:val="0"/>
          <w:marRight w:val="0"/>
          <w:marTop w:val="0"/>
          <w:marBottom w:val="0"/>
          <w:divBdr>
            <w:top w:val="none" w:sz="0" w:space="0" w:color="auto"/>
            <w:left w:val="none" w:sz="0" w:space="0" w:color="auto"/>
            <w:bottom w:val="none" w:sz="0" w:space="0" w:color="auto"/>
            <w:right w:val="none" w:sz="0" w:space="0" w:color="auto"/>
          </w:divBdr>
        </w:div>
        <w:div w:id="1131947444">
          <w:marLeft w:val="0"/>
          <w:marRight w:val="0"/>
          <w:marTop w:val="0"/>
          <w:marBottom w:val="0"/>
          <w:divBdr>
            <w:top w:val="none" w:sz="0" w:space="0" w:color="auto"/>
            <w:left w:val="none" w:sz="0" w:space="0" w:color="auto"/>
            <w:bottom w:val="none" w:sz="0" w:space="0" w:color="auto"/>
            <w:right w:val="none" w:sz="0" w:space="0" w:color="auto"/>
          </w:divBdr>
        </w:div>
      </w:divsChild>
    </w:div>
    <w:div w:id="121963253">
      <w:bodyDiv w:val="1"/>
      <w:marLeft w:val="0"/>
      <w:marRight w:val="0"/>
      <w:marTop w:val="0"/>
      <w:marBottom w:val="0"/>
      <w:divBdr>
        <w:top w:val="none" w:sz="0" w:space="0" w:color="auto"/>
        <w:left w:val="none" w:sz="0" w:space="0" w:color="auto"/>
        <w:bottom w:val="none" w:sz="0" w:space="0" w:color="auto"/>
        <w:right w:val="none" w:sz="0" w:space="0" w:color="auto"/>
      </w:divBdr>
    </w:div>
    <w:div w:id="387534177">
      <w:bodyDiv w:val="1"/>
      <w:marLeft w:val="0"/>
      <w:marRight w:val="0"/>
      <w:marTop w:val="0"/>
      <w:marBottom w:val="0"/>
      <w:divBdr>
        <w:top w:val="none" w:sz="0" w:space="0" w:color="auto"/>
        <w:left w:val="none" w:sz="0" w:space="0" w:color="auto"/>
        <w:bottom w:val="none" w:sz="0" w:space="0" w:color="auto"/>
        <w:right w:val="none" w:sz="0" w:space="0" w:color="auto"/>
      </w:divBdr>
      <w:divsChild>
        <w:div w:id="457601212">
          <w:marLeft w:val="0"/>
          <w:marRight w:val="0"/>
          <w:marTop w:val="0"/>
          <w:marBottom w:val="0"/>
          <w:divBdr>
            <w:top w:val="none" w:sz="0" w:space="0" w:color="auto"/>
            <w:left w:val="none" w:sz="0" w:space="0" w:color="auto"/>
            <w:bottom w:val="none" w:sz="0" w:space="0" w:color="auto"/>
            <w:right w:val="none" w:sz="0" w:space="0" w:color="auto"/>
          </w:divBdr>
        </w:div>
        <w:div w:id="413086859">
          <w:marLeft w:val="0"/>
          <w:marRight w:val="0"/>
          <w:marTop w:val="0"/>
          <w:marBottom w:val="0"/>
          <w:divBdr>
            <w:top w:val="none" w:sz="0" w:space="0" w:color="auto"/>
            <w:left w:val="none" w:sz="0" w:space="0" w:color="auto"/>
            <w:bottom w:val="none" w:sz="0" w:space="0" w:color="auto"/>
            <w:right w:val="none" w:sz="0" w:space="0" w:color="auto"/>
          </w:divBdr>
        </w:div>
        <w:div w:id="1541475466">
          <w:marLeft w:val="0"/>
          <w:marRight w:val="0"/>
          <w:marTop w:val="0"/>
          <w:marBottom w:val="0"/>
          <w:divBdr>
            <w:top w:val="none" w:sz="0" w:space="0" w:color="auto"/>
            <w:left w:val="none" w:sz="0" w:space="0" w:color="auto"/>
            <w:bottom w:val="none" w:sz="0" w:space="0" w:color="auto"/>
            <w:right w:val="none" w:sz="0" w:space="0" w:color="auto"/>
          </w:divBdr>
        </w:div>
        <w:div w:id="312683360">
          <w:marLeft w:val="0"/>
          <w:marRight w:val="0"/>
          <w:marTop w:val="0"/>
          <w:marBottom w:val="0"/>
          <w:divBdr>
            <w:top w:val="none" w:sz="0" w:space="0" w:color="auto"/>
            <w:left w:val="none" w:sz="0" w:space="0" w:color="auto"/>
            <w:bottom w:val="none" w:sz="0" w:space="0" w:color="auto"/>
            <w:right w:val="none" w:sz="0" w:space="0" w:color="auto"/>
          </w:divBdr>
        </w:div>
        <w:div w:id="249703863">
          <w:marLeft w:val="0"/>
          <w:marRight w:val="0"/>
          <w:marTop w:val="0"/>
          <w:marBottom w:val="0"/>
          <w:divBdr>
            <w:top w:val="none" w:sz="0" w:space="0" w:color="auto"/>
            <w:left w:val="none" w:sz="0" w:space="0" w:color="auto"/>
            <w:bottom w:val="none" w:sz="0" w:space="0" w:color="auto"/>
            <w:right w:val="none" w:sz="0" w:space="0" w:color="auto"/>
          </w:divBdr>
        </w:div>
        <w:div w:id="1661928402">
          <w:marLeft w:val="0"/>
          <w:marRight w:val="0"/>
          <w:marTop w:val="0"/>
          <w:marBottom w:val="0"/>
          <w:divBdr>
            <w:top w:val="none" w:sz="0" w:space="0" w:color="auto"/>
            <w:left w:val="none" w:sz="0" w:space="0" w:color="auto"/>
            <w:bottom w:val="none" w:sz="0" w:space="0" w:color="auto"/>
            <w:right w:val="none" w:sz="0" w:space="0" w:color="auto"/>
          </w:divBdr>
        </w:div>
        <w:div w:id="230890330">
          <w:marLeft w:val="0"/>
          <w:marRight w:val="0"/>
          <w:marTop w:val="0"/>
          <w:marBottom w:val="0"/>
          <w:divBdr>
            <w:top w:val="none" w:sz="0" w:space="0" w:color="auto"/>
            <w:left w:val="none" w:sz="0" w:space="0" w:color="auto"/>
            <w:bottom w:val="none" w:sz="0" w:space="0" w:color="auto"/>
            <w:right w:val="none" w:sz="0" w:space="0" w:color="auto"/>
          </w:divBdr>
        </w:div>
        <w:div w:id="1542935227">
          <w:marLeft w:val="0"/>
          <w:marRight w:val="0"/>
          <w:marTop w:val="0"/>
          <w:marBottom w:val="0"/>
          <w:divBdr>
            <w:top w:val="none" w:sz="0" w:space="0" w:color="auto"/>
            <w:left w:val="none" w:sz="0" w:space="0" w:color="auto"/>
            <w:bottom w:val="none" w:sz="0" w:space="0" w:color="auto"/>
            <w:right w:val="none" w:sz="0" w:space="0" w:color="auto"/>
          </w:divBdr>
        </w:div>
        <w:div w:id="1680691960">
          <w:marLeft w:val="0"/>
          <w:marRight w:val="0"/>
          <w:marTop w:val="0"/>
          <w:marBottom w:val="0"/>
          <w:divBdr>
            <w:top w:val="none" w:sz="0" w:space="0" w:color="auto"/>
            <w:left w:val="none" w:sz="0" w:space="0" w:color="auto"/>
            <w:bottom w:val="none" w:sz="0" w:space="0" w:color="auto"/>
            <w:right w:val="none" w:sz="0" w:space="0" w:color="auto"/>
          </w:divBdr>
        </w:div>
      </w:divsChild>
    </w:div>
    <w:div w:id="392511639">
      <w:bodyDiv w:val="1"/>
      <w:marLeft w:val="0"/>
      <w:marRight w:val="0"/>
      <w:marTop w:val="0"/>
      <w:marBottom w:val="0"/>
      <w:divBdr>
        <w:top w:val="none" w:sz="0" w:space="0" w:color="auto"/>
        <w:left w:val="none" w:sz="0" w:space="0" w:color="auto"/>
        <w:bottom w:val="none" w:sz="0" w:space="0" w:color="auto"/>
        <w:right w:val="none" w:sz="0" w:space="0" w:color="auto"/>
      </w:divBdr>
      <w:divsChild>
        <w:div w:id="775909115">
          <w:marLeft w:val="0"/>
          <w:marRight w:val="0"/>
          <w:marTop w:val="0"/>
          <w:marBottom w:val="0"/>
          <w:divBdr>
            <w:top w:val="none" w:sz="0" w:space="0" w:color="auto"/>
            <w:left w:val="none" w:sz="0" w:space="0" w:color="auto"/>
            <w:bottom w:val="none" w:sz="0" w:space="0" w:color="auto"/>
            <w:right w:val="none" w:sz="0" w:space="0" w:color="auto"/>
          </w:divBdr>
        </w:div>
        <w:div w:id="1320425594">
          <w:marLeft w:val="0"/>
          <w:marRight w:val="0"/>
          <w:marTop w:val="0"/>
          <w:marBottom w:val="0"/>
          <w:divBdr>
            <w:top w:val="none" w:sz="0" w:space="0" w:color="auto"/>
            <w:left w:val="none" w:sz="0" w:space="0" w:color="auto"/>
            <w:bottom w:val="none" w:sz="0" w:space="0" w:color="auto"/>
            <w:right w:val="none" w:sz="0" w:space="0" w:color="auto"/>
          </w:divBdr>
        </w:div>
        <w:div w:id="2088108540">
          <w:marLeft w:val="0"/>
          <w:marRight w:val="0"/>
          <w:marTop w:val="0"/>
          <w:marBottom w:val="0"/>
          <w:divBdr>
            <w:top w:val="none" w:sz="0" w:space="0" w:color="auto"/>
            <w:left w:val="none" w:sz="0" w:space="0" w:color="auto"/>
            <w:bottom w:val="none" w:sz="0" w:space="0" w:color="auto"/>
            <w:right w:val="none" w:sz="0" w:space="0" w:color="auto"/>
          </w:divBdr>
        </w:div>
      </w:divsChild>
    </w:div>
    <w:div w:id="419983778">
      <w:bodyDiv w:val="1"/>
      <w:marLeft w:val="0"/>
      <w:marRight w:val="0"/>
      <w:marTop w:val="0"/>
      <w:marBottom w:val="0"/>
      <w:divBdr>
        <w:top w:val="none" w:sz="0" w:space="0" w:color="auto"/>
        <w:left w:val="none" w:sz="0" w:space="0" w:color="auto"/>
        <w:bottom w:val="none" w:sz="0" w:space="0" w:color="auto"/>
        <w:right w:val="none" w:sz="0" w:space="0" w:color="auto"/>
      </w:divBdr>
    </w:div>
    <w:div w:id="427967463">
      <w:bodyDiv w:val="1"/>
      <w:marLeft w:val="0"/>
      <w:marRight w:val="0"/>
      <w:marTop w:val="0"/>
      <w:marBottom w:val="0"/>
      <w:divBdr>
        <w:top w:val="none" w:sz="0" w:space="0" w:color="auto"/>
        <w:left w:val="none" w:sz="0" w:space="0" w:color="auto"/>
        <w:bottom w:val="none" w:sz="0" w:space="0" w:color="auto"/>
        <w:right w:val="none" w:sz="0" w:space="0" w:color="auto"/>
      </w:divBdr>
    </w:div>
    <w:div w:id="543250445">
      <w:bodyDiv w:val="1"/>
      <w:marLeft w:val="0"/>
      <w:marRight w:val="0"/>
      <w:marTop w:val="0"/>
      <w:marBottom w:val="0"/>
      <w:divBdr>
        <w:top w:val="none" w:sz="0" w:space="0" w:color="auto"/>
        <w:left w:val="none" w:sz="0" w:space="0" w:color="auto"/>
        <w:bottom w:val="none" w:sz="0" w:space="0" w:color="auto"/>
        <w:right w:val="none" w:sz="0" w:space="0" w:color="auto"/>
      </w:divBdr>
    </w:div>
    <w:div w:id="612590978">
      <w:bodyDiv w:val="1"/>
      <w:marLeft w:val="0"/>
      <w:marRight w:val="0"/>
      <w:marTop w:val="0"/>
      <w:marBottom w:val="0"/>
      <w:divBdr>
        <w:top w:val="none" w:sz="0" w:space="0" w:color="auto"/>
        <w:left w:val="none" w:sz="0" w:space="0" w:color="auto"/>
        <w:bottom w:val="none" w:sz="0" w:space="0" w:color="auto"/>
        <w:right w:val="none" w:sz="0" w:space="0" w:color="auto"/>
      </w:divBdr>
      <w:divsChild>
        <w:div w:id="2068336718">
          <w:marLeft w:val="0"/>
          <w:marRight w:val="0"/>
          <w:marTop w:val="0"/>
          <w:marBottom w:val="0"/>
          <w:divBdr>
            <w:top w:val="none" w:sz="0" w:space="0" w:color="auto"/>
            <w:left w:val="none" w:sz="0" w:space="0" w:color="auto"/>
            <w:bottom w:val="none" w:sz="0" w:space="0" w:color="auto"/>
            <w:right w:val="none" w:sz="0" w:space="0" w:color="auto"/>
          </w:divBdr>
        </w:div>
        <w:div w:id="1665084427">
          <w:marLeft w:val="0"/>
          <w:marRight w:val="0"/>
          <w:marTop w:val="0"/>
          <w:marBottom w:val="0"/>
          <w:divBdr>
            <w:top w:val="none" w:sz="0" w:space="0" w:color="auto"/>
            <w:left w:val="none" w:sz="0" w:space="0" w:color="auto"/>
            <w:bottom w:val="none" w:sz="0" w:space="0" w:color="auto"/>
            <w:right w:val="none" w:sz="0" w:space="0" w:color="auto"/>
          </w:divBdr>
        </w:div>
        <w:div w:id="902521171">
          <w:marLeft w:val="0"/>
          <w:marRight w:val="0"/>
          <w:marTop w:val="0"/>
          <w:marBottom w:val="0"/>
          <w:divBdr>
            <w:top w:val="none" w:sz="0" w:space="0" w:color="auto"/>
            <w:left w:val="none" w:sz="0" w:space="0" w:color="auto"/>
            <w:bottom w:val="none" w:sz="0" w:space="0" w:color="auto"/>
            <w:right w:val="none" w:sz="0" w:space="0" w:color="auto"/>
          </w:divBdr>
        </w:div>
      </w:divsChild>
    </w:div>
    <w:div w:id="618070657">
      <w:bodyDiv w:val="1"/>
      <w:marLeft w:val="0"/>
      <w:marRight w:val="0"/>
      <w:marTop w:val="0"/>
      <w:marBottom w:val="0"/>
      <w:divBdr>
        <w:top w:val="none" w:sz="0" w:space="0" w:color="auto"/>
        <w:left w:val="none" w:sz="0" w:space="0" w:color="auto"/>
        <w:bottom w:val="none" w:sz="0" w:space="0" w:color="auto"/>
        <w:right w:val="none" w:sz="0" w:space="0" w:color="auto"/>
      </w:divBdr>
    </w:div>
    <w:div w:id="776483986">
      <w:bodyDiv w:val="1"/>
      <w:marLeft w:val="0"/>
      <w:marRight w:val="0"/>
      <w:marTop w:val="0"/>
      <w:marBottom w:val="0"/>
      <w:divBdr>
        <w:top w:val="none" w:sz="0" w:space="0" w:color="auto"/>
        <w:left w:val="none" w:sz="0" w:space="0" w:color="auto"/>
        <w:bottom w:val="none" w:sz="0" w:space="0" w:color="auto"/>
        <w:right w:val="none" w:sz="0" w:space="0" w:color="auto"/>
      </w:divBdr>
      <w:divsChild>
        <w:div w:id="160969249">
          <w:marLeft w:val="0"/>
          <w:marRight w:val="0"/>
          <w:marTop w:val="0"/>
          <w:marBottom w:val="0"/>
          <w:divBdr>
            <w:top w:val="none" w:sz="0" w:space="0" w:color="auto"/>
            <w:left w:val="none" w:sz="0" w:space="0" w:color="auto"/>
            <w:bottom w:val="none" w:sz="0" w:space="0" w:color="auto"/>
            <w:right w:val="none" w:sz="0" w:space="0" w:color="auto"/>
          </w:divBdr>
        </w:div>
        <w:div w:id="903175059">
          <w:marLeft w:val="0"/>
          <w:marRight w:val="0"/>
          <w:marTop w:val="0"/>
          <w:marBottom w:val="0"/>
          <w:divBdr>
            <w:top w:val="none" w:sz="0" w:space="0" w:color="auto"/>
            <w:left w:val="none" w:sz="0" w:space="0" w:color="auto"/>
            <w:bottom w:val="none" w:sz="0" w:space="0" w:color="auto"/>
            <w:right w:val="none" w:sz="0" w:space="0" w:color="auto"/>
          </w:divBdr>
        </w:div>
        <w:div w:id="1015692477">
          <w:marLeft w:val="0"/>
          <w:marRight w:val="0"/>
          <w:marTop w:val="0"/>
          <w:marBottom w:val="0"/>
          <w:divBdr>
            <w:top w:val="none" w:sz="0" w:space="0" w:color="auto"/>
            <w:left w:val="none" w:sz="0" w:space="0" w:color="auto"/>
            <w:bottom w:val="none" w:sz="0" w:space="0" w:color="auto"/>
            <w:right w:val="none" w:sz="0" w:space="0" w:color="auto"/>
          </w:divBdr>
        </w:div>
        <w:div w:id="1263297718">
          <w:marLeft w:val="0"/>
          <w:marRight w:val="0"/>
          <w:marTop w:val="0"/>
          <w:marBottom w:val="0"/>
          <w:divBdr>
            <w:top w:val="none" w:sz="0" w:space="0" w:color="auto"/>
            <w:left w:val="none" w:sz="0" w:space="0" w:color="auto"/>
            <w:bottom w:val="none" w:sz="0" w:space="0" w:color="auto"/>
            <w:right w:val="none" w:sz="0" w:space="0" w:color="auto"/>
          </w:divBdr>
        </w:div>
        <w:div w:id="1004627129">
          <w:marLeft w:val="0"/>
          <w:marRight w:val="0"/>
          <w:marTop w:val="0"/>
          <w:marBottom w:val="0"/>
          <w:divBdr>
            <w:top w:val="none" w:sz="0" w:space="0" w:color="auto"/>
            <w:left w:val="none" w:sz="0" w:space="0" w:color="auto"/>
            <w:bottom w:val="none" w:sz="0" w:space="0" w:color="auto"/>
            <w:right w:val="none" w:sz="0" w:space="0" w:color="auto"/>
          </w:divBdr>
        </w:div>
        <w:div w:id="856383999">
          <w:marLeft w:val="0"/>
          <w:marRight w:val="0"/>
          <w:marTop w:val="0"/>
          <w:marBottom w:val="0"/>
          <w:divBdr>
            <w:top w:val="none" w:sz="0" w:space="0" w:color="auto"/>
            <w:left w:val="none" w:sz="0" w:space="0" w:color="auto"/>
            <w:bottom w:val="none" w:sz="0" w:space="0" w:color="auto"/>
            <w:right w:val="none" w:sz="0" w:space="0" w:color="auto"/>
          </w:divBdr>
        </w:div>
        <w:div w:id="389496884">
          <w:marLeft w:val="0"/>
          <w:marRight w:val="0"/>
          <w:marTop w:val="0"/>
          <w:marBottom w:val="0"/>
          <w:divBdr>
            <w:top w:val="none" w:sz="0" w:space="0" w:color="auto"/>
            <w:left w:val="none" w:sz="0" w:space="0" w:color="auto"/>
            <w:bottom w:val="none" w:sz="0" w:space="0" w:color="auto"/>
            <w:right w:val="none" w:sz="0" w:space="0" w:color="auto"/>
          </w:divBdr>
        </w:div>
      </w:divsChild>
    </w:div>
    <w:div w:id="859203431">
      <w:bodyDiv w:val="1"/>
      <w:marLeft w:val="0"/>
      <w:marRight w:val="0"/>
      <w:marTop w:val="0"/>
      <w:marBottom w:val="0"/>
      <w:divBdr>
        <w:top w:val="none" w:sz="0" w:space="0" w:color="auto"/>
        <w:left w:val="none" w:sz="0" w:space="0" w:color="auto"/>
        <w:bottom w:val="none" w:sz="0" w:space="0" w:color="auto"/>
        <w:right w:val="none" w:sz="0" w:space="0" w:color="auto"/>
      </w:divBdr>
    </w:div>
    <w:div w:id="938945737">
      <w:bodyDiv w:val="1"/>
      <w:marLeft w:val="0"/>
      <w:marRight w:val="0"/>
      <w:marTop w:val="0"/>
      <w:marBottom w:val="0"/>
      <w:divBdr>
        <w:top w:val="none" w:sz="0" w:space="0" w:color="auto"/>
        <w:left w:val="none" w:sz="0" w:space="0" w:color="auto"/>
        <w:bottom w:val="none" w:sz="0" w:space="0" w:color="auto"/>
        <w:right w:val="none" w:sz="0" w:space="0" w:color="auto"/>
      </w:divBdr>
      <w:divsChild>
        <w:div w:id="59912123">
          <w:marLeft w:val="0"/>
          <w:marRight w:val="0"/>
          <w:marTop w:val="0"/>
          <w:marBottom w:val="0"/>
          <w:divBdr>
            <w:top w:val="none" w:sz="0" w:space="0" w:color="auto"/>
            <w:left w:val="none" w:sz="0" w:space="0" w:color="auto"/>
            <w:bottom w:val="none" w:sz="0" w:space="0" w:color="auto"/>
            <w:right w:val="none" w:sz="0" w:space="0" w:color="auto"/>
          </w:divBdr>
        </w:div>
        <w:div w:id="641538808">
          <w:marLeft w:val="0"/>
          <w:marRight w:val="0"/>
          <w:marTop w:val="0"/>
          <w:marBottom w:val="0"/>
          <w:divBdr>
            <w:top w:val="none" w:sz="0" w:space="0" w:color="auto"/>
            <w:left w:val="none" w:sz="0" w:space="0" w:color="auto"/>
            <w:bottom w:val="none" w:sz="0" w:space="0" w:color="auto"/>
            <w:right w:val="none" w:sz="0" w:space="0" w:color="auto"/>
          </w:divBdr>
        </w:div>
      </w:divsChild>
    </w:div>
    <w:div w:id="989485831">
      <w:bodyDiv w:val="1"/>
      <w:marLeft w:val="0"/>
      <w:marRight w:val="0"/>
      <w:marTop w:val="0"/>
      <w:marBottom w:val="0"/>
      <w:divBdr>
        <w:top w:val="none" w:sz="0" w:space="0" w:color="auto"/>
        <w:left w:val="none" w:sz="0" w:space="0" w:color="auto"/>
        <w:bottom w:val="none" w:sz="0" w:space="0" w:color="auto"/>
        <w:right w:val="none" w:sz="0" w:space="0" w:color="auto"/>
      </w:divBdr>
    </w:div>
    <w:div w:id="1181507624">
      <w:bodyDiv w:val="1"/>
      <w:marLeft w:val="0"/>
      <w:marRight w:val="0"/>
      <w:marTop w:val="0"/>
      <w:marBottom w:val="0"/>
      <w:divBdr>
        <w:top w:val="none" w:sz="0" w:space="0" w:color="auto"/>
        <w:left w:val="none" w:sz="0" w:space="0" w:color="auto"/>
        <w:bottom w:val="none" w:sz="0" w:space="0" w:color="auto"/>
        <w:right w:val="none" w:sz="0" w:space="0" w:color="auto"/>
      </w:divBdr>
    </w:div>
    <w:div w:id="1254509889">
      <w:bodyDiv w:val="1"/>
      <w:marLeft w:val="0"/>
      <w:marRight w:val="0"/>
      <w:marTop w:val="0"/>
      <w:marBottom w:val="0"/>
      <w:divBdr>
        <w:top w:val="none" w:sz="0" w:space="0" w:color="auto"/>
        <w:left w:val="none" w:sz="0" w:space="0" w:color="auto"/>
        <w:bottom w:val="none" w:sz="0" w:space="0" w:color="auto"/>
        <w:right w:val="none" w:sz="0" w:space="0" w:color="auto"/>
      </w:divBdr>
      <w:divsChild>
        <w:div w:id="1779451627">
          <w:marLeft w:val="0"/>
          <w:marRight w:val="0"/>
          <w:marTop w:val="0"/>
          <w:marBottom w:val="0"/>
          <w:divBdr>
            <w:top w:val="none" w:sz="0" w:space="0" w:color="auto"/>
            <w:left w:val="none" w:sz="0" w:space="0" w:color="auto"/>
            <w:bottom w:val="none" w:sz="0" w:space="0" w:color="auto"/>
            <w:right w:val="none" w:sz="0" w:space="0" w:color="auto"/>
          </w:divBdr>
        </w:div>
        <w:div w:id="1246963409">
          <w:marLeft w:val="0"/>
          <w:marRight w:val="0"/>
          <w:marTop w:val="0"/>
          <w:marBottom w:val="0"/>
          <w:divBdr>
            <w:top w:val="none" w:sz="0" w:space="0" w:color="auto"/>
            <w:left w:val="none" w:sz="0" w:space="0" w:color="auto"/>
            <w:bottom w:val="none" w:sz="0" w:space="0" w:color="auto"/>
            <w:right w:val="none" w:sz="0" w:space="0" w:color="auto"/>
          </w:divBdr>
        </w:div>
        <w:div w:id="585765909">
          <w:marLeft w:val="0"/>
          <w:marRight w:val="0"/>
          <w:marTop w:val="0"/>
          <w:marBottom w:val="0"/>
          <w:divBdr>
            <w:top w:val="none" w:sz="0" w:space="0" w:color="auto"/>
            <w:left w:val="none" w:sz="0" w:space="0" w:color="auto"/>
            <w:bottom w:val="none" w:sz="0" w:space="0" w:color="auto"/>
            <w:right w:val="none" w:sz="0" w:space="0" w:color="auto"/>
          </w:divBdr>
        </w:div>
        <w:div w:id="1976981329">
          <w:marLeft w:val="0"/>
          <w:marRight w:val="0"/>
          <w:marTop w:val="0"/>
          <w:marBottom w:val="0"/>
          <w:divBdr>
            <w:top w:val="none" w:sz="0" w:space="0" w:color="auto"/>
            <w:left w:val="none" w:sz="0" w:space="0" w:color="auto"/>
            <w:bottom w:val="none" w:sz="0" w:space="0" w:color="auto"/>
            <w:right w:val="none" w:sz="0" w:space="0" w:color="auto"/>
          </w:divBdr>
        </w:div>
        <w:div w:id="1357543229">
          <w:marLeft w:val="0"/>
          <w:marRight w:val="0"/>
          <w:marTop w:val="0"/>
          <w:marBottom w:val="0"/>
          <w:divBdr>
            <w:top w:val="none" w:sz="0" w:space="0" w:color="auto"/>
            <w:left w:val="none" w:sz="0" w:space="0" w:color="auto"/>
            <w:bottom w:val="none" w:sz="0" w:space="0" w:color="auto"/>
            <w:right w:val="none" w:sz="0" w:space="0" w:color="auto"/>
          </w:divBdr>
        </w:div>
        <w:div w:id="116534535">
          <w:marLeft w:val="0"/>
          <w:marRight w:val="0"/>
          <w:marTop w:val="0"/>
          <w:marBottom w:val="0"/>
          <w:divBdr>
            <w:top w:val="none" w:sz="0" w:space="0" w:color="auto"/>
            <w:left w:val="none" w:sz="0" w:space="0" w:color="auto"/>
            <w:bottom w:val="none" w:sz="0" w:space="0" w:color="auto"/>
            <w:right w:val="none" w:sz="0" w:space="0" w:color="auto"/>
          </w:divBdr>
        </w:div>
        <w:div w:id="123160136">
          <w:marLeft w:val="0"/>
          <w:marRight w:val="0"/>
          <w:marTop w:val="0"/>
          <w:marBottom w:val="0"/>
          <w:divBdr>
            <w:top w:val="none" w:sz="0" w:space="0" w:color="auto"/>
            <w:left w:val="none" w:sz="0" w:space="0" w:color="auto"/>
            <w:bottom w:val="none" w:sz="0" w:space="0" w:color="auto"/>
            <w:right w:val="none" w:sz="0" w:space="0" w:color="auto"/>
          </w:divBdr>
        </w:div>
        <w:div w:id="1187449255">
          <w:marLeft w:val="0"/>
          <w:marRight w:val="0"/>
          <w:marTop w:val="0"/>
          <w:marBottom w:val="0"/>
          <w:divBdr>
            <w:top w:val="none" w:sz="0" w:space="0" w:color="auto"/>
            <w:left w:val="none" w:sz="0" w:space="0" w:color="auto"/>
            <w:bottom w:val="none" w:sz="0" w:space="0" w:color="auto"/>
            <w:right w:val="none" w:sz="0" w:space="0" w:color="auto"/>
          </w:divBdr>
        </w:div>
      </w:divsChild>
    </w:div>
    <w:div w:id="1386176632">
      <w:bodyDiv w:val="1"/>
      <w:marLeft w:val="0"/>
      <w:marRight w:val="0"/>
      <w:marTop w:val="0"/>
      <w:marBottom w:val="0"/>
      <w:divBdr>
        <w:top w:val="none" w:sz="0" w:space="0" w:color="auto"/>
        <w:left w:val="none" w:sz="0" w:space="0" w:color="auto"/>
        <w:bottom w:val="none" w:sz="0" w:space="0" w:color="auto"/>
        <w:right w:val="none" w:sz="0" w:space="0" w:color="auto"/>
      </w:divBdr>
      <w:divsChild>
        <w:div w:id="775641801">
          <w:marLeft w:val="0"/>
          <w:marRight w:val="0"/>
          <w:marTop w:val="0"/>
          <w:marBottom w:val="0"/>
          <w:divBdr>
            <w:top w:val="none" w:sz="0" w:space="0" w:color="auto"/>
            <w:left w:val="none" w:sz="0" w:space="0" w:color="auto"/>
            <w:bottom w:val="none" w:sz="0" w:space="0" w:color="auto"/>
            <w:right w:val="none" w:sz="0" w:space="0" w:color="auto"/>
          </w:divBdr>
        </w:div>
        <w:div w:id="2100903108">
          <w:marLeft w:val="0"/>
          <w:marRight w:val="0"/>
          <w:marTop w:val="0"/>
          <w:marBottom w:val="0"/>
          <w:divBdr>
            <w:top w:val="none" w:sz="0" w:space="0" w:color="auto"/>
            <w:left w:val="none" w:sz="0" w:space="0" w:color="auto"/>
            <w:bottom w:val="none" w:sz="0" w:space="0" w:color="auto"/>
            <w:right w:val="none" w:sz="0" w:space="0" w:color="auto"/>
          </w:divBdr>
        </w:div>
      </w:divsChild>
    </w:div>
    <w:div w:id="1396704635">
      <w:bodyDiv w:val="1"/>
      <w:marLeft w:val="0"/>
      <w:marRight w:val="0"/>
      <w:marTop w:val="0"/>
      <w:marBottom w:val="0"/>
      <w:divBdr>
        <w:top w:val="none" w:sz="0" w:space="0" w:color="auto"/>
        <w:left w:val="none" w:sz="0" w:space="0" w:color="auto"/>
        <w:bottom w:val="none" w:sz="0" w:space="0" w:color="auto"/>
        <w:right w:val="none" w:sz="0" w:space="0" w:color="auto"/>
      </w:divBdr>
    </w:div>
    <w:div w:id="1427385281">
      <w:bodyDiv w:val="1"/>
      <w:marLeft w:val="0"/>
      <w:marRight w:val="0"/>
      <w:marTop w:val="0"/>
      <w:marBottom w:val="0"/>
      <w:divBdr>
        <w:top w:val="none" w:sz="0" w:space="0" w:color="auto"/>
        <w:left w:val="none" w:sz="0" w:space="0" w:color="auto"/>
        <w:bottom w:val="none" w:sz="0" w:space="0" w:color="auto"/>
        <w:right w:val="none" w:sz="0" w:space="0" w:color="auto"/>
      </w:divBdr>
    </w:div>
    <w:div w:id="1699503222">
      <w:bodyDiv w:val="1"/>
      <w:marLeft w:val="0"/>
      <w:marRight w:val="0"/>
      <w:marTop w:val="0"/>
      <w:marBottom w:val="0"/>
      <w:divBdr>
        <w:top w:val="none" w:sz="0" w:space="0" w:color="auto"/>
        <w:left w:val="none" w:sz="0" w:space="0" w:color="auto"/>
        <w:bottom w:val="none" w:sz="0" w:space="0" w:color="auto"/>
        <w:right w:val="none" w:sz="0" w:space="0" w:color="auto"/>
      </w:divBdr>
    </w:div>
    <w:div w:id="1746025352">
      <w:bodyDiv w:val="1"/>
      <w:marLeft w:val="0"/>
      <w:marRight w:val="0"/>
      <w:marTop w:val="0"/>
      <w:marBottom w:val="0"/>
      <w:divBdr>
        <w:top w:val="none" w:sz="0" w:space="0" w:color="auto"/>
        <w:left w:val="none" w:sz="0" w:space="0" w:color="auto"/>
        <w:bottom w:val="none" w:sz="0" w:space="0" w:color="auto"/>
        <w:right w:val="none" w:sz="0" w:space="0" w:color="auto"/>
      </w:divBdr>
    </w:div>
    <w:div w:id="1858617747">
      <w:bodyDiv w:val="1"/>
      <w:marLeft w:val="0"/>
      <w:marRight w:val="0"/>
      <w:marTop w:val="0"/>
      <w:marBottom w:val="0"/>
      <w:divBdr>
        <w:top w:val="none" w:sz="0" w:space="0" w:color="auto"/>
        <w:left w:val="none" w:sz="0" w:space="0" w:color="auto"/>
        <w:bottom w:val="none" w:sz="0" w:space="0" w:color="auto"/>
        <w:right w:val="none" w:sz="0" w:space="0" w:color="auto"/>
      </w:divBdr>
      <w:divsChild>
        <w:div w:id="1893232586">
          <w:marLeft w:val="0"/>
          <w:marRight w:val="0"/>
          <w:marTop w:val="0"/>
          <w:marBottom w:val="0"/>
          <w:divBdr>
            <w:top w:val="none" w:sz="0" w:space="0" w:color="auto"/>
            <w:left w:val="none" w:sz="0" w:space="0" w:color="auto"/>
            <w:bottom w:val="none" w:sz="0" w:space="0" w:color="auto"/>
            <w:right w:val="none" w:sz="0" w:space="0" w:color="auto"/>
          </w:divBdr>
        </w:div>
        <w:div w:id="1253007936">
          <w:marLeft w:val="0"/>
          <w:marRight w:val="0"/>
          <w:marTop w:val="0"/>
          <w:marBottom w:val="0"/>
          <w:divBdr>
            <w:top w:val="none" w:sz="0" w:space="0" w:color="auto"/>
            <w:left w:val="none" w:sz="0" w:space="0" w:color="auto"/>
            <w:bottom w:val="none" w:sz="0" w:space="0" w:color="auto"/>
            <w:right w:val="none" w:sz="0" w:space="0" w:color="auto"/>
          </w:divBdr>
        </w:div>
        <w:div w:id="1618755979">
          <w:marLeft w:val="0"/>
          <w:marRight w:val="0"/>
          <w:marTop w:val="0"/>
          <w:marBottom w:val="0"/>
          <w:divBdr>
            <w:top w:val="none" w:sz="0" w:space="0" w:color="auto"/>
            <w:left w:val="none" w:sz="0" w:space="0" w:color="auto"/>
            <w:bottom w:val="none" w:sz="0" w:space="0" w:color="auto"/>
            <w:right w:val="none" w:sz="0" w:space="0" w:color="auto"/>
          </w:divBdr>
        </w:div>
        <w:div w:id="400640206">
          <w:marLeft w:val="0"/>
          <w:marRight w:val="0"/>
          <w:marTop w:val="0"/>
          <w:marBottom w:val="0"/>
          <w:divBdr>
            <w:top w:val="none" w:sz="0" w:space="0" w:color="auto"/>
            <w:left w:val="none" w:sz="0" w:space="0" w:color="auto"/>
            <w:bottom w:val="none" w:sz="0" w:space="0" w:color="auto"/>
            <w:right w:val="none" w:sz="0" w:space="0" w:color="auto"/>
          </w:divBdr>
        </w:div>
        <w:div w:id="671487687">
          <w:marLeft w:val="0"/>
          <w:marRight w:val="0"/>
          <w:marTop w:val="0"/>
          <w:marBottom w:val="0"/>
          <w:divBdr>
            <w:top w:val="none" w:sz="0" w:space="0" w:color="auto"/>
            <w:left w:val="none" w:sz="0" w:space="0" w:color="auto"/>
            <w:bottom w:val="none" w:sz="0" w:space="0" w:color="auto"/>
            <w:right w:val="none" w:sz="0" w:space="0" w:color="auto"/>
          </w:divBdr>
        </w:div>
      </w:divsChild>
    </w:div>
    <w:div w:id="1867520706">
      <w:bodyDiv w:val="1"/>
      <w:marLeft w:val="0"/>
      <w:marRight w:val="0"/>
      <w:marTop w:val="0"/>
      <w:marBottom w:val="0"/>
      <w:divBdr>
        <w:top w:val="none" w:sz="0" w:space="0" w:color="auto"/>
        <w:left w:val="none" w:sz="0" w:space="0" w:color="auto"/>
        <w:bottom w:val="none" w:sz="0" w:space="0" w:color="auto"/>
        <w:right w:val="none" w:sz="0" w:space="0" w:color="auto"/>
      </w:divBdr>
    </w:div>
    <w:div w:id="1868565852">
      <w:bodyDiv w:val="1"/>
      <w:marLeft w:val="0"/>
      <w:marRight w:val="0"/>
      <w:marTop w:val="0"/>
      <w:marBottom w:val="0"/>
      <w:divBdr>
        <w:top w:val="none" w:sz="0" w:space="0" w:color="auto"/>
        <w:left w:val="none" w:sz="0" w:space="0" w:color="auto"/>
        <w:bottom w:val="none" w:sz="0" w:space="0" w:color="auto"/>
        <w:right w:val="none" w:sz="0" w:space="0" w:color="auto"/>
      </w:divBdr>
    </w:div>
    <w:div w:id="1869756284">
      <w:bodyDiv w:val="1"/>
      <w:marLeft w:val="0"/>
      <w:marRight w:val="0"/>
      <w:marTop w:val="0"/>
      <w:marBottom w:val="0"/>
      <w:divBdr>
        <w:top w:val="none" w:sz="0" w:space="0" w:color="auto"/>
        <w:left w:val="none" w:sz="0" w:space="0" w:color="auto"/>
        <w:bottom w:val="none" w:sz="0" w:space="0" w:color="auto"/>
        <w:right w:val="none" w:sz="0" w:space="0" w:color="auto"/>
      </w:divBdr>
      <w:divsChild>
        <w:div w:id="1974167675">
          <w:marLeft w:val="0"/>
          <w:marRight w:val="0"/>
          <w:marTop w:val="0"/>
          <w:marBottom w:val="0"/>
          <w:divBdr>
            <w:top w:val="none" w:sz="0" w:space="0" w:color="auto"/>
            <w:left w:val="none" w:sz="0" w:space="0" w:color="auto"/>
            <w:bottom w:val="none" w:sz="0" w:space="0" w:color="auto"/>
            <w:right w:val="none" w:sz="0" w:space="0" w:color="auto"/>
          </w:divBdr>
        </w:div>
        <w:div w:id="1668442983">
          <w:marLeft w:val="0"/>
          <w:marRight w:val="0"/>
          <w:marTop w:val="0"/>
          <w:marBottom w:val="0"/>
          <w:divBdr>
            <w:top w:val="none" w:sz="0" w:space="0" w:color="auto"/>
            <w:left w:val="none" w:sz="0" w:space="0" w:color="auto"/>
            <w:bottom w:val="none" w:sz="0" w:space="0" w:color="auto"/>
            <w:right w:val="none" w:sz="0" w:space="0" w:color="auto"/>
          </w:divBdr>
        </w:div>
        <w:div w:id="36125514">
          <w:marLeft w:val="0"/>
          <w:marRight w:val="0"/>
          <w:marTop w:val="0"/>
          <w:marBottom w:val="0"/>
          <w:divBdr>
            <w:top w:val="none" w:sz="0" w:space="0" w:color="auto"/>
            <w:left w:val="none" w:sz="0" w:space="0" w:color="auto"/>
            <w:bottom w:val="none" w:sz="0" w:space="0" w:color="auto"/>
            <w:right w:val="none" w:sz="0" w:space="0" w:color="auto"/>
          </w:divBdr>
        </w:div>
        <w:div w:id="498275027">
          <w:marLeft w:val="0"/>
          <w:marRight w:val="0"/>
          <w:marTop w:val="0"/>
          <w:marBottom w:val="0"/>
          <w:divBdr>
            <w:top w:val="none" w:sz="0" w:space="0" w:color="auto"/>
            <w:left w:val="none" w:sz="0" w:space="0" w:color="auto"/>
            <w:bottom w:val="none" w:sz="0" w:space="0" w:color="auto"/>
            <w:right w:val="none" w:sz="0" w:space="0" w:color="auto"/>
          </w:divBdr>
        </w:div>
        <w:div w:id="623344617">
          <w:marLeft w:val="0"/>
          <w:marRight w:val="0"/>
          <w:marTop w:val="0"/>
          <w:marBottom w:val="0"/>
          <w:divBdr>
            <w:top w:val="none" w:sz="0" w:space="0" w:color="auto"/>
            <w:left w:val="none" w:sz="0" w:space="0" w:color="auto"/>
            <w:bottom w:val="none" w:sz="0" w:space="0" w:color="auto"/>
            <w:right w:val="none" w:sz="0" w:space="0" w:color="auto"/>
          </w:divBdr>
        </w:div>
        <w:div w:id="920329469">
          <w:marLeft w:val="0"/>
          <w:marRight w:val="0"/>
          <w:marTop w:val="0"/>
          <w:marBottom w:val="0"/>
          <w:divBdr>
            <w:top w:val="none" w:sz="0" w:space="0" w:color="auto"/>
            <w:left w:val="none" w:sz="0" w:space="0" w:color="auto"/>
            <w:bottom w:val="none" w:sz="0" w:space="0" w:color="auto"/>
            <w:right w:val="none" w:sz="0" w:space="0" w:color="auto"/>
          </w:divBdr>
        </w:div>
        <w:div w:id="538854898">
          <w:marLeft w:val="0"/>
          <w:marRight w:val="0"/>
          <w:marTop w:val="0"/>
          <w:marBottom w:val="0"/>
          <w:divBdr>
            <w:top w:val="none" w:sz="0" w:space="0" w:color="auto"/>
            <w:left w:val="none" w:sz="0" w:space="0" w:color="auto"/>
            <w:bottom w:val="none" w:sz="0" w:space="0" w:color="auto"/>
            <w:right w:val="none" w:sz="0" w:space="0" w:color="auto"/>
          </w:divBdr>
        </w:div>
        <w:div w:id="1839735224">
          <w:marLeft w:val="0"/>
          <w:marRight w:val="0"/>
          <w:marTop w:val="0"/>
          <w:marBottom w:val="0"/>
          <w:divBdr>
            <w:top w:val="none" w:sz="0" w:space="0" w:color="auto"/>
            <w:left w:val="none" w:sz="0" w:space="0" w:color="auto"/>
            <w:bottom w:val="none" w:sz="0" w:space="0" w:color="auto"/>
            <w:right w:val="none" w:sz="0" w:space="0" w:color="auto"/>
          </w:divBdr>
        </w:div>
        <w:div w:id="650794219">
          <w:marLeft w:val="0"/>
          <w:marRight w:val="0"/>
          <w:marTop w:val="0"/>
          <w:marBottom w:val="0"/>
          <w:divBdr>
            <w:top w:val="none" w:sz="0" w:space="0" w:color="auto"/>
            <w:left w:val="none" w:sz="0" w:space="0" w:color="auto"/>
            <w:bottom w:val="none" w:sz="0" w:space="0" w:color="auto"/>
            <w:right w:val="none" w:sz="0" w:space="0" w:color="auto"/>
          </w:divBdr>
        </w:div>
      </w:divsChild>
    </w:div>
    <w:div w:id="1947540136">
      <w:bodyDiv w:val="1"/>
      <w:marLeft w:val="0"/>
      <w:marRight w:val="0"/>
      <w:marTop w:val="0"/>
      <w:marBottom w:val="0"/>
      <w:divBdr>
        <w:top w:val="none" w:sz="0" w:space="0" w:color="auto"/>
        <w:left w:val="none" w:sz="0" w:space="0" w:color="auto"/>
        <w:bottom w:val="none" w:sz="0" w:space="0" w:color="auto"/>
        <w:right w:val="none" w:sz="0" w:space="0" w:color="auto"/>
      </w:divBdr>
      <w:divsChild>
        <w:div w:id="635716727">
          <w:marLeft w:val="0"/>
          <w:marRight w:val="0"/>
          <w:marTop w:val="0"/>
          <w:marBottom w:val="0"/>
          <w:divBdr>
            <w:top w:val="none" w:sz="0" w:space="0" w:color="auto"/>
            <w:left w:val="none" w:sz="0" w:space="0" w:color="auto"/>
            <w:bottom w:val="none" w:sz="0" w:space="0" w:color="auto"/>
            <w:right w:val="none" w:sz="0" w:space="0" w:color="auto"/>
          </w:divBdr>
        </w:div>
        <w:div w:id="669480135">
          <w:marLeft w:val="0"/>
          <w:marRight w:val="0"/>
          <w:marTop w:val="0"/>
          <w:marBottom w:val="0"/>
          <w:divBdr>
            <w:top w:val="none" w:sz="0" w:space="0" w:color="auto"/>
            <w:left w:val="none" w:sz="0" w:space="0" w:color="auto"/>
            <w:bottom w:val="none" w:sz="0" w:space="0" w:color="auto"/>
            <w:right w:val="none" w:sz="0" w:space="0" w:color="auto"/>
          </w:divBdr>
        </w:div>
        <w:div w:id="602418225">
          <w:marLeft w:val="0"/>
          <w:marRight w:val="0"/>
          <w:marTop w:val="0"/>
          <w:marBottom w:val="0"/>
          <w:divBdr>
            <w:top w:val="none" w:sz="0" w:space="0" w:color="auto"/>
            <w:left w:val="none" w:sz="0" w:space="0" w:color="auto"/>
            <w:bottom w:val="none" w:sz="0" w:space="0" w:color="auto"/>
            <w:right w:val="none" w:sz="0" w:space="0" w:color="auto"/>
          </w:divBdr>
        </w:div>
        <w:div w:id="1907761302">
          <w:marLeft w:val="0"/>
          <w:marRight w:val="0"/>
          <w:marTop w:val="0"/>
          <w:marBottom w:val="0"/>
          <w:divBdr>
            <w:top w:val="none" w:sz="0" w:space="0" w:color="auto"/>
            <w:left w:val="none" w:sz="0" w:space="0" w:color="auto"/>
            <w:bottom w:val="none" w:sz="0" w:space="0" w:color="auto"/>
            <w:right w:val="none" w:sz="0" w:space="0" w:color="auto"/>
          </w:divBdr>
        </w:div>
        <w:div w:id="924613840">
          <w:marLeft w:val="0"/>
          <w:marRight w:val="0"/>
          <w:marTop w:val="0"/>
          <w:marBottom w:val="0"/>
          <w:divBdr>
            <w:top w:val="none" w:sz="0" w:space="0" w:color="auto"/>
            <w:left w:val="none" w:sz="0" w:space="0" w:color="auto"/>
            <w:bottom w:val="none" w:sz="0" w:space="0" w:color="auto"/>
            <w:right w:val="none" w:sz="0" w:space="0" w:color="auto"/>
          </w:divBdr>
        </w:div>
      </w:divsChild>
    </w:div>
    <w:div w:id="2002535654">
      <w:bodyDiv w:val="1"/>
      <w:marLeft w:val="0"/>
      <w:marRight w:val="0"/>
      <w:marTop w:val="0"/>
      <w:marBottom w:val="0"/>
      <w:divBdr>
        <w:top w:val="none" w:sz="0" w:space="0" w:color="auto"/>
        <w:left w:val="none" w:sz="0" w:space="0" w:color="auto"/>
        <w:bottom w:val="none" w:sz="0" w:space="0" w:color="auto"/>
        <w:right w:val="none" w:sz="0" w:space="0" w:color="auto"/>
      </w:divBdr>
      <w:divsChild>
        <w:div w:id="1436437922">
          <w:marLeft w:val="0"/>
          <w:marRight w:val="0"/>
          <w:marTop w:val="0"/>
          <w:marBottom w:val="0"/>
          <w:divBdr>
            <w:top w:val="none" w:sz="0" w:space="0" w:color="auto"/>
            <w:left w:val="none" w:sz="0" w:space="0" w:color="auto"/>
            <w:bottom w:val="none" w:sz="0" w:space="0" w:color="auto"/>
            <w:right w:val="none" w:sz="0" w:space="0" w:color="auto"/>
          </w:divBdr>
        </w:div>
        <w:div w:id="1569226248">
          <w:marLeft w:val="0"/>
          <w:marRight w:val="0"/>
          <w:marTop w:val="0"/>
          <w:marBottom w:val="0"/>
          <w:divBdr>
            <w:top w:val="none" w:sz="0" w:space="0" w:color="auto"/>
            <w:left w:val="none" w:sz="0" w:space="0" w:color="auto"/>
            <w:bottom w:val="none" w:sz="0" w:space="0" w:color="auto"/>
            <w:right w:val="none" w:sz="0" w:space="0" w:color="auto"/>
          </w:divBdr>
        </w:div>
        <w:div w:id="638997749">
          <w:marLeft w:val="0"/>
          <w:marRight w:val="0"/>
          <w:marTop w:val="0"/>
          <w:marBottom w:val="0"/>
          <w:divBdr>
            <w:top w:val="none" w:sz="0" w:space="0" w:color="auto"/>
            <w:left w:val="none" w:sz="0" w:space="0" w:color="auto"/>
            <w:bottom w:val="none" w:sz="0" w:space="0" w:color="auto"/>
            <w:right w:val="none" w:sz="0" w:space="0" w:color="auto"/>
          </w:divBdr>
        </w:div>
      </w:divsChild>
    </w:div>
    <w:div w:id="2032489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kxly.com/news/national-and-world-news/the-geography-of-ukraine-explained/article_f4d3d4c1-aa86-5d3e-a9e7-6d14d56ef820.html" TargetMode="External"/><Relationship Id="rId18" Type="http://schemas.openxmlformats.org/officeDocument/2006/relationships/hyperlink" Target="https://warontherocks.com/2022/04/roots-of-the-resistance-understanding-national-identity-in-ukraine/" TargetMode="External"/><Relationship Id="rId26" Type="http://schemas.openxmlformats.org/officeDocument/2006/relationships/hyperlink" Target="https://www.nytimes.com/interactive/2022/12/16/world/europe/russia-putin-war-failures-ukraine.html" TargetMode="External"/><Relationship Id="rId39" Type="http://schemas.openxmlformats.org/officeDocument/2006/relationships/hyperlink" Target="https://www.colorado.edu/sccr/media/230" TargetMode="External"/><Relationship Id="rId21" Type="http://schemas.openxmlformats.org/officeDocument/2006/relationships/hyperlink" Target="https://warontherocks.com/2022/01/putins-wager-in-russias-standoff-with-the-west/" TargetMode="External"/><Relationship Id="rId34" Type="http://schemas.openxmlformats.org/officeDocument/2006/relationships/hyperlink" Target="https://www.wilsoncenter.org/blog-post/future-ukraines-political-consensus" TargetMode="External"/><Relationship Id="rId42" Type="http://schemas.openxmlformats.org/officeDocument/2006/relationships/hyperlink" Target="https://www.colorado.edu/healthcenter/coronavirus-updates/symptoms-and-what-do-if-you-feel-sick" TargetMode="External"/><Relationship Id="rId47" Type="http://schemas.openxmlformats.org/officeDocument/2006/relationships/hyperlink" Target="https://www.colorado.edu/sccr/media/229" TargetMode="External"/><Relationship Id="rId50" Type="http://schemas.openxmlformats.org/officeDocument/2006/relationships/hyperlink" Target="https://www.colorado.edu/sccr/media/229" TargetMode="External"/><Relationship Id="rId55" Type="http://schemas.openxmlformats.org/officeDocument/2006/relationships/hyperlink" Target="https://www.colorado.edu/oiec/support-resources" TargetMode="External"/><Relationship Id="rId63" Type="http://schemas.openxmlformats.org/officeDocument/2006/relationships/fontTable" Target="fontTable.xml"/><Relationship Id="rId7" Type="http://schemas.openxmlformats.org/officeDocument/2006/relationships/hyperlink" Target="https://www.clausewitz.com/readings/OnWar1873/BK1ch01.html" TargetMode="External"/><Relationship Id="rId2" Type="http://schemas.openxmlformats.org/officeDocument/2006/relationships/numbering" Target="numbering.xml"/><Relationship Id="rId16" Type="http://schemas.openxmlformats.org/officeDocument/2006/relationships/hyperlink" Target="http://en.kremlin.ru/events/president/news/66181" TargetMode="External"/><Relationship Id="rId29" Type="http://schemas.openxmlformats.org/officeDocument/2006/relationships/hyperlink" Target="https://understandingwar.org/backgrounder/ukraine-and-problem-restoring-maneuver-contemporary-war" TargetMode="External"/><Relationship Id="rId11" Type="http://schemas.openxmlformats.org/officeDocument/2006/relationships/hyperlink" Target="http://www.jstor.org/stable/24709442" TargetMode="External"/><Relationship Id="rId24" Type="http://schemas.openxmlformats.org/officeDocument/2006/relationships/hyperlink" Target="https://doi.org/10.1177/0047117809340481" TargetMode="External"/><Relationship Id="rId32" Type="http://schemas.openxmlformats.org/officeDocument/2006/relationships/hyperlink" Target="https://www.theatlantic.com/ideas/archive/2022/12/russia-ukraine-ideology-motivates-war-criminals-soldiers/672367/" TargetMode="External"/><Relationship Id="rId37" Type="http://schemas.openxmlformats.org/officeDocument/2006/relationships/hyperlink" Target="http://www.colorado.edu/policies/student-classroom-and-course-related-behavior" TargetMode="External"/><Relationship Id="rId40" Type="http://schemas.openxmlformats.org/officeDocument/2006/relationships/hyperlink" Target="https://www.colorado.edu/oiec/" TargetMode="External"/><Relationship Id="rId45" Type="http://schemas.openxmlformats.org/officeDocument/2006/relationships/hyperlink" Target="https://www.colorado.edu/disabilityservices/students/temporary-medical-conditions" TargetMode="External"/><Relationship Id="rId53" Type="http://schemas.openxmlformats.org/officeDocument/2006/relationships/hyperlink" Target="mailto:CUreport@colorado.edu" TargetMode="External"/><Relationship Id="rId58" Type="http://schemas.openxmlformats.org/officeDocument/2006/relationships/hyperlink" Target="https://www.colorado.edu/dontignoreit/" TargetMode="External"/><Relationship Id="rId5" Type="http://schemas.openxmlformats.org/officeDocument/2006/relationships/webSettings" Target="webSettings.xml"/><Relationship Id="rId61" Type="http://schemas.openxmlformats.org/officeDocument/2006/relationships/hyperlink" Target="https://www.colorado.edu/health/academiclivecare" TargetMode="External"/><Relationship Id="rId19" Type="http://schemas.openxmlformats.org/officeDocument/2006/relationships/hyperlink" Target="http://www.jstor.org/stable/27800067" TargetMode="External"/><Relationship Id="rId14" Type="http://schemas.openxmlformats.org/officeDocument/2006/relationships/hyperlink" Target="https://www.npr.org/2022/02/12/1080205477/history-ukraine-russia" TargetMode="External"/><Relationship Id="rId22" Type="http://schemas.openxmlformats.org/officeDocument/2006/relationships/hyperlink" Target="https://www.lowyinstitute.org/the-interpreter/russia-s-invasion-ukraine-why-why-now" TargetMode="External"/><Relationship Id="rId27" Type="http://schemas.openxmlformats.org/officeDocument/2006/relationships/hyperlink" Target="https://warontherocks.com/2023/08/the-battle-of-hostomel-airport-a-key-moment-in-russias-defeat-in-kyiv/?__s=dwmbzkw8tpme6crapuvp" TargetMode="External"/><Relationship Id="rId30" Type="http://schemas.openxmlformats.org/officeDocument/2006/relationships/hyperlink" Target="https://www.usip.org/publications/2022/09/russia-committing-genocide-ukraine" TargetMode="External"/><Relationship Id="rId35" Type="http://schemas.openxmlformats.org/officeDocument/2006/relationships/hyperlink" Target="https://www.foreignaffairs.com/russian-federation/treacherous-path-better-russia" TargetMode="External"/><Relationship Id="rId43" Type="http://schemas.openxmlformats.org/officeDocument/2006/relationships/hyperlink" Target="https://www.colorado.edu/disabilityservices/" TargetMode="External"/><Relationship Id="rId48" Type="http://schemas.openxmlformats.org/officeDocument/2006/relationships/hyperlink" Target="mailto:StudentConduct@colorado.edu" TargetMode="External"/><Relationship Id="rId56" Type="http://schemas.openxmlformats.org/officeDocument/2006/relationships/hyperlink" Target="http://www.colorado.edu/institutionalequity/" TargetMode="External"/><Relationship Id="rId64" Type="http://schemas.openxmlformats.org/officeDocument/2006/relationships/theme" Target="theme/theme1.xml"/><Relationship Id="rId8" Type="http://schemas.openxmlformats.org/officeDocument/2006/relationships/hyperlink" Target="https://politicalviolenceataglance.org/2017/11/21/charismatic-megafauna-in-conflict-studies-or-why-wwii-is-the-giant-panda-of-the-conflict-security-field/" TargetMode="External"/><Relationship Id="rId51" Type="http://schemas.openxmlformats.org/officeDocument/2006/relationships/hyperlink" Target="https://www.colorado.edu/sccr/media/229" TargetMode="External"/><Relationship Id="rId3" Type="http://schemas.openxmlformats.org/officeDocument/2006/relationships/styles" Target="styles.xml"/><Relationship Id="rId12" Type="http://schemas.openxmlformats.org/officeDocument/2006/relationships/hyperlink" Target="https://www.cfr.org/global-conflict-tracker/conflict/conflict-ukraine" TargetMode="External"/><Relationship Id="rId17" Type="http://schemas.openxmlformats.org/officeDocument/2006/relationships/hyperlink" Target="https://blogs.lse.ac.uk/lseih/2020/07/01/there-is-no-ukraine-fact-checking-the-kremlins-version-of-ukrainian-history/" TargetMode="External"/><Relationship Id="rId25" Type="http://schemas.openxmlformats.org/officeDocument/2006/relationships/hyperlink" Target="https://www.atlanticcouncil.org/blogs/ukrainealert/how-putins-fear-of-democracy-convinced-him-to-invade-ukraine/" TargetMode="External"/><Relationship Id="rId33" Type="http://schemas.openxmlformats.org/officeDocument/2006/relationships/hyperlink" Target="https://foreignpolicy.com/2023/05/19/ukraine-russia-war-crimes-icc-putin-justice-atrocities-tribunal/" TargetMode="External"/><Relationship Id="rId38" Type="http://schemas.openxmlformats.org/officeDocument/2006/relationships/hyperlink" Target="https://www.colorado.edu/sccr/student-conduct" TargetMode="External"/><Relationship Id="rId46" Type="http://schemas.openxmlformats.org/officeDocument/2006/relationships/hyperlink" Target="https://www.colorado.edu/sccr/honor-code" TargetMode="External"/><Relationship Id="rId59" Type="http://schemas.openxmlformats.org/officeDocument/2006/relationships/hyperlink" Target="http://www.colorado.edu/policies/observance-religious-holidays-and-absences-classes-andor-exams" TargetMode="External"/><Relationship Id="rId20" Type="http://schemas.openxmlformats.org/officeDocument/2006/relationships/hyperlink" Target="https://www.jstor.org/stable/resrep23235" TargetMode="External"/><Relationship Id="rId41" Type="http://schemas.openxmlformats.org/officeDocument/2006/relationships/hyperlink" Target="https://www.colorado.edu/oiec/" TargetMode="External"/><Relationship Id="rId54" Type="http://schemas.openxmlformats.org/officeDocument/2006/relationships/hyperlink" Target="https://www.colorado.edu/oiec/reporting-resolutions/making-report" TargetMode="External"/><Relationship Id="rId62" Type="http://schemas.openxmlformats.org/officeDocument/2006/relationships/hyperlink" Target="https://www.colorado.edu/health/academiclivecare" TargetMode="External"/><Relationship Id="rId1" Type="http://schemas.openxmlformats.org/officeDocument/2006/relationships/customXml" Target="../customXml/item1.xml"/><Relationship Id="rId6" Type="http://schemas.openxmlformats.org/officeDocument/2006/relationships/hyperlink" Target="mailto:Steven.Beard@Colorado.edu" TargetMode="External"/><Relationship Id="rId15" Type="http://schemas.openxmlformats.org/officeDocument/2006/relationships/hyperlink" Target="https://www.smithsonianmag.com/history/the-20th-century-history-behind-russias-invasion-of-ukraine-180979672/" TargetMode="External"/><Relationship Id="rId23" Type="http://schemas.openxmlformats.org/officeDocument/2006/relationships/hyperlink" Target="https://www.csis.org/analysis/putins-invasion-was-immoral-not-irrational" TargetMode="External"/><Relationship Id="rId28" Type="http://schemas.openxmlformats.org/officeDocument/2006/relationships/hyperlink" Target="https://www.foreignaffairs.com/ukraine/back-trenches-technology-warfare" TargetMode="External"/><Relationship Id="rId36" Type="http://schemas.openxmlformats.org/officeDocument/2006/relationships/hyperlink" Target="https://www.duckofminerva.com/2013/06/war-made-the-state-and-the-state-made-war.html" TargetMode="External"/><Relationship Id="rId49" Type="http://schemas.openxmlformats.org/officeDocument/2006/relationships/hyperlink" Target="https://www.colorado.edu/sccr/honor-code" TargetMode="External"/><Relationship Id="rId57" Type="http://schemas.openxmlformats.org/officeDocument/2006/relationships/hyperlink" Target="https://www.colorado.edu/dontignoreit/" TargetMode="External"/><Relationship Id="rId10" Type="http://schemas.openxmlformats.org/officeDocument/2006/relationships/hyperlink" Target="http://www.jstor.org/stable/27800077" TargetMode="External"/><Relationship Id="rId31" Type="http://schemas.openxmlformats.org/officeDocument/2006/relationships/hyperlink" Target="https://www.ohchr.org/sites/default/files/documents/hrbodies/hrcouncil/coiukraine/A_HRC_52_62_AUV_EN.pdf" TargetMode="External"/><Relationship Id="rId44" Type="http://schemas.openxmlformats.org/officeDocument/2006/relationships/hyperlink" Target="mailto:DSinfo@colorado.edu" TargetMode="External"/><Relationship Id="rId52" Type="http://schemas.openxmlformats.org/officeDocument/2006/relationships/hyperlink" Target="https://www.colorado.edu/oiec/policies/discrimination-harassment-policy/protected-class-definitions" TargetMode="External"/><Relationship Id="rId60" Type="http://schemas.openxmlformats.org/officeDocument/2006/relationships/hyperlink" Target="https://www.colorado.edu/counseling/" TargetMode="External"/><Relationship Id="rId4" Type="http://schemas.openxmlformats.org/officeDocument/2006/relationships/settings" Target="settings.xml"/><Relationship Id="rId9" Type="http://schemas.openxmlformats.org/officeDocument/2006/relationships/hyperlink" Target="https://www.clausewitz.com/readings/OnWar1873/BK1ch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02590-1ACB-4F0A-9123-175D668E0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4212</TotalTime>
  <Pages>9</Pages>
  <Words>3720</Words>
  <Characters>21207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Steven Beard</cp:lastModifiedBy>
  <cp:revision>8</cp:revision>
  <dcterms:created xsi:type="dcterms:W3CDTF">2024-08-24T06:47:00Z</dcterms:created>
  <dcterms:modified xsi:type="dcterms:W3CDTF">2024-09-25T03:16:00Z</dcterms:modified>
</cp:coreProperties>
</file>