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C92" w:rsidRPr="00252198" w:rsidRDefault="00286C92" w:rsidP="00286C92">
      <w:pPr>
        <w:jc w:val="center"/>
        <w:rPr>
          <w:rFonts w:ascii="Arial" w:hAnsi="Arial" w:cs="Arial"/>
          <w:b/>
          <w:bCs/>
          <w:sz w:val="28"/>
          <w:szCs w:val="28"/>
        </w:rPr>
      </w:pPr>
      <w:r w:rsidRPr="00252198">
        <w:rPr>
          <w:rFonts w:ascii="Arial" w:hAnsi="Arial" w:cs="Arial"/>
          <w:b/>
          <w:bCs/>
          <w:sz w:val="28"/>
          <w:szCs w:val="28"/>
        </w:rPr>
        <w:t>University of Colorado Boulder</w:t>
      </w:r>
    </w:p>
    <w:p w:rsidR="00286C92" w:rsidRPr="00252198" w:rsidRDefault="00286C92" w:rsidP="00286C92">
      <w:pPr>
        <w:jc w:val="center"/>
        <w:rPr>
          <w:rFonts w:ascii="Arial" w:hAnsi="Arial" w:cs="Arial"/>
          <w:b/>
          <w:bCs/>
          <w:sz w:val="28"/>
          <w:szCs w:val="28"/>
        </w:rPr>
      </w:pPr>
      <w:r w:rsidRPr="00252198">
        <w:rPr>
          <w:rFonts w:ascii="Arial" w:hAnsi="Arial" w:cs="Arial"/>
          <w:b/>
          <w:bCs/>
          <w:sz w:val="28"/>
          <w:szCs w:val="28"/>
        </w:rPr>
        <w:t>International Affairs Program</w:t>
      </w:r>
    </w:p>
    <w:p w:rsidR="00286C92" w:rsidRPr="001401DA" w:rsidRDefault="00286C92" w:rsidP="00286C92">
      <w:pPr>
        <w:jc w:val="center"/>
        <w:rPr>
          <w:rFonts w:ascii="Arial" w:hAnsi="Arial" w:cs="Arial"/>
          <w:sz w:val="28"/>
          <w:szCs w:val="28"/>
        </w:rPr>
      </w:pPr>
      <w:r w:rsidRPr="001401DA">
        <w:rPr>
          <w:rFonts w:ascii="Arial" w:hAnsi="Arial" w:cs="Arial"/>
          <w:b/>
          <w:bCs/>
          <w:sz w:val="28"/>
          <w:szCs w:val="28"/>
        </w:rPr>
        <w:t>IAFS/JWST 3650-001 HIST 4338</w:t>
      </w:r>
      <w:r w:rsidRPr="001401DA">
        <w:rPr>
          <w:rFonts w:ascii="Arial" w:hAnsi="Arial" w:cs="Arial"/>
          <w:sz w:val="28"/>
          <w:szCs w:val="28"/>
        </w:rPr>
        <w:t xml:space="preserve"> </w:t>
      </w:r>
    </w:p>
    <w:p w:rsidR="00286C92" w:rsidRPr="00252198" w:rsidRDefault="00286C92" w:rsidP="00286C92">
      <w:pPr>
        <w:jc w:val="center"/>
        <w:rPr>
          <w:rFonts w:ascii="Arial" w:hAnsi="Arial" w:cs="Arial"/>
          <w:b/>
          <w:bCs/>
          <w:sz w:val="32"/>
          <w:szCs w:val="32"/>
        </w:rPr>
      </w:pPr>
      <w:r w:rsidRPr="00252198">
        <w:rPr>
          <w:rFonts w:ascii="Arial" w:hAnsi="Arial" w:cs="Arial"/>
          <w:b/>
          <w:bCs/>
          <w:sz w:val="32"/>
          <w:szCs w:val="32"/>
        </w:rPr>
        <w:t>History of the Arab-Israeli Conflict</w:t>
      </w:r>
    </w:p>
    <w:p w:rsidR="00286C92" w:rsidRDefault="00286C92" w:rsidP="00286C92">
      <w:pPr>
        <w:jc w:val="center"/>
        <w:rPr>
          <w:rFonts w:ascii="Arial" w:hAnsi="Arial" w:cs="Arial"/>
        </w:rPr>
      </w:pPr>
      <w:r w:rsidRPr="004458C0">
        <w:rPr>
          <w:rFonts w:ascii="Arial" w:hAnsi="Arial" w:cs="Arial"/>
          <w:sz w:val="28"/>
          <w:szCs w:val="28"/>
        </w:rPr>
        <w:t>Fall 202</w:t>
      </w:r>
      <w:r>
        <w:rPr>
          <w:rFonts w:ascii="Arial" w:hAnsi="Arial" w:cs="Arial"/>
          <w:sz w:val="28"/>
          <w:szCs w:val="28"/>
        </w:rPr>
        <w:t xml:space="preserve">5 </w:t>
      </w:r>
      <w:r w:rsidRPr="004458C0">
        <w:rPr>
          <w:rFonts w:ascii="Arial" w:hAnsi="Arial" w:cs="Arial"/>
          <w:sz w:val="28"/>
          <w:szCs w:val="28"/>
        </w:rPr>
        <w:t>- Tuesdays/Thursdays</w:t>
      </w:r>
      <w:r>
        <w:rPr>
          <w:rFonts w:ascii="Arial" w:hAnsi="Arial" w:cs="Arial"/>
          <w:sz w:val="28"/>
          <w:szCs w:val="28"/>
        </w:rPr>
        <w:t xml:space="preserve"> 12:30-1:45 </w:t>
      </w:r>
      <w:r w:rsidRPr="004458C0">
        <w:rPr>
          <w:rFonts w:ascii="Arial" w:hAnsi="Arial" w:cs="Arial"/>
          <w:sz w:val="28"/>
          <w:szCs w:val="28"/>
        </w:rPr>
        <w:t xml:space="preserve"> </w:t>
      </w:r>
      <w:r>
        <w:rPr>
          <w:rFonts w:ascii="Arial" w:hAnsi="Arial" w:cs="Arial"/>
          <w:sz w:val="28"/>
          <w:szCs w:val="28"/>
        </w:rPr>
        <w:t xml:space="preserve"> HALE 240</w:t>
      </w:r>
    </w:p>
    <w:p w:rsidR="00286C92" w:rsidRDefault="00286C92" w:rsidP="00286C92">
      <w:pPr>
        <w:jc w:val="both"/>
        <w:rPr>
          <w:rFonts w:ascii="Arial" w:hAnsi="Arial" w:cs="Arial"/>
        </w:rPr>
      </w:pPr>
    </w:p>
    <w:p w:rsidR="00286C92" w:rsidRDefault="00286C92" w:rsidP="00286C92">
      <w:pPr>
        <w:jc w:val="both"/>
        <w:rPr>
          <w:rFonts w:ascii="Arial" w:hAnsi="Arial" w:cs="Arial"/>
        </w:rPr>
      </w:pPr>
      <w:r w:rsidRPr="006B0594">
        <w:rPr>
          <w:rFonts w:ascii="Arial" w:hAnsi="Arial" w:cs="Arial"/>
        </w:rPr>
        <w:t>Professor Zach Levey</w:t>
      </w:r>
    </w:p>
    <w:p w:rsidR="00286C92" w:rsidRDefault="00286C92" w:rsidP="00286C92">
      <w:pPr>
        <w:jc w:val="both"/>
        <w:rPr>
          <w:rFonts w:ascii="Arial" w:hAnsi="Arial" w:cs="Arial"/>
        </w:rPr>
      </w:pPr>
      <w:r>
        <w:rPr>
          <w:rFonts w:ascii="Arial" w:hAnsi="Arial" w:cs="Arial"/>
        </w:rPr>
        <w:t xml:space="preserve">E-mail: </w:t>
      </w:r>
      <w:hyperlink r:id="rId7" w:history="1">
        <w:r w:rsidRPr="002A3835">
          <w:rPr>
            <w:rStyle w:val="Hyperlink"/>
            <w:rFonts w:ascii="Arial" w:hAnsi="Arial" w:cs="Arial"/>
          </w:rPr>
          <w:t>zach.levey@colorado.edu</w:t>
        </w:r>
      </w:hyperlink>
      <w:r>
        <w:rPr>
          <w:rFonts w:ascii="Arial" w:hAnsi="Arial" w:cs="Arial"/>
        </w:rPr>
        <w:t xml:space="preserve"> </w:t>
      </w:r>
    </w:p>
    <w:p w:rsidR="00286C92" w:rsidRDefault="00286C92" w:rsidP="00286C92">
      <w:pPr>
        <w:jc w:val="both"/>
        <w:rPr>
          <w:rFonts w:ascii="Arial" w:hAnsi="Arial" w:cs="Arial"/>
        </w:rPr>
      </w:pPr>
      <w:r>
        <w:rPr>
          <w:rFonts w:ascii="Arial" w:hAnsi="Arial" w:cs="Arial"/>
        </w:rPr>
        <w:t>Office Hours: by appointment (see e-mail address above)</w:t>
      </w:r>
    </w:p>
    <w:p w:rsidR="00286C92" w:rsidRDefault="00286C92" w:rsidP="00286C92">
      <w:pPr>
        <w:jc w:val="both"/>
        <w:rPr>
          <w:rFonts w:ascii="Arial" w:hAnsi="Arial" w:cs="Arial"/>
        </w:rPr>
      </w:pPr>
      <w:r>
        <w:rPr>
          <w:rFonts w:ascii="Arial" w:hAnsi="Arial" w:cs="Arial"/>
        </w:rPr>
        <w:t xml:space="preserve">Office Location: International Affairs Program- University Club Building- Suite A4. </w:t>
      </w:r>
    </w:p>
    <w:p w:rsidR="00286C92" w:rsidRDefault="00286C92" w:rsidP="00286C92">
      <w:pPr>
        <w:jc w:val="both"/>
        <w:rPr>
          <w:rFonts w:ascii="Arial" w:hAnsi="Arial" w:cs="Arial"/>
        </w:rPr>
      </w:pPr>
    </w:p>
    <w:p w:rsidR="00286C92" w:rsidRPr="007C6A3D" w:rsidRDefault="00286C92" w:rsidP="00286C92">
      <w:pPr>
        <w:spacing w:before="6" w:after="2"/>
        <w:rPr>
          <w:rFonts w:asciiTheme="minorBidi" w:hAnsiTheme="minorBidi" w:cstheme="minorBidi"/>
          <w:color w:val="000000" w:themeColor="text1"/>
          <w:u w:val="single"/>
        </w:rPr>
      </w:pPr>
    </w:p>
    <w:p w:rsidR="00286C92" w:rsidRPr="007C6A3D" w:rsidRDefault="00286C92" w:rsidP="00286C92">
      <w:pPr>
        <w:spacing w:before="6" w:after="2"/>
        <w:rPr>
          <w:rFonts w:asciiTheme="minorBidi" w:hAnsiTheme="minorBidi" w:cstheme="minorBidi"/>
          <w:b/>
          <w:bCs/>
          <w:color w:val="000000" w:themeColor="text1"/>
          <w:u w:val="single"/>
        </w:rPr>
      </w:pPr>
      <w:r w:rsidRPr="007C6A3D">
        <w:rPr>
          <w:rFonts w:asciiTheme="minorBidi" w:hAnsiTheme="minorBidi" w:cstheme="minorBidi"/>
          <w:b/>
          <w:bCs/>
          <w:color w:val="000000" w:themeColor="text1"/>
          <w:u w:val="single"/>
        </w:rPr>
        <w:t>Course Description and Structure:</w:t>
      </w:r>
    </w:p>
    <w:p w:rsidR="00286C92" w:rsidRPr="007C6A3D" w:rsidRDefault="00286C92" w:rsidP="00286C92">
      <w:pPr>
        <w:spacing w:before="6" w:after="2"/>
        <w:rPr>
          <w:rFonts w:asciiTheme="minorBidi" w:hAnsiTheme="minorBidi" w:cstheme="minorBidi"/>
          <w:b/>
          <w:bCs/>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This course deals with the </w:t>
      </w:r>
      <w:r>
        <w:rPr>
          <w:rFonts w:asciiTheme="minorBidi" w:hAnsiTheme="minorBidi" w:cstheme="minorBidi"/>
          <w:color w:val="000000" w:themeColor="text1"/>
        </w:rPr>
        <w:t xml:space="preserve">Arab-Israeli </w:t>
      </w:r>
      <w:r w:rsidRPr="007C6A3D">
        <w:rPr>
          <w:rFonts w:asciiTheme="minorBidi" w:hAnsiTheme="minorBidi" w:cstheme="minorBidi"/>
          <w:color w:val="000000" w:themeColor="text1"/>
        </w:rPr>
        <w:t xml:space="preserve">conflict in both historical and contemporary terms. The first part of the course deals with the growing clash between the Zionist </w:t>
      </w:r>
      <w:r w:rsidRPr="007C6A3D">
        <w:rPr>
          <w:rFonts w:asciiTheme="minorBidi" w:hAnsiTheme="minorBidi" w:cstheme="minorBidi"/>
          <w:i/>
          <w:iCs/>
          <w:color w:val="000000" w:themeColor="text1"/>
        </w:rPr>
        <w:t>Yishuv</w:t>
      </w:r>
      <w:r w:rsidRPr="007C6A3D">
        <w:rPr>
          <w:rFonts w:asciiTheme="minorBidi" w:hAnsiTheme="minorBidi" w:cstheme="minorBidi"/>
          <w:color w:val="000000" w:themeColor="text1"/>
        </w:rPr>
        <w:t xml:space="preserve"> and </w:t>
      </w:r>
      <w:r>
        <w:rPr>
          <w:rFonts w:asciiTheme="minorBidi" w:hAnsiTheme="minorBidi" w:cstheme="minorBidi"/>
          <w:color w:val="000000" w:themeColor="text1"/>
        </w:rPr>
        <w:t xml:space="preserve">the </w:t>
      </w:r>
      <w:r w:rsidRPr="007C6A3D">
        <w:rPr>
          <w:rFonts w:asciiTheme="minorBidi" w:hAnsiTheme="minorBidi" w:cstheme="minorBidi"/>
          <w:color w:val="000000" w:themeColor="text1"/>
        </w:rPr>
        <w:t>Arabs of Palestine, examining its transformation into</w:t>
      </w:r>
      <w:r>
        <w:rPr>
          <w:rFonts w:asciiTheme="minorBidi" w:hAnsiTheme="minorBidi" w:cstheme="minorBidi"/>
          <w:color w:val="000000" w:themeColor="text1"/>
        </w:rPr>
        <w:t xml:space="preserve"> a</w:t>
      </w:r>
      <w:r w:rsidRPr="007C6A3D">
        <w:rPr>
          <w:rFonts w:asciiTheme="minorBidi" w:hAnsiTheme="minorBidi" w:cstheme="minorBidi"/>
          <w:color w:val="000000" w:themeColor="text1"/>
        </w:rPr>
        <w:t xml:space="preserve"> long-term confrontation between Israel and the Arab states. We will begin by examining the roots of Arab and Jewish nationalism, rival claims to Palestine and the rise of conflict during the British Mandate period.</w:t>
      </w:r>
      <w:r>
        <w:rPr>
          <w:rFonts w:asciiTheme="minorBidi" w:hAnsiTheme="minorBidi" w:cstheme="minorBidi"/>
          <w:color w:val="000000" w:themeColor="text1"/>
        </w:rPr>
        <w:t xml:space="preserve">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The second </w:t>
      </w:r>
      <w:r>
        <w:rPr>
          <w:rFonts w:asciiTheme="minorBidi" w:hAnsiTheme="minorBidi" w:cstheme="minorBidi"/>
          <w:color w:val="000000" w:themeColor="text1"/>
        </w:rPr>
        <w:t xml:space="preserve">part </w:t>
      </w:r>
      <w:r w:rsidRPr="007C6A3D">
        <w:rPr>
          <w:rFonts w:asciiTheme="minorBidi" w:hAnsiTheme="minorBidi" w:cstheme="minorBidi"/>
          <w:color w:val="000000" w:themeColor="text1"/>
        </w:rPr>
        <w:t>of this course covers the years 194</w:t>
      </w:r>
      <w:r>
        <w:rPr>
          <w:rFonts w:asciiTheme="minorBidi" w:hAnsiTheme="minorBidi" w:cstheme="minorBidi"/>
          <w:color w:val="000000" w:themeColor="text1"/>
        </w:rPr>
        <w:t>8</w:t>
      </w:r>
      <w:r w:rsidRPr="007C6A3D">
        <w:rPr>
          <w:rFonts w:asciiTheme="minorBidi" w:hAnsiTheme="minorBidi" w:cstheme="minorBidi"/>
          <w:color w:val="000000" w:themeColor="text1"/>
        </w:rPr>
        <w:t>-1982, analyzing the causes and effects of six wars between Israel and the Arab states; 1948, 1956, 1967, 1969-70, 1973, and 1982. Emphasis is on regional and global factors, such as inter-Arab rivalry and the Cold War</w:t>
      </w:r>
      <w:r>
        <w:rPr>
          <w:rFonts w:asciiTheme="minorBidi" w:hAnsiTheme="minorBidi" w:cstheme="minorBidi"/>
          <w:color w:val="000000" w:themeColor="text1"/>
        </w:rPr>
        <w:t>,</w:t>
      </w:r>
      <w:r w:rsidRPr="007C6A3D">
        <w:rPr>
          <w:rFonts w:asciiTheme="minorBidi" w:hAnsiTheme="minorBidi" w:cstheme="minorBidi"/>
          <w:color w:val="000000" w:themeColor="text1"/>
        </w:rPr>
        <w:t xml:space="preserve"> but includes an examination of the Israeli-Egyptian peace agreement in 1979.   </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The third part begins with the 1982 Lebanon war and Palestinian </w:t>
      </w:r>
      <w:r w:rsidRPr="007C6A3D">
        <w:rPr>
          <w:rFonts w:asciiTheme="minorBidi" w:hAnsiTheme="minorBidi" w:cstheme="minorBidi"/>
          <w:i/>
          <w:iCs/>
          <w:color w:val="000000" w:themeColor="text1"/>
        </w:rPr>
        <w:t>intifada</w:t>
      </w:r>
      <w:r w:rsidRPr="007C6A3D">
        <w:rPr>
          <w:rFonts w:asciiTheme="minorBidi" w:hAnsiTheme="minorBidi" w:cstheme="minorBidi"/>
          <w:color w:val="000000" w:themeColor="text1"/>
        </w:rPr>
        <w:t xml:space="preserve"> of 1987-1993, covering topics </w:t>
      </w:r>
      <w:r>
        <w:rPr>
          <w:rFonts w:asciiTheme="minorBidi" w:hAnsiTheme="minorBidi" w:cstheme="minorBidi"/>
          <w:color w:val="000000" w:themeColor="text1"/>
        </w:rPr>
        <w:t>relevant to</w:t>
      </w:r>
      <w:r w:rsidRPr="007C6A3D">
        <w:rPr>
          <w:rFonts w:asciiTheme="minorBidi" w:hAnsiTheme="minorBidi" w:cstheme="minorBidi"/>
          <w:color w:val="000000" w:themeColor="text1"/>
        </w:rPr>
        <w:t xml:space="preserve"> the present-day status of the conflict</w:t>
      </w:r>
      <w:r>
        <w:rPr>
          <w:rFonts w:asciiTheme="minorBidi" w:hAnsiTheme="minorBidi" w:cstheme="minorBidi"/>
          <w:color w:val="000000" w:themeColor="text1"/>
        </w:rPr>
        <w:t xml:space="preserve">: the </w:t>
      </w:r>
      <w:r w:rsidRPr="007C6A3D">
        <w:rPr>
          <w:rFonts w:asciiTheme="minorBidi" w:hAnsiTheme="minorBidi" w:cstheme="minorBidi"/>
          <w:color w:val="000000" w:themeColor="text1"/>
        </w:rPr>
        <w:t>Oslo A</w:t>
      </w:r>
      <w:r>
        <w:rPr>
          <w:rFonts w:asciiTheme="minorBidi" w:hAnsiTheme="minorBidi" w:cstheme="minorBidi"/>
          <w:color w:val="000000" w:themeColor="text1"/>
        </w:rPr>
        <w:t>ccord</w:t>
      </w:r>
      <w:r w:rsidRPr="007C6A3D">
        <w:rPr>
          <w:rFonts w:asciiTheme="minorBidi" w:hAnsiTheme="minorBidi" w:cstheme="minorBidi"/>
          <w:color w:val="000000" w:themeColor="text1"/>
        </w:rPr>
        <w:t>s</w:t>
      </w:r>
      <w:r>
        <w:rPr>
          <w:rFonts w:asciiTheme="minorBidi" w:hAnsiTheme="minorBidi" w:cstheme="minorBidi"/>
          <w:color w:val="000000" w:themeColor="text1"/>
        </w:rPr>
        <w:t xml:space="preserve"> of 1993</w:t>
      </w:r>
      <w:r w:rsidRPr="007C6A3D">
        <w:rPr>
          <w:rFonts w:asciiTheme="minorBidi" w:hAnsiTheme="minorBidi" w:cstheme="minorBidi"/>
          <w:color w:val="000000" w:themeColor="text1"/>
        </w:rPr>
        <w:t xml:space="preserve">, </w:t>
      </w:r>
      <w:r>
        <w:rPr>
          <w:rFonts w:asciiTheme="minorBidi" w:hAnsiTheme="minorBidi" w:cstheme="minorBidi"/>
          <w:color w:val="000000" w:themeColor="text1"/>
        </w:rPr>
        <w:t xml:space="preserve">the </w:t>
      </w:r>
      <w:r w:rsidRPr="007C6A3D">
        <w:rPr>
          <w:rFonts w:asciiTheme="minorBidi" w:hAnsiTheme="minorBidi" w:cstheme="minorBidi"/>
          <w:color w:val="000000" w:themeColor="text1"/>
        </w:rPr>
        <w:t xml:space="preserve">2000 Camp David summit, </w:t>
      </w:r>
      <w:r>
        <w:rPr>
          <w:rFonts w:asciiTheme="minorBidi" w:hAnsiTheme="minorBidi" w:cstheme="minorBidi"/>
          <w:color w:val="000000" w:themeColor="text1"/>
        </w:rPr>
        <w:t xml:space="preserve">the second </w:t>
      </w:r>
      <w:r w:rsidRPr="004204E0">
        <w:rPr>
          <w:rFonts w:asciiTheme="minorBidi" w:hAnsiTheme="minorBidi" w:cstheme="minorBidi"/>
          <w:i/>
          <w:iCs/>
          <w:color w:val="000000" w:themeColor="text1"/>
        </w:rPr>
        <w:t>intifada</w:t>
      </w:r>
      <w:r>
        <w:rPr>
          <w:rFonts w:asciiTheme="minorBidi" w:hAnsiTheme="minorBidi" w:cstheme="minorBidi"/>
          <w:color w:val="000000" w:themeColor="text1"/>
        </w:rPr>
        <w:t>, Israel’s confrontations with</w:t>
      </w:r>
      <w:r w:rsidRPr="007C6A3D">
        <w:rPr>
          <w:rFonts w:asciiTheme="minorBidi" w:hAnsiTheme="minorBidi" w:cstheme="minorBidi"/>
          <w:color w:val="000000" w:themeColor="text1"/>
        </w:rPr>
        <w:t xml:space="preserve"> Hamas and Hizballah</w:t>
      </w:r>
      <w:r>
        <w:rPr>
          <w:rFonts w:asciiTheme="minorBidi" w:hAnsiTheme="minorBidi" w:cstheme="minorBidi"/>
          <w:color w:val="000000" w:themeColor="text1"/>
        </w:rPr>
        <w:t xml:space="preserve"> and circumstances in the West Bank. </w:t>
      </w:r>
      <w:r w:rsidRPr="007C6A3D">
        <w:rPr>
          <w:rFonts w:asciiTheme="minorBidi" w:hAnsiTheme="minorBidi" w:cstheme="minorBidi"/>
          <w:color w:val="000000" w:themeColor="text1"/>
        </w:rPr>
        <w:t xml:space="preserve"> </w:t>
      </w:r>
    </w:p>
    <w:p w:rsidR="00286C92" w:rsidRDefault="00286C92" w:rsidP="00286C92">
      <w:pPr>
        <w:jc w:val="both"/>
        <w:rPr>
          <w:rFonts w:asciiTheme="minorBidi" w:hAnsiTheme="minorBidi" w:cstheme="minorBidi"/>
          <w:b/>
          <w:bCs/>
          <w:color w:val="000000" w:themeColor="text1"/>
          <w:sz w:val="28"/>
          <w:szCs w:val="28"/>
        </w:rPr>
      </w:pPr>
    </w:p>
    <w:p w:rsidR="00286C92" w:rsidRDefault="00286C92" w:rsidP="00286C92">
      <w:pPr>
        <w:jc w:val="both"/>
        <w:rPr>
          <w:rFonts w:asciiTheme="minorBidi" w:hAnsiTheme="minorBidi" w:cstheme="minorBidi"/>
          <w:color w:val="000000" w:themeColor="text1"/>
        </w:rPr>
      </w:pPr>
      <w:r w:rsidRPr="00172ECD">
        <w:rPr>
          <w:rFonts w:asciiTheme="minorBidi" w:hAnsiTheme="minorBidi" w:cstheme="minorBidi"/>
          <w:color w:val="000000" w:themeColor="text1"/>
        </w:rPr>
        <w:t>A fourth component in this course is that of current issues. The instructor will post items from online media for discussion in class. Students are strongly encouraged to participate in these exchanges.</w:t>
      </w:r>
      <w:r>
        <w:rPr>
          <w:rFonts w:asciiTheme="minorBidi" w:hAnsiTheme="minorBidi" w:cstheme="minorBidi"/>
          <w:color w:val="000000" w:themeColor="text1"/>
        </w:rPr>
        <w:t xml:space="preserve"> Class sessions are based on lectures but include excerpts from films, clips set to music and poems that reflect the experiences of both Arabs and Israelis. </w:t>
      </w:r>
    </w:p>
    <w:p w:rsidR="00286C92" w:rsidRPr="00172ECD" w:rsidRDefault="00286C92" w:rsidP="00286C92">
      <w:pPr>
        <w:jc w:val="both"/>
        <w:rPr>
          <w:rFonts w:asciiTheme="minorBidi" w:hAnsiTheme="minorBidi" w:cstheme="minorBidi"/>
          <w:color w:val="000000" w:themeColor="text1"/>
        </w:rPr>
      </w:pPr>
    </w:p>
    <w:p w:rsidR="00286C92" w:rsidRPr="00172ECD" w:rsidRDefault="00286C92" w:rsidP="00286C92">
      <w:pPr>
        <w:jc w:val="both"/>
        <w:rPr>
          <w:rFonts w:asciiTheme="minorBidi" w:hAnsiTheme="minorBidi" w:cstheme="minorBidi"/>
          <w:color w:val="000000" w:themeColor="text1"/>
        </w:rPr>
      </w:pPr>
    </w:p>
    <w:p w:rsidR="00286C92" w:rsidRPr="00AD54AB" w:rsidRDefault="00286C92" w:rsidP="00286C92">
      <w:pPr>
        <w:jc w:val="both"/>
        <w:rPr>
          <w:rFonts w:asciiTheme="minorBidi" w:hAnsiTheme="minorBidi" w:cstheme="minorBidi"/>
          <w:color w:val="000000" w:themeColor="text1"/>
        </w:rPr>
      </w:pPr>
      <w:r w:rsidRPr="00AD54AB">
        <w:rPr>
          <w:rFonts w:asciiTheme="minorBidi" w:hAnsiTheme="minorBidi" w:cstheme="minorBidi"/>
          <w:b/>
          <w:bCs/>
          <w:color w:val="000000" w:themeColor="text1"/>
          <w:u w:val="single"/>
        </w:rPr>
        <w:t>Course Goals</w:t>
      </w:r>
      <w:r w:rsidRPr="00AD54AB">
        <w:rPr>
          <w:rFonts w:asciiTheme="minorBidi" w:hAnsiTheme="minorBidi" w:cstheme="minorBidi"/>
          <w:color w:val="000000" w:themeColor="text1"/>
        </w:rPr>
        <w:t xml:space="preserve">:  </w:t>
      </w:r>
    </w:p>
    <w:p w:rsidR="00286C92" w:rsidRPr="00AD54AB" w:rsidRDefault="00286C92" w:rsidP="00286C92">
      <w:pPr>
        <w:jc w:val="both"/>
        <w:rPr>
          <w:rFonts w:asciiTheme="minorBidi" w:hAnsiTheme="minorBidi" w:cstheme="minorBidi"/>
          <w:b/>
          <w:bCs/>
          <w:color w:val="000000" w:themeColor="text1"/>
        </w:rPr>
      </w:pPr>
    </w:p>
    <w:p w:rsidR="00286C92" w:rsidRDefault="00286C92" w:rsidP="00286C92">
      <w:pPr>
        <w:jc w:val="both"/>
        <w:rPr>
          <w:rFonts w:asciiTheme="minorBidi" w:hAnsiTheme="minorBidi"/>
        </w:rPr>
      </w:pPr>
      <w:r w:rsidRPr="001A7BD3">
        <w:rPr>
          <w:rFonts w:asciiTheme="minorBidi" w:hAnsiTheme="minorBidi" w:cstheme="minorBidi"/>
          <w:color w:val="000000" w:themeColor="text1"/>
        </w:rPr>
        <w:t xml:space="preserve">By the end of this course students will be </w:t>
      </w:r>
      <w:r>
        <w:rPr>
          <w:rFonts w:asciiTheme="minorBidi" w:hAnsiTheme="minorBidi" w:cstheme="minorBidi"/>
          <w:color w:val="000000" w:themeColor="text1"/>
        </w:rPr>
        <w:t>able</w:t>
      </w:r>
      <w:r w:rsidRPr="001A7BD3">
        <w:rPr>
          <w:rFonts w:asciiTheme="minorBidi" w:hAnsiTheme="minorBidi"/>
        </w:rPr>
        <w:t xml:space="preserve"> to explain both the roots and contemporary setting of the conflict in Palestine and Israel. They will be able to analyze the developments that bought about cooperation and even peace agreements between Israel and several Arab states. Moreover, students </w:t>
      </w:r>
      <w:r>
        <w:rPr>
          <w:rFonts w:asciiTheme="minorBidi" w:hAnsiTheme="minorBidi"/>
        </w:rPr>
        <w:t>have the tools with which</w:t>
      </w:r>
      <w:r w:rsidRPr="001A7BD3">
        <w:rPr>
          <w:rFonts w:asciiTheme="minorBidi" w:hAnsiTheme="minorBidi"/>
        </w:rPr>
        <w:t xml:space="preserve"> to propose potential solutions to the current impasse in the dispute, especially regard</w:t>
      </w:r>
      <w:r>
        <w:rPr>
          <w:rFonts w:asciiTheme="minorBidi" w:hAnsiTheme="minorBidi"/>
        </w:rPr>
        <w:t>ing</w:t>
      </w:r>
      <w:r w:rsidRPr="001A7BD3">
        <w:rPr>
          <w:rFonts w:asciiTheme="minorBidi" w:hAnsiTheme="minorBidi"/>
        </w:rPr>
        <w:t xml:space="preserve"> Israel and the Palestinians.  </w:t>
      </w:r>
    </w:p>
    <w:p w:rsidR="00286C92" w:rsidRDefault="00286C92" w:rsidP="00286C92">
      <w:pPr>
        <w:jc w:val="both"/>
        <w:rPr>
          <w:rFonts w:asciiTheme="minorBidi" w:hAnsiTheme="minorBidi"/>
        </w:rPr>
      </w:pPr>
    </w:p>
    <w:p w:rsidR="00286C92" w:rsidRDefault="00286C92" w:rsidP="00286C92">
      <w:pPr>
        <w:jc w:val="both"/>
        <w:rPr>
          <w:rFonts w:asciiTheme="minorBidi" w:hAnsiTheme="minorBidi"/>
        </w:rPr>
      </w:pPr>
    </w:p>
    <w:p w:rsidR="00286C92" w:rsidRDefault="00286C92" w:rsidP="00286C92">
      <w:pPr>
        <w:jc w:val="both"/>
        <w:rPr>
          <w:rFonts w:asciiTheme="minorBidi" w:hAnsiTheme="minorBidi"/>
        </w:rPr>
      </w:pPr>
    </w:p>
    <w:p w:rsidR="00286C92" w:rsidRDefault="00286C92" w:rsidP="00286C92">
      <w:pPr>
        <w:jc w:val="both"/>
        <w:rPr>
          <w:rFonts w:asciiTheme="minorBidi" w:hAnsiTheme="minorBidi"/>
        </w:rPr>
      </w:pPr>
    </w:p>
    <w:p w:rsidR="00286C92" w:rsidRPr="007C6A3D" w:rsidRDefault="00286C92" w:rsidP="00286C92">
      <w:pPr>
        <w:spacing w:before="6" w:after="2"/>
        <w:rPr>
          <w:rFonts w:asciiTheme="minorBidi" w:hAnsiTheme="minorBidi" w:cstheme="minorBidi"/>
          <w:b/>
          <w:bCs/>
          <w:color w:val="000000" w:themeColor="text1"/>
          <w:u w:val="single"/>
        </w:rPr>
      </w:pPr>
      <w:r w:rsidRPr="007C6A3D">
        <w:rPr>
          <w:rFonts w:asciiTheme="minorBidi" w:hAnsiTheme="minorBidi" w:cstheme="minorBidi"/>
          <w:b/>
          <w:bCs/>
          <w:color w:val="000000" w:themeColor="text1"/>
          <w:u w:val="single"/>
        </w:rPr>
        <w:lastRenderedPageBreak/>
        <w:t>Course Requirements:</w:t>
      </w:r>
    </w:p>
    <w:p w:rsidR="00286C92" w:rsidRDefault="00286C92" w:rsidP="00286C92">
      <w:pPr>
        <w:spacing w:before="6" w:after="2"/>
        <w:jc w:val="both"/>
        <w:rPr>
          <w:rFonts w:asciiTheme="minorBidi" w:hAnsiTheme="minorBidi" w:cstheme="minorBidi"/>
          <w:color w:val="000000" w:themeColor="text1"/>
        </w:rPr>
      </w:pPr>
    </w:p>
    <w:p w:rsidR="00286C92" w:rsidRDefault="00286C92" w:rsidP="00286C92">
      <w:pPr>
        <w:spacing w:before="6" w:after="2"/>
        <w:jc w:val="both"/>
        <w:rPr>
          <w:rFonts w:asciiTheme="minorBidi" w:hAnsiTheme="minorBidi" w:cstheme="minorBidi"/>
          <w:color w:val="000000" w:themeColor="text1"/>
        </w:rPr>
      </w:pPr>
      <w:r w:rsidRPr="007C6A3D">
        <w:rPr>
          <w:rFonts w:asciiTheme="minorBidi" w:hAnsiTheme="minorBidi" w:cstheme="minorBidi"/>
          <w:color w:val="000000" w:themeColor="text1"/>
        </w:rPr>
        <w:t>Regular attendance</w:t>
      </w:r>
      <w:r>
        <w:rPr>
          <w:rFonts w:asciiTheme="minorBidi" w:hAnsiTheme="minorBidi" w:cstheme="minorBidi"/>
          <w:color w:val="000000" w:themeColor="text1"/>
        </w:rPr>
        <w:t xml:space="preserve"> (80% of class sessions), three eight-page (2500-word) essays (each 20% of course grade) and a final exam (40% of grade).  Further information and instructions regarding grading policy to be announced.</w:t>
      </w:r>
    </w:p>
    <w:p w:rsidR="00286C92" w:rsidRDefault="00286C92" w:rsidP="00286C92">
      <w:pPr>
        <w:spacing w:before="6" w:after="2"/>
        <w:jc w:val="both"/>
        <w:rPr>
          <w:rFonts w:asciiTheme="minorBidi" w:hAnsiTheme="minorBidi" w:cstheme="minorBidi"/>
          <w:color w:val="000000" w:themeColor="text1"/>
        </w:rPr>
      </w:pPr>
    </w:p>
    <w:p w:rsidR="00286C92" w:rsidRDefault="00286C92" w:rsidP="00286C92">
      <w:pPr>
        <w:spacing w:before="6" w:after="2"/>
        <w:jc w:val="both"/>
        <w:rPr>
          <w:rFonts w:asciiTheme="minorBidi" w:hAnsiTheme="minorBidi" w:cstheme="minorBidi"/>
          <w:b/>
          <w:bCs/>
          <w:color w:val="000000" w:themeColor="text1"/>
        </w:rPr>
      </w:pPr>
      <w:r w:rsidRPr="00375165">
        <w:rPr>
          <w:rFonts w:asciiTheme="minorBidi" w:hAnsiTheme="minorBidi" w:cstheme="minorBidi"/>
          <w:b/>
          <w:bCs/>
          <w:color w:val="000000" w:themeColor="text1"/>
          <w:u w:val="single"/>
        </w:rPr>
        <w:t>Assignment Dates</w:t>
      </w:r>
      <w:r>
        <w:rPr>
          <w:rFonts w:asciiTheme="minorBidi" w:hAnsiTheme="minorBidi" w:cstheme="minorBidi"/>
          <w:b/>
          <w:bCs/>
          <w:color w:val="000000" w:themeColor="text1"/>
          <w:u w:val="single"/>
        </w:rPr>
        <w:t>:</w:t>
      </w:r>
    </w:p>
    <w:p w:rsidR="00286C92" w:rsidRDefault="00286C92" w:rsidP="00286C92">
      <w:pPr>
        <w:spacing w:before="6" w:after="2"/>
        <w:jc w:val="both"/>
        <w:rPr>
          <w:rFonts w:asciiTheme="minorBidi" w:hAnsiTheme="minorBidi" w:cstheme="minorBidi"/>
          <w:b/>
          <w:bCs/>
          <w:color w:val="000000" w:themeColor="text1"/>
        </w:rPr>
      </w:pPr>
    </w:p>
    <w:p w:rsidR="00286C92" w:rsidRPr="00A03679" w:rsidRDefault="00286C92" w:rsidP="00286C92">
      <w:pPr>
        <w:spacing w:before="6" w:after="2" w:line="276" w:lineRule="auto"/>
        <w:jc w:val="both"/>
        <w:rPr>
          <w:rFonts w:asciiTheme="minorBidi" w:hAnsiTheme="minorBidi" w:cstheme="minorBidi"/>
          <w:color w:val="000000" w:themeColor="text1"/>
        </w:rPr>
      </w:pPr>
      <w:r w:rsidRPr="00A03679">
        <w:rPr>
          <w:rFonts w:asciiTheme="minorBidi" w:hAnsiTheme="minorBidi" w:cstheme="minorBidi"/>
          <w:color w:val="000000" w:themeColor="text1"/>
        </w:rPr>
        <w:t>First Essay:       assigned 9 September, due 25 September</w:t>
      </w:r>
      <w:r>
        <w:rPr>
          <w:rFonts w:asciiTheme="minorBidi" w:hAnsiTheme="minorBidi" w:cstheme="minorBidi"/>
          <w:color w:val="000000" w:themeColor="text1"/>
        </w:rPr>
        <w:t>.</w:t>
      </w:r>
    </w:p>
    <w:p w:rsidR="00286C92" w:rsidRPr="00A03679" w:rsidRDefault="00286C92" w:rsidP="00286C92">
      <w:pPr>
        <w:spacing w:before="6" w:after="2" w:line="276" w:lineRule="auto"/>
        <w:jc w:val="both"/>
        <w:rPr>
          <w:rFonts w:asciiTheme="minorBidi" w:hAnsiTheme="minorBidi" w:cstheme="minorBidi"/>
          <w:color w:val="000000" w:themeColor="text1"/>
        </w:rPr>
      </w:pPr>
      <w:r w:rsidRPr="00A03679">
        <w:rPr>
          <w:rFonts w:asciiTheme="minorBidi" w:hAnsiTheme="minorBidi" w:cstheme="minorBidi"/>
          <w:color w:val="000000" w:themeColor="text1"/>
        </w:rPr>
        <w:t>Second Essay:  assigned 8 October, due 24 October</w:t>
      </w:r>
      <w:r>
        <w:rPr>
          <w:rFonts w:asciiTheme="minorBidi" w:hAnsiTheme="minorBidi" w:cstheme="minorBidi"/>
          <w:color w:val="000000" w:themeColor="text1"/>
        </w:rPr>
        <w:t>.</w:t>
      </w:r>
    </w:p>
    <w:p w:rsidR="00286C92" w:rsidRPr="00A03679" w:rsidRDefault="00286C92" w:rsidP="00286C92">
      <w:pPr>
        <w:spacing w:before="6" w:after="2" w:line="276" w:lineRule="auto"/>
        <w:jc w:val="both"/>
        <w:rPr>
          <w:rFonts w:asciiTheme="minorBidi" w:hAnsiTheme="minorBidi" w:cstheme="minorBidi"/>
          <w:color w:val="000000" w:themeColor="text1"/>
        </w:rPr>
      </w:pPr>
      <w:r w:rsidRPr="00A03679">
        <w:rPr>
          <w:rFonts w:asciiTheme="minorBidi" w:hAnsiTheme="minorBidi" w:cstheme="minorBidi"/>
          <w:color w:val="000000" w:themeColor="text1"/>
        </w:rPr>
        <w:t>Third Essay:      assigned 29 October, due 14 November</w:t>
      </w:r>
      <w:r>
        <w:rPr>
          <w:rFonts w:asciiTheme="minorBidi" w:hAnsiTheme="minorBidi" w:cstheme="minorBidi"/>
          <w:color w:val="000000" w:themeColor="text1"/>
        </w:rPr>
        <w:t>.</w:t>
      </w:r>
    </w:p>
    <w:p w:rsidR="00286C92" w:rsidRPr="008319CC" w:rsidRDefault="00286C92" w:rsidP="00286C92">
      <w:pPr>
        <w:spacing w:before="6" w:after="2" w:line="276" w:lineRule="auto"/>
        <w:jc w:val="both"/>
        <w:rPr>
          <w:rFonts w:asciiTheme="minorBidi" w:hAnsiTheme="minorBidi" w:cstheme="minorBidi"/>
          <w:b/>
          <w:bCs/>
          <w:color w:val="000000" w:themeColor="text1"/>
        </w:rPr>
      </w:pPr>
      <w:r w:rsidRPr="00A03679">
        <w:rPr>
          <w:rFonts w:asciiTheme="minorBidi" w:hAnsiTheme="minorBidi" w:cstheme="minorBidi"/>
          <w:color w:val="000000" w:themeColor="text1"/>
        </w:rPr>
        <w:t>Final Exam:       administration to announce date</w:t>
      </w:r>
      <w:r>
        <w:rPr>
          <w:rFonts w:asciiTheme="minorBidi" w:hAnsiTheme="minorBidi" w:cstheme="minorBidi"/>
          <w:color w:val="000000" w:themeColor="text1"/>
        </w:rPr>
        <w:t>.</w:t>
      </w:r>
      <w:r>
        <w:rPr>
          <w:rFonts w:asciiTheme="minorBidi" w:hAnsiTheme="minorBidi" w:cstheme="minorBidi"/>
          <w:b/>
          <w:bCs/>
          <w:color w:val="000000" w:themeColor="text1"/>
        </w:rPr>
        <w:t xml:space="preserve">   </w:t>
      </w:r>
    </w:p>
    <w:p w:rsidR="00286C92" w:rsidRDefault="00286C92" w:rsidP="00286C92">
      <w:pPr>
        <w:spacing w:before="6" w:after="2"/>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1A7BD3">
        <w:rPr>
          <w:rFonts w:asciiTheme="minorBidi" w:hAnsiTheme="minorBidi" w:cstheme="minorBidi"/>
          <w:b/>
          <w:bCs/>
          <w:color w:val="000000" w:themeColor="text1"/>
          <w:u w:val="single"/>
        </w:rPr>
        <w:t>Principal Texts</w:t>
      </w:r>
      <w:r w:rsidR="00BF7542">
        <w:rPr>
          <w:rFonts w:asciiTheme="minorBidi" w:hAnsiTheme="minorBidi" w:cstheme="minorBidi"/>
          <w:b/>
          <w:bCs/>
          <w:color w:val="000000" w:themeColor="text1"/>
        </w:rPr>
        <w:t xml:space="preserve"> (see CU Book Access on CANVAS)</w:t>
      </w:r>
      <w:r w:rsidRPr="007C6A3D">
        <w:rPr>
          <w:rFonts w:asciiTheme="minorBidi" w:hAnsiTheme="minorBidi" w:cstheme="minorBidi"/>
          <w:color w:val="000000" w:themeColor="text1"/>
        </w:rPr>
        <w:t>:</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Ian J. Bickerton and Carla L. Klausner, </w:t>
      </w:r>
      <w:r w:rsidRPr="007C6A3D">
        <w:rPr>
          <w:rFonts w:asciiTheme="minorBidi" w:hAnsiTheme="minorBidi" w:cstheme="minorBidi"/>
          <w:i/>
          <w:iCs/>
          <w:color w:val="000000" w:themeColor="text1"/>
        </w:rPr>
        <w:t>A History of the Arab-Israeli Conflict</w:t>
      </w:r>
      <w:r w:rsidR="00F54730">
        <w:rPr>
          <w:rFonts w:asciiTheme="minorBidi" w:hAnsiTheme="minorBidi" w:cstheme="minorBidi"/>
          <w:color w:val="000000" w:themeColor="text1"/>
        </w:rPr>
        <w:t xml:space="preserve"> (Routledge: ninth edition, 2022).</w:t>
      </w:r>
      <w:r w:rsidR="009563FD">
        <w:rPr>
          <w:rFonts w:asciiTheme="minorBidi" w:hAnsiTheme="minorBidi" w:cstheme="minorBidi"/>
          <w:color w:val="000000" w:themeColor="text1"/>
        </w:rPr>
        <w:t xml:space="preserve"> </w:t>
      </w:r>
      <w:r w:rsidRPr="007C6A3D">
        <w:rPr>
          <w:rFonts w:asciiTheme="minorBidi" w:hAnsiTheme="minorBidi" w:cstheme="minorBidi"/>
          <w:color w:val="000000" w:themeColor="text1"/>
        </w:rPr>
        <w:t xml:space="preserve"> [Basic general textbook; includes documents].</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Mark 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xml:space="preserve"> (Bloomington: Indiana University Press, second edition, 2009).</w:t>
      </w:r>
    </w:p>
    <w:p w:rsidR="00286C92" w:rsidRDefault="00286C92" w:rsidP="00286C92">
      <w:pPr>
        <w:pStyle w:val="Heading1"/>
        <w:spacing w:before="0" w:beforeAutospacing="0" w:after="0" w:afterAutospacing="0"/>
        <w:jc w:val="both"/>
        <w:rPr>
          <w:rFonts w:asciiTheme="minorBidi" w:hAnsiTheme="minorBidi" w:cstheme="minorBidi"/>
          <w:b w:val="0"/>
          <w:bCs w:val="0"/>
          <w:color w:val="000000" w:themeColor="text1"/>
          <w:sz w:val="24"/>
          <w:szCs w:val="24"/>
        </w:rPr>
      </w:pPr>
    </w:p>
    <w:p w:rsidR="00286C92" w:rsidRPr="001401DA" w:rsidRDefault="00286C92" w:rsidP="00286C92">
      <w:pPr>
        <w:pStyle w:val="Heading1"/>
        <w:spacing w:before="0" w:beforeAutospacing="0" w:after="0" w:afterAutospacing="0"/>
        <w:jc w:val="both"/>
        <w:rPr>
          <w:rFonts w:asciiTheme="minorBidi" w:hAnsiTheme="minorBidi" w:cstheme="minorBidi"/>
          <w:b w:val="0"/>
          <w:bCs w:val="0"/>
          <w:i/>
          <w:iCs/>
          <w:sz w:val="22"/>
          <w:szCs w:val="22"/>
        </w:rPr>
      </w:pPr>
      <w:r w:rsidRPr="00B0656C">
        <w:rPr>
          <w:rFonts w:asciiTheme="minorBidi" w:hAnsiTheme="minorBidi" w:cstheme="minorBidi"/>
          <w:i/>
          <w:iCs/>
          <w:sz w:val="22"/>
          <w:szCs w:val="22"/>
        </w:rPr>
        <w:t>note</w:t>
      </w:r>
      <w:r w:rsidRPr="001401DA">
        <w:rPr>
          <w:rFonts w:asciiTheme="minorBidi" w:hAnsiTheme="minorBidi" w:cstheme="minorBidi"/>
          <w:b w:val="0"/>
          <w:bCs w:val="0"/>
          <w:i/>
          <w:iCs/>
          <w:sz w:val="22"/>
          <w:szCs w:val="22"/>
        </w:rPr>
        <w:t>: no class Thursday 2 October (Yom Kippur).</w:t>
      </w:r>
    </w:p>
    <w:p w:rsidR="00286C92" w:rsidRDefault="00286C92" w:rsidP="00286C92">
      <w:pPr>
        <w:spacing w:before="6" w:after="2"/>
        <w:rPr>
          <w:rFonts w:asciiTheme="minorBidi" w:hAnsiTheme="minorBidi" w:cstheme="minorBidi"/>
          <w:b/>
          <w:bCs/>
          <w:color w:val="000000" w:themeColor="text1"/>
          <w:u w:val="single"/>
        </w:rPr>
      </w:pPr>
    </w:p>
    <w:p w:rsidR="00286C92" w:rsidRDefault="00286C92" w:rsidP="00286C92">
      <w:pPr>
        <w:spacing w:before="6" w:after="2"/>
        <w:rPr>
          <w:rFonts w:asciiTheme="minorBidi" w:hAnsiTheme="minorBidi" w:cstheme="minorBidi"/>
          <w:b/>
          <w:bCs/>
          <w:color w:val="000000" w:themeColor="text1"/>
          <w:u w:val="single"/>
        </w:rPr>
      </w:pPr>
    </w:p>
    <w:p w:rsidR="00286C92" w:rsidRDefault="00286C92" w:rsidP="00286C92">
      <w:pPr>
        <w:spacing w:before="6" w:after="2" w:line="360" w:lineRule="auto"/>
        <w:rPr>
          <w:rFonts w:asciiTheme="minorBidi" w:hAnsiTheme="minorBidi" w:cstheme="minorBidi"/>
          <w:color w:val="000000" w:themeColor="text1"/>
        </w:rPr>
      </w:pPr>
      <w:r w:rsidRPr="007C6A3D">
        <w:rPr>
          <w:rFonts w:asciiTheme="minorBidi" w:hAnsiTheme="minorBidi" w:cstheme="minorBidi"/>
          <w:b/>
          <w:bCs/>
          <w:color w:val="000000" w:themeColor="text1"/>
          <w:u w:val="single"/>
        </w:rPr>
        <w:t>Course Topics and Readings</w:t>
      </w:r>
      <w:r>
        <w:rPr>
          <w:rFonts w:asciiTheme="minorBidi" w:hAnsiTheme="minorBidi" w:cstheme="minorBidi"/>
          <w:color w:val="000000" w:themeColor="text1"/>
        </w:rPr>
        <w:t xml:space="preserve"> </w:t>
      </w:r>
    </w:p>
    <w:p w:rsidR="00286C92" w:rsidRDefault="00286C92" w:rsidP="00286C92">
      <w:pPr>
        <w:spacing w:before="6" w:after="2" w:line="360" w:lineRule="auto"/>
        <w:rPr>
          <w:rFonts w:asciiTheme="minorBidi" w:hAnsiTheme="minorBidi" w:cstheme="minorBidi"/>
          <w:b/>
          <w:bCs/>
          <w:color w:val="000000" w:themeColor="text1"/>
        </w:rPr>
      </w:pPr>
    </w:p>
    <w:p w:rsidR="00286C92" w:rsidRPr="008766B6" w:rsidRDefault="00F54730" w:rsidP="00286C92">
      <w:pPr>
        <w:spacing w:before="6" w:after="2" w:line="360" w:lineRule="auto"/>
        <w:rPr>
          <w:rFonts w:asciiTheme="minorBidi" w:hAnsiTheme="minorBidi" w:cstheme="minorBidi"/>
          <w:b/>
          <w:bCs/>
          <w:color w:val="000000" w:themeColor="text1"/>
        </w:rPr>
      </w:pPr>
      <w:r>
        <w:rPr>
          <w:rFonts w:asciiTheme="minorBidi" w:hAnsiTheme="minorBidi" w:cstheme="minorBidi"/>
          <w:b/>
          <w:bCs/>
          <w:color w:val="000000" w:themeColor="text1"/>
        </w:rPr>
        <w:t xml:space="preserve">21 August 2025- </w:t>
      </w:r>
      <w:r w:rsidR="00286C92" w:rsidRPr="008766B6">
        <w:rPr>
          <w:rFonts w:asciiTheme="minorBidi" w:hAnsiTheme="minorBidi" w:cstheme="minorBidi"/>
          <w:b/>
          <w:bCs/>
          <w:color w:val="000000" w:themeColor="text1"/>
        </w:rPr>
        <w:t>First Meeting: Introduction to Course</w:t>
      </w:r>
      <w:r w:rsidR="00286C92">
        <w:rPr>
          <w:rFonts w:asciiTheme="minorBidi" w:hAnsiTheme="minorBidi" w:cstheme="minorBidi"/>
          <w:b/>
          <w:bCs/>
          <w:color w:val="000000" w:themeColor="text1"/>
        </w:rPr>
        <w:t xml:space="preserve"> </w:t>
      </w:r>
      <w:r w:rsidR="00286C92" w:rsidRPr="008766B6">
        <w:rPr>
          <w:rFonts w:asciiTheme="minorBidi" w:hAnsiTheme="minorBidi" w:cstheme="minorBidi"/>
          <w:b/>
          <w:bCs/>
          <w:color w:val="000000" w:themeColor="text1"/>
        </w:rPr>
        <w:t xml:space="preserve"> </w:t>
      </w:r>
    </w:p>
    <w:p w:rsidR="00286C92" w:rsidRPr="007C6A3D" w:rsidRDefault="00286C92" w:rsidP="00286C92">
      <w:pPr>
        <w:jc w:val="both"/>
        <w:rPr>
          <w:rFonts w:asciiTheme="minorBidi" w:hAnsiTheme="minorBidi" w:cstheme="minorBidi"/>
          <w:b/>
          <w:bCs/>
          <w:color w:val="000000" w:themeColor="text1"/>
        </w:rPr>
      </w:pP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#1:  </w:t>
      </w:r>
      <w:r w:rsidRPr="007C6A3D">
        <w:rPr>
          <w:rFonts w:asciiTheme="minorBidi" w:hAnsiTheme="minorBidi" w:cstheme="minorBidi"/>
          <w:b/>
          <w:bCs/>
          <w:color w:val="000000" w:themeColor="text1"/>
        </w:rPr>
        <w:t>Roots of the Conflict, Zionism, and Palestinian Arab Nationalism</w:t>
      </w:r>
    </w:p>
    <w:p w:rsidR="00286C92" w:rsidRPr="007C6A3D" w:rsidRDefault="00286C92"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 Reading</w:t>
      </w:r>
      <w:r w:rsidRPr="00867817">
        <w:rPr>
          <w:rFonts w:asciiTheme="minorBidi" w:hAnsiTheme="minorBidi" w:cstheme="minorBidi" w:hint="cs"/>
          <w:color w:val="000000" w:themeColor="text1"/>
          <w:rtl/>
        </w:rPr>
        <w:t xml:space="preserve"> </w:t>
      </w:r>
      <w:r w:rsidRPr="00867817">
        <w:rPr>
          <w:rFonts w:asciiTheme="minorBidi" w:hAnsiTheme="minorBidi" w:cstheme="minorBidi"/>
          <w:color w:val="000000" w:themeColor="text1"/>
        </w:rPr>
        <w:t xml:space="preserve"> </w:t>
      </w:r>
      <w:r w:rsidR="003A1FB7">
        <w:rPr>
          <w:rFonts w:asciiTheme="minorBidi" w:hAnsiTheme="minorBidi" w:cstheme="minorBidi"/>
          <w:color w:val="000000" w:themeColor="text1"/>
        </w:rPr>
        <w:t xml:space="preserve">(required readings </w:t>
      </w:r>
      <w:r w:rsidRPr="00867817">
        <w:rPr>
          <w:rFonts w:asciiTheme="minorBidi" w:hAnsiTheme="minorBidi" w:cstheme="minorBidi"/>
          <w:color w:val="000000" w:themeColor="text1"/>
        </w:rPr>
        <w:t>should be completed by class time):</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1-32</w:t>
      </w:r>
      <w:r>
        <w:rPr>
          <w:rFonts w:asciiTheme="minorBidi" w:hAnsiTheme="minorBidi" w:cstheme="minorBidi"/>
          <w:color w:val="000000" w:themeColor="text1"/>
        </w:rPr>
        <w:t xml:space="preserve">  (provides an overview).</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Tessler</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7-122</w:t>
      </w:r>
      <w:r>
        <w:rPr>
          <w:rFonts w:asciiTheme="minorBidi" w:hAnsiTheme="minorBidi" w:cstheme="minorBidi"/>
          <w:color w:val="000000" w:themeColor="text1"/>
        </w:rPr>
        <w:t xml:space="preserve">  (more detailed).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George Antonius, </w:t>
      </w:r>
      <w:r w:rsidRPr="007C6A3D">
        <w:rPr>
          <w:rFonts w:asciiTheme="minorBidi" w:hAnsiTheme="minorBidi" w:cstheme="minorBidi"/>
          <w:i/>
          <w:iCs/>
          <w:color w:val="000000" w:themeColor="text1"/>
        </w:rPr>
        <w:t>The Arab Awakening</w:t>
      </w:r>
      <w:r w:rsidRPr="007C6A3D">
        <w:rPr>
          <w:rFonts w:asciiTheme="minorBidi" w:hAnsiTheme="minorBidi" w:cstheme="minorBidi"/>
          <w:color w:val="000000" w:themeColor="text1"/>
        </w:rPr>
        <w:t xml:space="preserve">: </w:t>
      </w:r>
      <w:r w:rsidRPr="007C6A3D">
        <w:rPr>
          <w:rFonts w:asciiTheme="minorBidi" w:hAnsiTheme="minorBidi" w:cstheme="minorBidi"/>
          <w:i/>
          <w:iCs/>
          <w:color w:val="000000" w:themeColor="text1"/>
        </w:rPr>
        <w:t>The Story of the Arab National Movement</w:t>
      </w:r>
      <w:r w:rsidRPr="007C6A3D">
        <w:rPr>
          <w:rFonts w:asciiTheme="minorBidi" w:hAnsiTheme="minorBidi" w:cstheme="minorBidi"/>
          <w:color w:val="000000" w:themeColor="text1"/>
        </w:rPr>
        <w:t xml:space="preserve"> (Philadelphia: J.B. Lippincott, 1939).</w:t>
      </w:r>
      <w:r w:rsidR="009F708E">
        <w:rPr>
          <w:rFonts w:asciiTheme="minorBidi" w:hAnsiTheme="minorBidi" w:cstheme="minorBidi"/>
          <w:color w:val="000000" w:themeColor="text1"/>
        </w:rPr>
        <w:t xml:space="preserve"> </w:t>
      </w:r>
      <w:r w:rsidR="009F708E" w:rsidRPr="003A1FB7">
        <w:rPr>
          <w:rFonts w:asciiTheme="minorBidi" w:hAnsiTheme="minorBidi" w:cstheme="minorBidi"/>
        </w:rPr>
        <w:t>eBook</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Shlomo Avineri, </w:t>
      </w:r>
      <w:r w:rsidRPr="00DA7F26">
        <w:rPr>
          <w:rFonts w:asciiTheme="minorBidi" w:hAnsiTheme="minorBidi" w:cstheme="minorBidi"/>
          <w:i/>
          <w:iCs/>
          <w:color w:val="000000" w:themeColor="text1"/>
        </w:rPr>
        <w:t>The Making of Modern Zionism: The Intellectual Origins of the Jewish State</w:t>
      </w:r>
      <w:r w:rsidRPr="007C6A3D">
        <w:rPr>
          <w:rFonts w:asciiTheme="minorBidi" w:hAnsiTheme="minorBidi" w:cstheme="minorBidi"/>
          <w:color w:val="000000" w:themeColor="text1"/>
        </w:rPr>
        <w:t xml:space="preserve"> (London: Weidenfeld and Nicolson, 1981), 2-13.</w:t>
      </w:r>
      <w:r w:rsidR="004E146F">
        <w:rPr>
          <w:rFonts w:asciiTheme="minorBidi" w:hAnsiTheme="minorBidi" w:cstheme="minorBidi"/>
          <w:color w:val="000000" w:themeColor="text1"/>
        </w:rPr>
        <w:t xml:space="preserve"> </w:t>
      </w:r>
      <w:r w:rsidR="004742F0">
        <w:rPr>
          <w:rFonts w:asciiTheme="minorBidi" w:hAnsiTheme="minorBidi" w:cstheme="minorBidi"/>
          <w:color w:val="000000" w:themeColor="text1"/>
        </w:rPr>
        <w:t xml:space="preserve"> PDF File</w:t>
      </w:r>
      <w:r w:rsidR="00BF7542">
        <w:rPr>
          <w:rFonts w:asciiTheme="minorBidi" w:hAnsiTheme="minorBidi" w:cstheme="minorBidi"/>
          <w:color w:val="000000" w:themeColor="text1"/>
        </w:rPr>
        <w:t xml:space="preserve"> on CANVAS</w:t>
      </w:r>
    </w:p>
    <w:p w:rsidR="00286C92" w:rsidRDefault="00286C92" w:rsidP="00286C92">
      <w:pPr>
        <w:pStyle w:val="Heading1"/>
        <w:jc w:val="both"/>
        <w:rPr>
          <w:rFonts w:asciiTheme="minorBidi" w:hAnsiTheme="minorBidi" w:cstheme="minorBidi"/>
          <w:b w:val="0"/>
          <w:bCs w:val="0"/>
          <w:sz w:val="24"/>
          <w:szCs w:val="24"/>
        </w:rPr>
      </w:pPr>
      <w:r w:rsidRPr="00DA7F26">
        <w:rPr>
          <w:rFonts w:asciiTheme="minorBidi" w:hAnsiTheme="minorBidi" w:cstheme="minorBidi"/>
          <w:b w:val="0"/>
          <w:bCs w:val="0"/>
          <w:color w:val="000000" w:themeColor="text1"/>
          <w:sz w:val="24"/>
          <w:szCs w:val="24"/>
        </w:rPr>
        <w:t xml:space="preserve">Alan Dowty, </w:t>
      </w:r>
      <w:r w:rsidRPr="00DA7F26">
        <w:rPr>
          <w:rFonts w:asciiTheme="minorBidi" w:hAnsiTheme="minorBidi" w:cstheme="minorBidi"/>
          <w:b w:val="0"/>
          <w:bCs w:val="0"/>
          <w:i/>
          <w:iCs/>
          <w:sz w:val="24"/>
          <w:szCs w:val="24"/>
        </w:rPr>
        <w:t>Arabs and Jews in Ottoman Palestine: Two Worlds Collide</w:t>
      </w:r>
      <w:r>
        <w:rPr>
          <w:rFonts w:asciiTheme="minorBidi" w:hAnsiTheme="minorBidi" w:cstheme="minorBidi"/>
          <w:b w:val="0"/>
          <w:bCs w:val="0"/>
          <w:sz w:val="24"/>
          <w:szCs w:val="24"/>
        </w:rPr>
        <w:t xml:space="preserve"> (Bloomington: Indiana University Press, 2019).</w:t>
      </w:r>
      <w:r w:rsidRPr="00DA7F26">
        <w:rPr>
          <w:rFonts w:asciiTheme="minorBidi" w:hAnsiTheme="minorBidi" w:cstheme="minorBidi"/>
          <w:b w:val="0"/>
          <w:bCs w:val="0"/>
          <w:sz w:val="24"/>
          <w:szCs w:val="24"/>
        </w:rPr>
        <w:t xml:space="preserve"> </w:t>
      </w:r>
      <w:r w:rsidR="004A7DAE" w:rsidRPr="003A1FB7">
        <w:rPr>
          <w:rFonts w:asciiTheme="minorBidi" w:hAnsiTheme="minorBidi" w:cstheme="minorBidi"/>
          <w:b w:val="0"/>
          <w:bCs w:val="0"/>
          <w:sz w:val="24"/>
          <w:szCs w:val="24"/>
        </w:rPr>
        <w:t>eBook</w:t>
      </w:r>
    </w:p>
    <w:p w:rsidR="00286C92" w:rsidRPr="00DA7F26" w:rsidRDefault="00286C92" w:rsidP="00286C92">
      <w:pPr>
        <w:pStyle w:val="Heading1"/>
        <w:jc w:val="both"/>
        <w:rPr>
          <w:rFonts w:asciiTheme="minorBidi" w:hAnsiTheme="minorBidi" w:cstheme="minorBidi"/>
          <w:b w:val="0"/>
          <w:bCs w:val="0"/>
          <w:sz w:val="24"/>
          <w:szCs w:val="24"/>
        </w:rPr>
      </w:pPr>
      <w:r>
        <w:rPr>
          <w:rFonts w:asciiTheme="minorBidi" w:hAnsiTheme="minorBidi" w:cstheme="minorBidi"/>
          <w:b w:val="0"/>
          <w:bCs w:val="0"/>
          <w:sz w:val="24"/>
          <w:szCs w:val="24"/>
        </w:rPr>
        <w:lastRenderedPageBreak/>
        <w:t xml:space="preserve">Menachem Klein, </w:t>
      </w:r>
      <w:r w:rsidRPr="00A63772">
        <w:rPr>
          <w:rStyle w:val="a-size-extra-large"/>
          <w:rFonts w:asciiTheme="minorBidi" w:hAnsiTheme="minorBidi" w:cstheme="minorBidi"/>
          <w:b w:val="0"/>
          <w:bCs w:val="0"/>
          <w:i/>
          <w:iCs/>
          <w:sz w:val="24"/>
          <w:szCs w:val="24"/>
        </w:rPr>
        <w:t>Lives in Common: Arabs and Jews in Jerusalem, Jaffa and Hebron</w:t>
      </w:r>
      <w:r>
        <w:rPr>
          <w:rStyle w:val="a-size-extra-large"/>
          <w:rFonts w:asciiTheme="minorBidi" w:hAnsiTheme="minorBidi" w:cstheme="minorBidi"/>
          <w:b w:val="0"/>
          <w:bCs w:val="0"/>
          <w:sz w:val="24"/>
          <w:szCs w:val="24"/>
        </w:rPr>
        <w:t xml:space="preserve"> (Oxford University Press, 2014).</w:t>
      </w:r>
      <w:r w:rsidR="004A7DAE" w:rsidRPr="003A1FB7">
        <w:rPr>
          <w:rStyle w:val="a-size-extra-large"/>
          <w:rFonts w:asciiTheme="minorBidi" w:hAnsiTheme="minorBidi" w:cstheme="minorBidi"/>
          <w:b w:val="0"/>
          <w:bCs w:val="0"/>
          <w:sz w:val="24"/>
          <w:szCs w:val="24"/>
        </w:rPr>
        <w:t xml:space="preserve"> </w:t>
      </w:r>
      <w:r w:rsidR="004A7DAE" w:rsidRPr="003A1FB7">
        <w:rPr>
          <w:rFonts w:asciiTheme="minorBidi" w:hAnsiTheme="minorBidi" w:cstheme="minorBidi"/>
          <w:b w:val="0"/>
          <w:bCs w:val="0"/>
          <w:sz w:val="24"/>
          <w:szCs w:val="24"/>
        </w:rPr>
        <w:t>eBook</w:t>
      </w: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David Waines, “The Failure of the Nationalist Resistance,” in Ibrahim Abu-Lughod (ed.), </w:t>
      </w:r>
      <w:r w:rsidRPr="007C6A3D">
        <w:rPr>
          <w:rFonts w:asciiTheme="minorBidi" w:hAnsiTheme="minorBidi" w:cstheme="minorBidi"/>
          <w:i/>
          <w:iCs/>
          <w:color w:val="000000" w:themeColor="text1"/>
        </w:rPr>
        <w:t>The Transformation of Palestine</w:t>
      </w:r>
      <w:r w:rsidRPr="007C6A3D">
        <w:rPr>
          <w:rFonts w:asciiTheme="minorBidi" w:hAnsiTheme="minorBidi" w:cstheme="minorBidi"/>
          <w:color w:val="000000" w:themeColor="text1"/>
        </w:rPr>
        <w:t xml:space="preserve"> (Evanston, IL: Northwestern University Press, 1987)</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217-235.</w:t>
      </w:r>
      <w:r w:rsidR="004A7DAE">
        <w:rPr>
          <w:rFonts w:asciiTheme="minorBidi" w:hAnsiTheme="minorBidi" w:cstheme="minorBidi"/>
          <w:color w:val="000000" w:themeColor="text1"/>
        </w:rPr>
        <w:t xml:space="preserve"> </w:t>
      </w:r>
      <w:r w:rsidR="004A7DAE" w:rsidRPr="003A1FB7">
        <w:rPr>
          <w:rFonts w:asciiTheme="minorBidi" w:hAnsiTheme="minorBidi" w:cstheme="minorBidi"/>
        </w:rPr>
        <w:t>eBook</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#2: </w:t>
      </w:r>
      <w:r w:rsidRPr="007C6A3D">
        <w:rPr>
          <w:rFonts w:asciiTheme="minorBidi" w:hAnsiTheme="minorBidi" w:cstheme="minorBidi"/>
          <w:b/>
          <w:bCs/>
          <w:color w:val="000000" w:themeColor="text1"/>
        </w:rPr>
        <w:t>The First World War and the Rise of Arab-Jewish Conflict in Palestine</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34-64 (covers period ending with 1939).</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Tessler</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123-184.</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#3: </w:t>
      </w:r>
      <w:r w:rsidRPr="007C6A3D">
        <w:rPr>
          <w:rFonts w:asciiTheme="minorBidi" w:hAnsiTheme="minorBidi" w:cstheme="minorBidi"/>
          <w:b/>
          <w:bCs/>
          <w:color w:val="000000" w:themeColor="text1"/>
        </w:rPr>
        <w:t>Toward 1939: The British Mandate and Growing Confrontation</w:t>
      </w:r>
      <w:r>
        <w:rPr>
          <w:rFonts w:asciiTheme="minorBidi" w:hAnsiTheme="minorBidi" w:cstheme="minorBidi"/>
          <w:b/>
          <w:bCs/>
          <w:color w:val="000000" w:themeColor="text1"/>
        </w:rPr>
        <w:t xml:space="preserve">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185-246.</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Michael Cohen, </w:t>
      </w:r>
      <w:r w:rsidRPr="007C6A3D">
        <w:rPr>
          <w:rFonts w:asciiTheme="minorBidi" w:hAnsiTheme="minorBidi" w:cstheme="minorBidi"/>
          <w:i/>
          <w:iCs/>
          <w:color w:val="000000" w:themeColor="text1"/>
        </w:rPr>
        <w:t>The Origins and Evolution of the Arab-Zionist Conflict</w:t>
      </w:r>
      <w:r w:rsidRPr="007C6A3D">
        <w:rPr>
          <w:rFonts w:asciiTheme="minorBidi" w:hAnsiTheme="minorBidi" w:cstheme="minorBidi"/>
          <w:color w:val="000000" w:themeColor="text1"/>
        </w:rPr>
        <w:t xml:space="preserve"> (Berkeley: University of California Press, 1987)</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58-105.</w:t>
      </w:r>
      <w:r w:rsidR="000F59F1">
        <w:rPr>
          <w:rFonts w:asciiTheme="minorBidi" w:hAnsiTheme="minorBidi" w:cstheme="minorBidi"/>
          <w:color w:val="000000" w:themeColor="text1"/>
        </w:rPr>
        <w:t xml:space="preserve"> </w:t>
      </w:r>
      <w:r w:rsidR="0067225D">
        <w:rPr>
          <w:rFonts w:asciiTheme="minorBidi" w:hAnsiTheme="minorBidi" w:cstheme="minorBidi"/>
          <w:color w:val="000000" w:themeColor="text1"/>
        </w:rPr>
        <w:t>PDF File</w:t>
      </w:r>
    </w:p>
    <w:p w:rsidR="00286C92" w:rsidRDefault="00286C92" w:rsidP="00286C92">
      <w:pPr>
        <w:jc w:val="both"/>
        <w:rPr>
          <w:rFonts w:asciiTheme="minorBidi" w:hAnsiTheme="minorBidi" w:cstheme="minorBidi"/>
          <w:color w:val="000000" w:themeColor="text1"/>
        </w:rPr>
      </w:pPr>
    </w:p>
    <w:p w:rsidR="00286C92" w:rsidRPr="00234022" w:rsidRDefault="00286C92" w:rsidP="00286C92">
      <w:pPr>
        <w:jc w:val="both"/>
        <w:rPr>
          <w:rFonts w:asciiTheme="minorBidi" w:hAnsiTheme="minorBidi" w:cstheme="minorBidi"/>
          <w:color w:val="000000" w:themeColor="text1"/>
        </w:rPr>
      </w:pPr>
      <w:r>
        <w:rPr>
          <w:rFonts w:asciiTheme="minorBidi" w:hAnsiTheme="minorBidi" w:cstheme="minorBidi"/>
          <w:color w:val="000000" w:themeColor="text1"/>
        </w:rPr>
        <w:t xml:space="preserve">Documentary Films: View segments from two series: Israel Television’s </w:t>
      </w:r>
      <w:r w:rsidRPr="00234022">
        <w:rPr>
          <w:rFonts w:asciiTheme="minorBidi" w:hAnsiTheme="minorBidi" w:cstheme="minorBidi"/>
          <w:i/>
          <w:iCs/>
          <w:color w:val="000000" w:themeColor="text1"/>
        </w:rPr>
        <w:t>Pillar of Fire</w:t>
      </w:r>
      <w:r>
        <w:rPr>
          <w:rFonts w:asciiTheme="minorBidi" w:hAnsiTheme="minorBidi" w:cstheme="minorBidi"/>
          <w:color w:val="000000" w:themeColor="text1"/>
        </w:rPr>
        <w:t xml:space="preserve"> and Al-Jazeera’s </w:t>
      </w:r>
      <w:r w:rsidRPr="00825911">
        <w:rPr>
          <w:rFonts w:asciiTheme="minorBidi" w:hAnsiTheme="minorBidi" w:cstheme="minorBidi"/>
          <w:i/>
          <w:iCs/>
          <w:color w:val="000000" w:themeColor="text1"/>
        </w:rPr>
        <w:t>Nakba</w:t>
      </w:r>
      <w:r>
        <w:rPr>
          <w:rFonts w:asciiTheme="minorBidi" w:hAnsiTheme="minorBidi" w:cstheme="minorBidi"/>
          <w:color w:val="000000" w:themeColor="text1"/>
        </w:rPr>
        <w:t>. See links to these films on the course site. Instructions will follow.</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00796C" w:rsidRPr="0000796C" w:rsidRDefault="00286C92" w:rsidP="003A1FB7">
      <w:pPr>
        <w:jc w:val="both"/>
        <w:rPr>
          <w:rFonts w:asciiTheme="minorBidi" w:hAnsiTheme="minorBidi" w:cstheme="minorBidi"/>
          <w:color w:val="44546A" w:themeColor="text2"/>
        </w:rPr>
      </w:pPr>
      <w:r w:rsidRPr="007C6A3D">
        <w:rPr>
          <w:rFonts w:asciiTheme="minorBidi" w:hAnsiTheme="minorBidi" w:cstheme="minorBidi"/>
          <w:color w:val="000000" w:themeColor="text1"/>
        </w:rPr>
        <w:t xml:space="preserve">Kenneth Stein, </w:t>
      </w:r>
      <w:r w:rsidRPr="007C6A3D">
        <w:rPr>
          <w:rFonts w:asciiTheme="minorBidi" w:hAnsiTheme="minorBidi" w:cstheme="minorBidi"/>
          <w:i/>
          <w:iCs/>
          <w:color w:val="000000" w:themeColor="text1"/>
        </w:rPr>
        <w:t>The Land Question in Palestine, 1917-1939</w:t>
      </w:r>
      <w:r w:rsidRPr="007C6A3D">
        <w:rPr>
          <w:rFonts w:asciiTheme="minorBidi" w:hAnsiTheme="minorBidi" w:cstheme="minorBidi"/>
          <w:color w:val="000000" w:themeColor="text1"/>
        </w:rPr>
        <w:t xml:space="preserve"> (Chapel Hill: University of North Carolina Press, 1984).</w:t>
      </w:r>
      <w:r w:rsidR="000F59F1">
        <w:rPr>
          <w:rFonts w:asciiTheme="minorBidi" w:hAnsiTheme="minorBidi" w:cstheme="minorBidi"/>
          <w:color w:val="000000" w:themeColor="text1"/>
        </w:rPr>
        <w:t xml:space="preserve"> </w:t>
      </w:r>
      <w:r w:rsidR="003A1FB7">
        <w:rPr>
          <w:rFonts w:asciiTheme="minorBidi" w:hAnsiTheme="minorBidi" w:cstheme="minorBidi"/>
          <w:color w:val="000000" w:themeColor="text1"/>
        </w:rPr>
        <w:t>PDF Files</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#4: </w:t>
      </w:r>
      <w:r w:rsidRPr="007C6A3D">
        <w:rPr>
          <w:rFonts w:asciiTheme="minorBidi" w:hAnsiTheme="minorBidi" w:cstheme="minorBidi"/>
          <w:b/>
          <w:bCs/>
          <w:color w:val="000000" w:themeColor="text1"/>
        </w:rPr>
        <w:t>The Second World War and Palestine</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65-73.</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Walter Laqueur, </w:t>
      </w:r>
      <w:r w:rsidRPr="007C6A3D">
        <w:rPr>
          <w:rFonts w:asciiTheme="minorBidi" w:hAnsiTheme="minorBidi" w:cstheme="minorBidi"/>
          <w:i/>
          <w:iCs/>
          <w:color w:val="000000" w:themeColor="text1"/>
        </w:rPr>
        <w:t>A History of Zionism</w:t>
      </w:r>
      <w:r w:rsidRPr="007C6A3D">
        <w:rPr>
          <w:rFonts w:asciiTheme="minorBidi" w:hAnsiTheme="minorBidi" w:cstheme="minorBidi"/>
          <w:color w:val="000000" w:themeColor="text1"/>
        </w:rPr>
        <w:t xml:space="preserve"> (New York: Holt, Rinehart and Winston, 1972)</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528-562.</w:t>
      </w:r>
      <w:r w:rsidR="0067225D">
        <w:rPr>
          <w:rFonts w:asciiTheme="minorBidi" w:hAnsiTheme="minorBidi" w:cstheme="minorBidi"/>
          <w:color w:val="000000" w:themeColor="text1"/>
        </w:rPr>
        <w:t xml:space="preserve"> PDF File </w:t>
      </w:r>
    </w:p>
    <w:p w:rsidR="00286C92" w:rsidRPr="007C6A3D" w:rsidRDefault="00286C92" w:rsidP="00286C92">
      <w:pPr>
        <w:jc w:val="both"/>
        <w:rPr>
          <w:rFonts w:asciiTheme="minorBidi" w:hAnsiTheme="minorBidi" w:cstheme="minorBidi"/>
          <w:color w:val="000000" w:themeColor="text1"/>
          <w:u w:val="single"/>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246-256.</w:t>
      </w:r>
    </w:p>
    <w:p w:rsidR="00286C92" w:rsidRDefault="00286C92" w:rsidP="00286C92">
      <w:pPr>
        <w:jc w:val="both"/>
        <w:rPr>
          <w:rFonts w:asciiTheme="minorBidi" w:hAnsiTheme="minorBidi" w:cstheme="minorBidi"/>
          <w:color w:val="000000" w:themeColor="text1"/>
        </w:rPr>
      </w:pPr>
    </w:p>
    <w:p w:rsidR="00AB4BBF" w:rsidRDefault="00AB4BBF"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lastRenderedPageBreak/>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Cohen, </w:t>
      </w:r>
      <w:r w:rsidRPr="007C6A3D">
        <w:rPr>
          <w:rFonts w:asciiTheme="minorBidi" w:hAnsiTheme="minorBidi" w:cstheme="minorBidi"/>
          <w:i/>
          <w:iCs/>
          <w:color w:val="000000" w:themeColor="text1"/>
        </w:rPr>
        <w:t>Origins and Evolution</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93-105.</w:t>
      </w:r>
      <w:r w:rsidR="000F59F1">
        <w:rPr>
          <w:rFonts w:asciiTheme="minorBidi" w:hAnsiTheme="minorBidi" w:cstheme="minorBidi"/>
          <w:color w:val="000000" w:themeColor="text1"/>
        </w:rPr>
        <w:t xml:space="preserve"> </w:t>
      </w:r>
      <w:r w:rsidR="0067225D">
        <w:rPr>
          <w:rFonts w:asciiTheme="minorBidi" w:hAnsiTheme="minorBidi" w:cstheme="minorBidi"/>
          <w:color w:val="000000" w:themeColor="text1"/>
        </w:rPr>
        <w:t>PDF File</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#5: </w:t>
      </w:r>
      <w:r w:rsidRPr="007C6A3D">
        <w:rPr>
          <w:rFonts w:asciiTheme="minorBidi" w:hAnsiTheme="minorBidi" w:cstheme="minorBidi"/>
          <w:b/>
          <w:bCs/>
          <w:color w:val="000000" w:themeColor="text1"/>
        </w:rPr>
        <w:t>Civil War and the End of the Mandate</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73-95.</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Steven Spiegel, </w:t>
      </w:r>
      <w:r w:rsidRPr="007C6A3D">
        <w:rPr>
          <w:rFonts w:asciiTheme="minorBidi" w:hAnsiTheme="minorBidi" w:cstheme="minorBidi"/>
          <w:i/>
          <w:iCs/>
          <w:color w:val="000000" w:themeColor="text1"/>
        </w:rPr>
        <w:t>The Other Arab-Israeli Conflict</w:t>
      </w:r>
      <w:r w:rsidRPr="007C6A3D">
        <w:rPr>
          <w:rFonts w:asciiTheme="minorBidi" w:hAnsiTheme="minorBidi" w:cstheme="minorBidi"/>
          <w:color w:val="000000" w:themeColor="text1"/>
        </w:rPr>
        <w:t xml:space="preserve"> (University of Chicago Press, 1985), 16-39.</w:t>
      </w:r>
      <w:r w:rsidR="000F59F1">
        <w:rPr>
          <w:rFonts w:asciiTheme="minorBidi" w:hAnsiTheme="minorBidi" w:cstheme="minorBidi"/>
          <w:color w:val="000000" w:themeColor="text1"/>
        </w:rPr>
        <w:t xml:space="preserve"> </w:t>
      </w:r>
      <w:r w:rsidR="0067225D">
        <w:rPr>
          <w:rFonts w:asciiTheme="minorBidi" w:hAnsiTheme="minorBidi" w:cstheme="minorBidi"/>
          <w:color w:val="000000" w:themeColor="text1"/>
        </w:rPr>
        <w:t>PDF File</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David Tal, "The Forgotten War: Jewish-Palestinian Strife in Mandatory Palestine," </w:t>
      </w:r>
      <w:r w:rsidRPr="007C6A3D">
        <w:rPr>
          <w:rFonts w:asciiTheme="minorBidi" w:hAnsiTheme="minorBidi" w:cstheme="minorBidi"/>
          <w:i/>
          <w:iCs/>
          <w:color w:val="000000" w:themeColor="text1"/>
        </w:rPr>
        <w:t>Israel Affairs</w:t>
      </w:r>
      <w:r w:rsidRPr="007C6A3D">
        <w:rPr>
          <w:rFonts w:asciiTheme="minorBidi" w:hAnsiTheme="minorBidi" w:cstheme="minorBidi"/>
          <w:color w:val="000000" w:themeColor="text1"/>
        </w:rPr>
        <w:t xml:space="preserve"> 6,3 (March 2000)</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3-21.</w:t>
      </w:r>
      <w:r w:rsidR="000F59F1">
        <w:rPr>
          <w:rFonts w:asciiTheme="minorBidi" w:hAnsiTheme="minorBidi" w:cstheme="minorBidi"/>
          <w:color w:val="000000" w:themeColor="text1"/>
        </w:rPr>
        <w:t xml:space="preserve">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256-268.</w:t>
      </w:r>
    </w:p>
    <w:p w:rsidR="00286C92" w:rsidRPr="007C6A3D" w:rsidRDefault="00286C92" w:rsidP="00286C92">
      <w:pPr>
        <w:jc w:val="both"/>
        <w:rPr>
          <w:rFonts w:asciiTheme="minorBidi" w:hAnsiTheme="minorBidi" w:cstheme="minorBidi"/>
          <w:color w:val="000000" w:themeColor="text1"/>
          <w:u w:val="single"/>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Cohen, </w:t>
      </w:r>
      <w:r w:rsidRPr="007C6A3D">
        <w:rPr>
          <w:rFonts w:asciiTheme="minorBidi" w:hAnsiTheme="minorBidi" w:cstheme="minorBidi"/>
          <w:i/>
          <w:iCs/>
          <w:color w:val="000000" w:themeColor="text1"/>
        </w:rPr>
        <w:t>Origins and Evolution</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106-132.</w:t>
      </w:r>
      <w:r w:rsidR="00E7460E">
        <w:rPr>
          <w:rFonts w:asciiTheme="minorBidi" w:hAnsiTheme="minorBidi" w:cstheme="minorBidi"/>
          <w:color w:val="000000" w:themeColor="text1"/>
        </w:rPr>
        <w:t xml:space="preserve"> </w:t>
      </w:r>
      <w:r w:rsidR="0067225D">
        <w:rPr>
          <w:rFonts w:asciiTheme="minorBidi" w:hAnsiTheme="minorBidi" w:cstheme="minorBidi"/>
          <w:color w:val="000000" w:themeColor="text1"/>
        </w:rPr>
        <w:t>PDF File</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#6: </w:t>
      </w:r>
      <w:r w:rsidRPr="007C6A3D">
        <w:rPr>
          <w:rFonts w:asciiTheme="minorBidi" w:hAnsiTheme="minorBidi" w:cstheme="minorBidi"/>
          <w:b/>
          <w:bCs/>
          <w:color w:val="000000" w:themeColor="text1"/>
        </w:rPr>
        <w:t>1948-1949: The Creation of Israel, First Arab-Israeli War and the Refugees</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Baruch Kimmerling and Joel S. Migdal, </w:t>
      </w:r>
      <w:r w:rsidRPr="007C6A3D">
        <w:rPr>
          <w:rFonts w:asciiTheme="minorBidi" w:hAnsiTheme="minorBidi" w:cstheme="minorBidi"/>
          <w:i/>
          <w:iCs/>
          <w:color w:val="000000" w:themeColor="text1"/>
        </w:rPr>
        <w:t>Palestinians: The Making of a People</w:t>
      </w:r>
      <w:r w:rsidRPr="007C6A3D">
        <w:rPr>
          <w:rFonts w:asciiTheme="minorBidi" w:hAnsiTheme="minorBidi" w:cstheme="minorBidi"/>
          <w:color w:val="000000" w:themeColor="text1"/>
        </w:rPr>
        <w:t xml:space="preserve"> (Cambridge: Harvard University Press, 1993)</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127-156.</w:t>
      </w:r>
      <w:r w:rsidR="00E7460E">
        <w:rPr>
          <w:rFonts w:asciiTheme="minorBidi" w:hAnsiTheme="minorBidi" w:cstheme="minorBidi"/>
          <w:color w:val="000000" w:themeColor="text1"/>
        </w:rPr>
        <w:t xml:space="preserve"> </w:t>
      </w:r>
      <w:r w:rsidR="00E7460E" w:rsidRPr="003A1FB7">
        <w:rPr>
          <w:rFonts w:asciiTheme="minorBidi" w:hAnsiTheme="minorBidi" w:cstheme="minorBidi"/>
        </w:rPr>
        <w:t>eBook</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273-330.</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Kimmerling and Migdal, </w:t>
      </w:r>
      <w:r w:rsidRPr="007C6A3D">
        <w:rPr>
          <w:rFonts w:asciiTheme="minorBidi" w:hAnsiTheme="minorBidi" w:cstheme="minorBidi"/>
          <w:i/>
          <w:iCs/>
          <w:color w:val="000000" w:themeColor="text1"/>
        </w:rPr>
        <w:t>Palestinians</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159-184.</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1F6214" w:rsidRDefault="00286C92" w:rsidP="001F6214">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Hadara Lazar, </w:t>
      </w:r>
      <w:r w:rsidRPr="007C6A3D">
        <w:rPr>
          <w:rFonts w:asciiTheme="minorBidi" w:hAnsiTheme="minorBidi" w:cstheme="minorBidi"/>
          <w:i/>
          <w:iCs/>
          <w:color w:val="000000" w:themeColor="text1"/>
        </w:rPr>
        <w:t>Out of Palestine: The Making of Modern Israel</w:t>
      </w:r>
      <w:r w:rsidRPr="007C6A3D">
        <w:rPr>
          <w:rFonts w:asciiTheme="minorBidi" w:hAnsiTheme="minorBidi" w:cstheme="minorBidi"/>
          <w:color w:val="000000" w:themeColor="text1"/>
        </w:rPr>
        <w:t xml:space="preserve"> (Fayetteville, NC: Atlas Publishing, 2011)</w:t>
      </w:r>
      <w:r w:rsidR="003A1FB7">
        <w:rPr>
          <w:rFonts w:asciiTheme="minorBidi" w:hAnsiTheme="minorBidi" w:cstheme="minorBidi"/>
          <w:color w:val="000000" w:themeColor="text1"/>
        </w:rPr>
        <w:t>:</w:t>
      </w:r>
      <w:r w:rsidR="00E7460E">
        <w:rPr>
          <w:rFonts w:asciiTheme="minorBidi" w:hAnsiTheme="minorBidi" w:cstheme="minorBidi"/>
          <w:color w:val="000000" w:themeColor="text1"/>
        </w:rPr>
        <w:t xml:space="preserve"> </w:t>
      </w:r>
      <w:r w:rsidR="001F6214" w:rsidRPr="003A1FB7">
        <w:rPr>
          <w:rFonts w:asciiTheme="minorBidi" w:hAnsiTheme="minorBidi" w:cstheme="minorBidi"/>
        </w:rPr>
        <w:t>47-64</w:t>
      </w:r>
      <w:r w:rsidR="002E3A64">
        <w:rPr>
          <w:rFonts w:asciiTheme="minorBidi" w:hAnsiTheme="minorBidi" w:cstheme="minorBidi"/>
        </w:rPr>
        <w:t xml:space="preserve"> PDF File</w:t>
      </w:r>
      <w:r w:rsidR="001F6214" w:rsidRPr="003A1FB7">
        <w:rPr>
          <w:rFonts w:asciiTheme="minorBidi" w:hAnsiTheme="minorBidi" w:cstheme="minorBidi"/>
        </w:rPr>
        <w:t xml:space="preserve"> </w:t>
      </w:r>
      <w:r w:rsidR="00B67D86" w:rsidRPr="003A1FB7">
        <w:rPr>
          <w:rFonts w:asciiTheme="minorBidi" w:hAnsiTheme="minorBidi" w:cstheme="minorBidi"/>
        </w:rPr>
        <w:t xml:space="preserve"> </w:t>
      </w:r>
    </w:p>
    <w:p w:rsidR="001F6214" w:rsidRPr="007C6A3D" w:rsidRDefault="001F6214" w:rsidP="001F6214">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Benny Morris, </w:t>
      </w:r>
      <w:r w:rsidRPr="007C6A3D">
        <w:rPr>
          <w:rFonts w:asciiTheme="minorBidi" w:hAnsiTheme="minorBidi" w:cstheme="minorBidi"/>
          <w:i/>
          <w:iCs/>
          <w:color w:val="000000" w:themeColor="text1"/>
        </w:rPr>
        <w:t>The Birth of the Palestinian Refugee Problem, 1947-1949</w:t>
      </w:r>
      <w:r w:rsidRPr="007C6A3D">
        <w:rPr>
          <w:rFonts w:asciiTheme="minorBidi" w:hAnsiTheme="minorBidi" w:cstheme="minorBidi"/>
          <w:color w:val="000000" w:themeColor="text1"/>
        </w:rPr>
        <w:t xml:space="preserve"> (Cambridge University Press, 1987).</w:t>
      </w:r>
      <w:r w:rsidR="00E7460E">
        <w:rPr>
          <w:rFonts w:asciiTheme="minorBidi" w:hAnsiTheme="minorBidi" w:cstheme="minorBidi"/>
          <w:color w:val="000000" w:themeColor="text1"/>
        </w:rPr>
        <w:t xml:space="preserve"> </w:t>
      </w:r>
      <w:r w:rsidR="00E7460E" w:rsidRPr="003A1FB7">
        <w:rPr>
          <w:rFonts w:asciiTheme="minorBidi" w:hAnsiTheme="minorBidi" w:cstheme="minorBidi"/>
        </w:rPr>
        <w:t>eBook</w:t>
      </w:r>
    </w:p>
    <w:p w:rsidR="00286C92" w:rsidRDefault="00286C92" w:rsidP="00286C92">
      <w:pPr>
        <w:jc w:val="both"/>
        <w:rPr>
          <w:rFonts w:asciiTheme="minorBidi" w:hAnsiTheme="minorBidi" w:cstheme="minorBidi"/>
          <w:color w:val="000000" w:themeColor="text1"/>
        </w:rPr>
      </w:pPr>
    </w:p>
    <w:p w:rsidR="00F54730" w:rsidRDefault="00F54730"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#7: </w:t>
      </w:r>
      <w:r w:rsidRPr="007C6A3D">
        <w:rPr>
          <w:rFonts w:asciiTheme="minorBidi" w:hAnsiTheme="minorBidi" w:cstheme="minorBidi"/>
          <w:b/>
          <w:bCs/>
          <w:color w:val="000000" w:themeColor="text1"/>
        </w:rPr>
        <w:t xml:space="preserve">1949-1956: From Secret Negotiations to a Second Arab-Israeli War  </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 xml:space="preserve">The Road Not Taken </w:t>
      </w:r>
      <w:r w:rsidRPr="007C6A3D">
        <w:rPr>
          <w:rFonts w:asciiTheme="minorBidi" w:hAnsiTheme="minorBidi" w:cstheme="minorBidi"/>
          <w:color w:val="000000" w:themeColor="text1"/>
        </w:rPr>
        <w:t>(Oxford University Press, 1991)</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209-222 (entire book recommended).</w:t>
      </w:r>
      <w:r w:rsidR="00C63247">
        <w:rPr>
          <w:rFonts w:asciiTheme="minorBidi" w:hAnsiTheme="minorBidi" w:cstheme="minorBidi"/>
          <w:color w:val="000000" w:themeColor="text1"/>
        </w:rPr>
        <w:t xml:space="preserve"> </w:t>
      </w:r>
      <w:r w:rsidR="0067225D">
        <w:rPr>
          <w:rFonts w:asciiTheme="minorBidi" w:hAnsiTheme="minorBidi" w:cstheme="minorBidi"/>
          <w:color w:val="000000" w:themeColor="text1"/>
        </w:rPr>
        <w:t>PDF File</w:t>
      </w: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lastRenderedPageBreak/>
        <w:t xml:space="preserve">Steven Spiegel, </w:t>
      </w:r>
      <w:r w:rsidRPr="007C6A3D">
        <w:rPr>
          <w:rFonts w:asciiTheme="minorBidi" w:hAnsiTheme="minorBidi" w:cstheme="minorBidi"/>
          <w:i/>
          <w:iCs/>
          <w:color w:val="000000" w:themeColor="text1"/>
        </w:rPr>
        <w:t>The Other Arab-Israeli Conflict</w:t>
      </w:r>
      <w:r w:rsidRPr="007C6A3D">
        <w:rPr>
          <w:rFonts w:asciiTheme="minorBidi" w:hAnsiTheme="minorBidi" w:cstheme="minorBidi"/>
          <w:color w:val="000000" w:themeColor="text1"/>
        </w:rPr>
        <w:t xml:space="preserve"> (University of Chicago Press, 1985)</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50-82.</w:t>
      </w:r>
      <w:r w:rsidR="00FD03BD">
        <w:rPr>
          <w:rFonts w:asciiTheme="minorBidi" w:hAnsiTheme="minorBidi" w:cstheme="minorBidi"/>
          <w:color w:val="000000" w:themeColor="text1"/>
        </w:rPr>
        <w:t xml:space="preserve"> </w:t>
      </w:r>
      <w:r w:rsidR="0067225D">
        <w:rPr>
          <w:rFonts w:asciiTheme="minorBidi" w:hAnsiTheme="minorBidi" w:cstheme="minorBidi"/>
          <w:color w:val="000000" w:themeColor="text1"/>
        </w:rPr>
        <w:t>PDF File</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269-349.</w:t>
      </w:r>
    </w:p>
    <w:p w:rsidR="00286C92" w:rsidRDefault="00286C92" w:rsidP="00286C92">
      <w:pPr>
        <w:jc w:val="both"/>
        <w:rPr>
          <w:rFonts w:asciiTheme="minorBidi" w:hAnsiTheme="minorBidi" w:cstheme="minorBidi"/>
          <w:color w:val="000000" w:themeColor="text1"/>
          <w:u w:val="single"/>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114-131.</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Peter L. Hahn, </w:t>
      </w:r>
      <w:r w:rsidRPr="007C6A3D">
        <w:rPr>
          <w:rFonts w:asciiTheme="minorBidi" w:hAnsiTheme="minorBidi" w:cstheme="minorBidi"/>
          <w:i/>
          <w:iCs/>
          <w:color w:val="000000" w:themeColor="text1"/>
        </w:rPr>
        <w:t>Caught in the Middle East: U.S. Policy Toward the Arab-Israeli Conflict, 1945-1961</w:t>
      </w:r>
      <w:r w:rsidRPr="007C6A3D">
        <w:rPr>
          <w:rFonts w:asciiTheme="minorBidi" w:hAnsiTheme="minorBidi" w:cstheme="minorBidi"/>
          <w:color w:val="000000" w:themeColor="text1"/>
        </w:rPr>
        <w:t xml:space="preserve"> (Chapel Hill: University of North Carolina Press, 2004)</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133-209.</w:t>
      </w:r>
      <w:r w:rsidR="00FD03BD">
        <w:rPr>
          <w:rFonts w:asciiTheme="minorBidi" w:hAnsiTheme="minorBidi" w:cstheme="minorBidi"/>
          <w:color w:val="000000" w:themeColor="text1"/>
        </w:rPr>
        <w:t xml:space="preserve"> </w:t>
      </w:r>
      <w:r w:rsidR="00FD03BD" w:rsidRPr="002E3A64">
        <w:rPr>
          <w:rFonts w:asciiTheme="minorBidi" w:hAnsiTheme="minorBidi" w:cstheme="minorBidi"/>
        </w:rPr>
        <w:t>eBook</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Zach Levey, </w:t>
      </w:r>
      <w:r w:rsidRPr="007C6A3D">
        <w:rPr>
          <w:rFonts w:asciiTheme="minorBidi" w:hAnsiTheme="minorBidi" w:cstheme="minorBidi"/>
          <w:i/>
          <w:iCs/>
          <w:color w:val="000000" w:themeColor="text1"/>
        </w:rPr>
        <w:t>Israel and the Western Powers, 1952-1960</w:t>
      </w:r>
      <w:r w:rsidRPr="007C6A3D">
        <w:rPr>
          <w:rFonts w:asciiTheme="minorBidi" w:hAnsiTheme="minorBidi" w:cstheme="minorBidi"/>
          <w:color w:val="000000" w:themeColor="text1"/>
        </w:rPr>
        <w:t xml:space="preserve"> (Chapel Hill: University of North Carolina Press, 1997)</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7-79.</w:t>
      </w:r>
      <w:r w:rsidR="00FD03BD">
        <w:rPr>
          <w:rFonts w:asciiTheme="minorBidi" w:hAnsiTheme="minorBidi" w:cstheme="minorBidi"/>
          <w:color w:val="000000" w:themeColor="text1"/>
        </w:rPr>
        <w:t xml:space="preserve"> </w:t>
      </w:r>
      <w:r w:rsidR="00172753" w:rsidRPr="0067225D">
        <w:rPr>
          <w:rFonts w:asciiTheme="minorBidi" w:hAnsiTheme="minorBidi" w:cstheme="minorBidi"/>
        </w:rPr>
        <w:t>PDF Files</w:t>
      </w:r>
      <w:r w:rsidR="00FD03BD" w:rsidRPr="0067225D">
        <w:rPr>
          <w:rFonts w:asciiTheme="minorBidi" w:hAnsiTheme="minorBidi" w:cstheme="minorBidi"/>
        </w:rPr>
        <w:t xml:space="preserve"> </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Benny Morris, </w:t>
      </w:r>
      <w:r w:rsidRPr="007C6A3D">
        <w:rPr>
          <w:rFonts w:asciiTheme="minorBidi" w:hAnsiTheme="minorBidi" w:cstheme="minorBidi"/>
          <w:i/>
          <w:iCs/>
          <w:color w:val="000000" w:themeColor="text1"/>
        </w:rPr>
        <w:t>Israel’s Border Wars, 1949-1956</w:t>
      </w:r>
      <w:r w:rsidRPr="007C6A3D">
        <w:rPr>
          <w:rFonts w:asciiTheme="minorBidi" w:hAnsiTheme="minorBidi" w:cstheme="minorBidi"/>
          <w:color w:val="000000" w:themeColor="text1"/>
        </w:rPr>
        <w:t xml:space="preserve"> (Oxford University Press, 1997).</w:t>
      </w:r>
      <w:r w:rsidR="00FD03BD">
        <w:rPr>
          <w:rFonts w:asciiTheme="minorBidi" w:hAnsiTheme="minorBidi" w:cstheme="minorBidi"/>
          <w:color w:val="000000" w:themeColor="text1"/>
        </w:rPr>
        <w:t xml:space="preserve"> </w:t>
      </w:r>
      <w:r w:rsidR="00FD03BD" w:rsidRPr="002E3A64">
        <w:rPr>
          <w:rFonts w:asciiTheme="minorBidi" w:hAnsiTheme="minorBidi" w:cstheme="minorBidi"/>
        </w:rPr>
        <w:t>eBook</w:t>
      </w:r>
    </w:p>
    <w:p w:rsidR="00286C92" w:rsidRDefault="00286C92" w:rsidP="00286C92">
      <w:pPr>
        <w:jc w:val="both"/>
        <w:rPr>
          <w:rFonts w:asciiTheme="minorBidi" w:hAnsiTheme="minorBidi" w:cstheme="minorBidi"/>
          <w:color w:val="000000" w:themeColor="text1"/>
          <w:u w:val="single"/>
        </w:rPr>
      </w:pPr>
    </w:p>
    <w:p w:rsidR="00286C92" w:rsidRDefault="00286C92"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#8: </w:t>
      </w:r>
      <w:r w:rsidRPr="007C6A3D">
        <w:rPr>
          <w:rFonts w:asciiTheme="minorBidi" w:hAnsiTheme="minorBidi" w:cstheme="minorBidi"/>
          <w:b/>
          <w:bCs/>
          <w:color w:val="000000" w:themeColor="text1"/>
        </w:rPr>
        <w:t>The Road to the Six Day War and the 1967 Turning Point</w:t>
      </w:r>
      <w:r>
        <w:rPr>
          <w:rFonts w:asciiTheme="minorBidi" w:hAnsiTheme="minorBidi" w:cstheme="minorBidi"/>
          <w:color w:val="000000" w:themeColor="text1"/>
        </w:rPr>
        <w:t xml:space="preserve"> </w:t>
      </w:r>
    </w:p>
    <w:p w:rsidR="00286C92" w:rsidRPr="007C6A3D" w:rsidRDefault="00286C92" w:rsidP="00286C92">
      <w:pPr>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rPr>
          <w:rFonts w:asciiTheme="minorBidi" w:hAnsiTheme="minorBidi" w:cstheme="minorBidi"/>
          <w:color w:val="000000" w:themeColor="text1"/>
        </w:rPr>
      </w:pPr>
    </w:p>
    <w:p w:rsidR="00286C92" w:rsidRPr="007C6A3D" w:rsidRDefault="00286C92" w:rsidP="00286C92">
      <w:pPr>
        <w:rPr>
          <w:rFonts w:asciiTheme="minorBidi" w:hAnsiTheme="minorBidi" w:cstheme="minorBidi"/>
          <w:color w:val="000000" w:themeColor="text1"/>
        </w:rPr>
      </w:pPr>
      <w:r w:rsidRPr="007C6A3D">
        <w:rPr>
          <w:rFonts w:asciiTheme="minorBidi" w:hAnsiTheme="minorBidi" w:cstheme="minorBidi"/>
          <w:color w:val="000000" w:themeColor="text1"/>
        </w:rPr>
        <w:t>Bickerton and Klausner, 135-153.</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Yezid Sayigh, </w:t>
      </w:r>
      <w:r w:rsidRPr="007C6A3D">
        <w:rPr>
          <w:rFonts w:asciiTheme="minorBidi" w:hAnsiTheme="minorBidi" w:cstheme="minorBidi"/>
          <w:i/>
          <w:iCs/>
          <w:color w:val="000000" w:themeColor="text1"/>
        </w:rPr>
        <w:t>Armed Struggle and the Search for State: The Palestinian National Movement, 1949-1993</w:t>
      </w:r>
      <w:r w:rsidRPr="007C6A3D">
        <w:rPr>
          <w:rFonts w:asciiTheme="minorBidi" w:hAnsiTheme="minorBidi" w:cstheme="minorBidi"/>
          <w:color w:val="000000" w:themeColor="text1"/>
        </w:rPr>
        <w:t xml:space="preserve"> (Oxford: Clarendon Press), 1997</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71-142.</w:t>
      </w:r>
      <w:r w:rsidR="00FD03BD">
        <w:rPr>
          <w:rFonts w:asciiTheme="minorBidi" w:hAnsiTheme="minorBidi" w:cstheme="minorBidi"/>
          <w:color w:val="000000" w:themeColor="text1"/>
        </w:rPr>
        <w:t xml:space="preserve"> </w:t>
      </w:r>
      <w:r w:rsidR="00FD03BD" w:rsidRPr="003A1FB7">
        <w:rPr>
          <w:rFonts w:asciiTheme="minorBidi" w:hAnsiTheme="minorBidi" w:cstheme="minorBidi"/>
        </w:rPr>
        <w:t>eBook</w:t>
      </w:r>
    </w:p>
    <w:p w:rsidR="00286C92" w:rsidRPr="007C6A3D" w:rsidRDefault="00286C92" w:rsidP="00286C92">
      <w:pPr>
        <w:rPr>
          <w:rFonts w:asciiTheme="minorBidi" w:hAnsiTheme="minorBidi" w:cstheme="minorBidi"/>
          <w:color w:val="000000" w:themeColor="text1"/>
        </w:rPr>
      </w:pPr>
    </w:p>
    <w:p w:rsidR="00286C92" w:rsidRDefault="00286C92" w:rsidP="00286C92">
      <w:pPr>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349-405.</w:t>
      </w:r>
    </w:p>
    <w:p w:rsidR="00286C92" w:rsidRDefault="00286C92"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Malcom H. Kerr, </w:t>
      </w:r>
      <w:r w:rsidRPr="007C6A3D">
        <w:rPr>
          <w:rFonts w:asciiTheme="minorBidi" w:hAnsiTheme="minorBidi" w:cstheme="minorBidi"/>
          <w:i/>
          <w:iCs/>
          <w:color w:val="000000" w:themeColor="text1"/>
        </w:rPr>
        <w:t>The Arab Cold War: Gamal `Abd al-Nasir and His Rivals, 1958-1970</w:t>
      </w:r>
      <w:r w:rsidRPr="007C6A3D">
        <w:rPr>
          <w:rFonts w:asciiTheme="minorBidi" w:hAnsiTheme="minorBidi" w:cstheme="minorBidi"/>
          <w:color w:val="000000" w:themeColor="text1"/>
        </w:rPr>
        <w:t xml:space="preserve"> (London: Oxford University Press, 1971).</w:t>
      </w:r>
      <w:r w:rsidR="00FD03BD">
        <w:rPr>
          <w:rFonts w:asciiTheme="minorBidi" w:hAnsiTheme="minorBidi" w:cstheme="minorBidi"/>
          <w:color w:val="000000" w:themeColor="text1"/>
        </w:rPr>
        <w:t xml:space="preserve"> </w:t>
      </w:r>
      <w:r w:rsidR="00BF7542">
        <w:rPr>
          <w:rFonts w:asciiTheme="minorBidi" w:hAnsiTheme="minorBidi" w:cstheme="minorBidi"/>
          <w:color w:val="000000" w:themeColor="text1"/>
        </w:rPr>
        <w:t xml:space="preserve">  Library Reserves</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Michael B. Oren, </w:t>
      </w:r>
      <w:r w:rsidRPr="007C6A3D">
        <w:rPr>
          <w:rFonts w:asciiTheme="minorBidi" w:hAnsiTheme="minorBidi" w:cstheme="minorBidi"/>
          <w:i/>
          <w:iCs/>
          <w:color w:val="000000" w:themeColor="text1"/>
        </w:rPr>
        <w:t>Six Days of War: June 1967 and the Making of the Modern Middle East</w:t>
      </w:r>
      <w:r w:rsidRPr="007C6A3D">
        <w:rPr>
          <w:rFonts w:asciiTheme="minorBidi" w:hAnsiTheme="minorBidi" w:cstheme="minorBidi"/>
          <w:color w:val="000000" w:themeColor="text1"/>
        </w:rPr>
        <w:t xml:space="preserve"> (New York: Oxford University Press, 2002).</w:t>
      </w:r>
      <w:r w:rsidR="00FD03BD">
        <w:rPr>
          <w:rFonts w:asciiTheme="minorBidi" w:hAnsiTheme="minorBidi" w:cstheme="minorBidi"/>
          <w:color w:val="000000" w:themeColor="text1"/>
        </w:rPr>
        <w:t xml:space="preserve"> </w:t>
      </w:r>
      <w:r w:rsidR="00BF7542">
        <w:rPr>
          <w:rFonts w:asciiTheme="minorBidi" w:hAnsiTheme="minorBidi" w:cstheme="minorBidi"/>
          <w:color w:val="000000" w:themeColor="text1"/>
        </w:rPr>
        <w:t xml:space="preserve">  Library Reserves</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Anita Shapira, </w:t>
      </w:r>
      <w:r w:rsidRPr="007C6A3D">
        <w:rPr>
          <w:rFonts w:asciiTheme="minorBidi" w:hAnsiTheme="minorBidi" w:cstheme="minorBidi"/>
          <w:i/>
          <w:iCs/>
          <w:color w:val="000000" w:themeColor="text1"/>
        </w:rPr>
        <w:t>Israel: A History</w:t>
      </w:r>
      <w:r w:rsidRPr="007C6A3D">
        <w:rPr>
          <w:rFonts w:asciiTheme="minorBidi" w:hAnsiTheme="minorBidi" w:cstheme="minorBidi"/>
          <w:color w:val="000000" w:themeColor="text1"/>
        </w:rPr>
        <w:t xml:space="preserve"> (Waltham, Mass.: Brandeis University Press, 2012), 307-325. </w:t>
      </w:r>
      <w:r w:rsidR="00FD03BD" w:rsidRPr="002E3A64">
        <w:rPr>
          <w:rFonts w:asciiTheme="minorBidi" w:hAnsiTheme="minorBidi" w:cstheme="minorBidi"/>
        </w:rPr>
        <w:t>eBook</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Moshe Shemesh, "Prelude to the Six Day War: The Arab-Israeli Struggle Over Water Resources," </w:t>
      </w:r>
      <w:r w:rsidRPr="007C6A3D">
        <w:rPr>
          <w:rFonts w:asciiTheme="minorBidi" w:hAnsiTheme="minorBidi" w:cstheme="minorBidi"/>
          <w:i/>
          <w:iCs/>
          <w:color w:val="000000" w:themeColor="text1"/>
        </w:rPr>
        <w:t>Israel Studies</w:t>
      </w:r>
      <w:r w:rsidRPr="007C6A3D">
        <w:rPr>
          <w:rFonts w:asciiTheme="minorBidi" w:hAnsiTheme="minorBidi" w:cstheme="minorBidi"/>
          <w:color w:val="000000" w:themeColor="text1"/>
        </w:rPr>
        <w:t xml:space="preserve">  9, 3 (2004)</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1-45. </w:t>
      </w:r>
    </w:p>
    <w:p w:rsidR="00F54730" w:rsidRDefault="00F54730" w:rsidP="00286C92">
      <w:pPr>
        <w:jc w:val="both"/>
        <w:rPr>
          <w:rFonts w:asciiTheme="minorBidi" w:hAnsiTheme="minorBidi" w:cstheme="minorBidi"/>
          <w:b/>
          <w:bCs/>
          <w:color w:val="000000" w:themeColor="text1"/>
        </w:rPr>
      </w:pPr>
    </w:p>
    <w:p w:rsidR="00F54730" w:rsidRDefault="00F54730" w:rsidP="00286C92">
      <w:pPr>
        <w:jc w:val="both"/>
        <w:rPr>
          <w:rFonts w:asciiTheme="minorBidi" w:hAnsiTheme="minorBidi" w:cstheme="minorBidi"/>
          <w:b/>
          <w:bCs/>
          <w:color w:val="000000" w:themeColor="text1"/>
        </w:rPr>
      </w:pPr>
    </w:p>
    <w:p w:rsidR="00F54730" w:rsidRDefault="00F54730"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#9: </w:t>
      </w:r>
      <w:r w:rsidRPr="007C6A3D">
        <w:rPr>
          <w:rFonts w:asciiTheme="minorBidi" w:hAnsiTheme="minorBidi" w:cstheme="minorBidi"/>
          <w:b/>
          <w:bCs/>
          <w:color w:val="000000" w:themeColor="text1"/>
        </w:rPr>
        <w:t xml:space="preserve">1968-73: The War of Attrition, Jordanian Crisis, and Yom Kippur War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407-464.</w:t>
      </w: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lastRenderedPageBreak/>
        <w:t xml:space="preserve">William Quandt, </w:t>
      </w:r>
      <w:r w:rsidRPr="007C6A3D">
        <w:rPr>
          <w:rFonts w:asciiTheme="minorBidi" w:hAnsiTheme="minorBidi" w:cstheme="minorBidi"/>
          <w:i/>
          <w:iCs/>
          <w:color w:val="000000" w:themeColor="text1"/>
        </w:rPr>
        <w:t xml:space="preserve">Peace Process: American Diplomacy and the Arab-Israeli Conflict Since 1967 </w:t>
      </w:r>
      <w:r w:rsidRPr="007C6A3D">
        <w:rPr>
          <w:rFonts w:asciiTheme="minorBidi" w:hAnsiTheme="minorBidi" w:cstheme="minorBidi"/>
          <w:color w:val="000000" w:themeColor="text1"/>
        </w:rPr>
        <w:t xml:space="preserve"> (Berkeley: University of California Press, 2001)</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55-129.</w:t>
      </w:r>
      <w:r w:rsidR="00FD03BD">
        <w:rPr>
          <w:rFonts w:asciiTheme="minorBidi" w:hAnsiTheme="minorBidi" w:cstheme="minorBidi"/>
          <w:color w:val="000000" w:themeColor="text1"/>
        </w:rPr>
        <w:t xml:space="preserve"> </w:t>
      </w:r>
      <w:r w:rsidR="002E3A64">
        <w:rPr>
          <w:rFonts w:asciiTheme="minorBidi" w:hAnsiTheme="minorBidi" w:cstheme="minorBidi"/>
          <w:color w:val="000000" w:themeColor="text1"/>
        </w:rPr>
        <w:t xml:space="preserve">  </w:t>
      </w:r>
      <w:r w:rsidR="00FD03BD" w:rsidRPr="003A1FB7">
        <w:rPr>
          <w:rFonts w:asciiTheme="minorBidi" w:hAnsiTheme="minorBidi" w:cstheme="minorBidi"/>
        </w:rPr>
        <w:t>eBook</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154-176.</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Sayigh, </w:t>
      </w:r>
      <w:r w:rsidRPr="007C6A3D">
        <w:rPr>
          <w:rFonts w:asciiTheme="minorBidi" w:hAnsiTheme="minorBidi" w:cstheme="minorBidi"/>
          <w:i/>
          <w:iCs/>
          <w:color w:val="000000" w:themeColor="text1"/>
        </w:rPr>
        <w:t>Armed Struggle and the Search for State</w:t>
      </w:r>
      <w:r w:rsidRPr="007C6A3D">
        <w:rPr>
          <w:rFonts w:asciiTheme="minorBidi" w:hAnsiTheme="minorBidi" w:cstheme="minorBidi"/>
          <w:color w:val="000000" w:themeColor="text1"/>
        </w:rPr>
        <w:t>, 262-281.</w:t>
      </w:r>
    </w:p>
    <w:p w:rsidR="00286C92" w:rsidRDefault="00286C92" w:rsidP="00286C92">
      <w:pPr>
        <w:jc w:val="both"/>
        <w:rPr>
          <w:rFonts w:asciiTheme="minorBidi" w:hAnsiTheme="minorBidi" w:cstheme="minorBidi"/>
          <w:color w:val="000000" w:themeColor="text1"/>
        </w:rPr>
      </w:pPr>
    </w:p>
    <w:p w:rsidR="003A1FB7" w:rsidRDefault="00286C92" w:rsidP="003A1FB7">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Spiegel, </w:t>
      </w:r>
      <w:r w:rsidRPr="007C6A3D">
        <w:rPr>
          <w:rFonts w:asciiTheme="minorBidi" w:hAnsiTheme="minorBidi" w:cstheme="minorBidi"/>
          <w:i/>
          <w:iCs/>
          <w:color w:val="000000" w:themeColor="text1"/>
        </w:rPr>
        <w:t>The Other Arab-Israeli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166-267.</w:t>
      </w:r>
    </w:p>
    <w:p w:rsidR="00286C92" w:rsidRDefault="00E03303" w:rsidP="003A1FB7">
      <w:pPr>
        <w:jc w:val="both"/>
        <w:rPr>
          <w:rFonts w:asciiTheme="minorBidi" w:hAnsiTheme="minorBidi" w:cstheme="minorBidi"/>
          <w:b/>
          <w:bCs/>
          <w:color w:val="000000" w:themeColor="text1"/>
        </w:rPr>
      </w:pPr>
      <w:r>
        <w:rPr>
          <w:rFonts w:asciiTheme="minorBidi" w:hAnsiTheme="minorBidi" w:cstheme="minorBidi"/>
          <w:color w:val="000000" w:themeColor="text1"/>
        </w:rPr>
        <w:t xml:space="preserve"> </w:t>
      </w: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#10: </w:t>
      </w:r>
      <w:r w:rsidRPr="007C6A3D">
        <w:rPr>
          <w:rFonts w:asciiTheme="minorBidi" w:hAnsiTheme="minorBidi" w:cstheme="minorBidi"/>
          <w:b/>
          <w:bCs/>
          <w:color w:val="000000" w:themeColor="text1"/>
        </w:rPr>
        <w:t>1974-1979: The Road to Camp David and Israeli-Egyptian Peace</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177-205.</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465-531.</w:t>
      </w:r>
    </w:p>
    <w:p w:rsidR="00286C92" w:rsidRPr="007C6A3D" w:rsidRDefault="00286C92"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Kenneth W. Stein, </w:t>
      </w:r>
      <w:r w:rsidRPr="007C6A3D">
        <w:rPr>
          <w:rFonts w:asciiTheme="minorBidi" w:hAnsiTheme="minorBidi" w:cstheme="minorBidi"/>
          <w:i/>
          <w:iCs/>
          <w:color w:val="000000" w:themeColor="text1"/>
        </w:rPr>
        <w:t>Heroic Diplomacy: Sadat, Kissinger, Begin, and the Quest for Arab-Israeli Peace</w:t>
      </w:r>
      <w:r w:rsidRPr="007C6A3D">
        <w:rPr>
          <w:rFonts w:asciiTheme="minorBidi" w:hAnsiTheme="minorBidi" w:cstheme="minorBidi"/>
          <w:color w:val="000000" w:themeColor="text1"/>
        </w:rPr>
        <w:t xml:space="preserve"> (New York: Routledge, 1999)</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187-268.</w:t>
      </w:r>
      <w:r w:rsidR="00E03303">
        <w:rPr>
          <w:rFonts w:asciiTheme="minorBidi" w:hAnsiTheme="minorBidi" w:cstheme="minorBidi"/>
          <w:color w:val="000000" w:themeColor="text1"/>
        </w:rPr>
        <w:t xml:space="preserve"> </w:t>
      </w:r>
      <w:r w:rsidR="002E3A64">
        <w:rPr>
          <w:rFonts w:asciiTheme="minorBidi" w:hAnsiTheme="minorBidi" w:cstheme="minorBidi"/>
          <w:color w:val="000000" w:themeColor="text1"/>
        </w:rPr>
        <w:t xml:space="preserve">  </w:t>
      </w:r>
      <w:r w:rsidR="00E03303" w:rsidRPr="003A1FB7">
        <w:rPr>
          <w:rFonts w:asciiTheme="minorBidi" w:hAnsiTheme="minorBidi" w:cstheme="minorBidi"/>
        </w:rPr>
        <w:t>eBook</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Saadia Touval, </w:t>
      </w:r>
      <w:r w:rsidRPr="007C6A3D">
        <w:rPr>
          <w:rFonts w:asciiTheme="minorBidi" w:hAnsiTheme="minorBidi" w:cstheme="minorBidi"/>
          <w:i/>
          <w:iCs/>
          <w:color w:val="000000" w:themeColor="text1"/>
        </w:rPr>
        <w:t>The Peace Brokers: Mediators in the Arab-Israeli Conflict, 1948-1979</w:t>
      </w:r>
      <w:r w:rsidRPr="007C6A3D">
        <w:rPr>
          <w:rFonts w:asciiTheme="minorBidi" w:hAnsiTheme="minorBidi" w:cstheme="minorBidi"/>
          <w:color w:val="000000" w:themeColor="text1"/>
        </w:rPr>
        <w:t xml:space="preserve"> (Princeton University Press, 1982)</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284-320.</w:t>
      </w:r>
      <w:r w:rsidR="00E03303">
        <w:rPr>
          <w:rFonts w:asciiTheme="minorBidi" w:hAnsiTheme="minorBidi" w:cstheme="minorBidi"/>
          <w:color w:val="000000" w:themeColor="text1"/>
        </w:rPr>
        <w:t xml:space="preserve"> </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Laurie Zittrain Eisenberg and Neil Caplan, </w:t>
      </w:r>
      <w:r w:rsidRPr="007C6A3D">
        <w:rPr>
          <w:rFonts w:asciiTheme="minorBidi" w:hAnsiTheme="minorBidi" w:cstheme="minorBidi"/>
          <w:i/>
          <w:iCs/>
          <w:color w:val="000000" w:themeColor="text1"/>
        </w:rPr>
        <w:t>Negotiating Arab-Israeli Peace: Patterns, Problems, Possibilities</w:t>
      </w:r>
      <w:r w:rsidRPr="007C6A3D">
        <w:rPr>
          <w:rFonts w:asciiTheme="minorBidi" w:hAnsiTheme="minorBidi" w:cstheme="minorBidi"/>
          <w:color w:val="000000" w:themeColor="text1"/>
        </w:rPr>
        <w:t xml:space="preserve"> (Bloomington: Indiana University Press, 1998)</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28-42.</w:t>
      </w:r>
      <w:r w:rsidR="00E03303">
        <w:rPr>
          <w:rFonts w:asciiTheme="minorBidi" w:hAnsiTheme="minorBidi" w:cstheme="minorBidi"/>
          <w:color w:val="000000" w:themeColor="text1"/>
        </w:rPr>
        <w:t xml:space="preserve"> </w:t>
      </w:r>
      <w:r w:rsidR="002E3A64">
        <w:rPr>
          <w:rFonts w:asciiTheme="minorBidi" w:hAnsiTheme="minorBidi" w:cstheme="minorBidi"/>
          <w:color w:val="000000" w:themeColor="text1"/>
        </w:rPr>
        <w:t xml:space="preserve">  </w:t>
      </w:r>
      <w:r w:rsidR="00E03303" w:rsidRPr="003A1FB7">
        <w:rPr>
          <w:rFonts w:asciiTheme="minorBidi" w:hAnsiTheme="minorBidi" w:cstheme="minorBidi"/>
        </w:rPr>
        <w:t>eBook</w:t>
      </w:r>
    </w:p>
    <w:p w:rsidR="00286C92" w:rsidRDefault="00286C92" w:rsidP="00286C92">
      <w:pPr>
        <w:rPr>
          <w:rFonts w:ascii="Arial" w:hAnsi="Arial" w:cs="Arial"/>
          <w:b/>
        </w:rPr>
      </w:pPr>
    </w:p>
    <w:p w:rsidR="00286C92" w:rsidRDefault="00286C92" w:rsidP="00286C92">
      <w:pPr>
        <w:rPr>
          <w:rFonts w:ascii="Arial" w:hAnsi="Arial" w:cs="Arial"/>
          <w:b/>
        </w:rPr>
      </w:pPr>
    </w:p>
    <w:p w:rsidR="00286C92" w:rsidRPr="00182077" w:rsidRDefault="00286C92" w:rsidP="00286C92">
      <w:pPr>
        <w:rPr>
          <w:rFonts w:ascii="Arial" w:hAnsi="Arial" w:cs="Arial"/>
          <w:b/>
        </w:rPr>
      </w:pPr>
    </w:p>
    <w:p w:rsidR="00286C92" w:rsidRPr="007C6A3D" w:rsidRDefault="00286C92" w:rsidP="00286C92">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#11: </w:t>
      </w:r>
      <w:r w:rsidRPr="007C6A3D">
        <w:rPr>
          <w:rFonts w:asciiTheme="minorBidi" w:hAnsiTheme="minorBidi" w:cstheme="minorBidi"/>
          <w:b/>
          <w:bCs/>
          <w:color w:val="000000" w:themeColor="text1"/>
        </w:rPr>
        <w:t xml:space="preserve">The 1982 Lebanon War and </w:t>
      </w:r>
      <w:r>
        <w:rPr>
          <w:rFonts w:asciiTheme="minorBidi" w:hAnsiTheme="minorBidi" w:cstheme="minorBidi"/>
          <w:b/>
          <w:bCs/>
          <w:color w:val="000000" w:themeColor="text1"/>
        </w:rPr>
        <w:t>Israel’s</w:t>
      </w:r>
      <w:r w:rsidRPr="007C6A3D">
        <w:rPr>
          <w:rFonts w:asciiTheme="minorBidi" w:hAnsiTheme="minorBidi" w:cstheme="minorBidi"/>
          <w:b/>
          <w:bCs/>
          <w:color w:val="000000" w:themeColor="text1"/>
        </w:rPr>
        <w:t xml:space="preserve"> “Grand Strategy”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r w:rsidRPr="007C6A3D">
        <w:rPr>
          <w:rFonts w:asciiTheme="minorBidi" w:hAnsiTheme="minorBidi" w:cstheme="minorBidi"/>
          <w:color w:val="000000" w:themeColor="text1"/>
        </w:rPr>
        <w:t>Bickerton and Klausner, 204-218.</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535-633.</w:t>
      </w:r>
    </w:p>
    <w:p w:rsidR="00286C92" w:rsidRDefault="00286C92"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F60988" w:rsidRDefault="00286C92" w:rsidP="00F60988">
      <w:pPr>
        <w:jc w:val="both"/>
        <w:rPr>
          <w:rFonts w:asciiTheme="minorBidi" w:hAnsiTheme="minorBidi" w:cstheme="minorBidi"/>
          <w:b/>
          <w:bCs/>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The War for Lebanon: 1970-1985</w:t>
      </w:r>
      <w:r w:rsidRPr="007C6A3D">
        <w:rPr>
          <w:rFonts w:asciiTheme="minorBidi" w:hAnsiTheme="minorBidi" w:cstheme="minorBidi"/>
          <w:color w:val="000000" w:themeColor="text1"/>
        </w:rPr>
        <w:t xml:space="preserve"> (Ithaca: Cornell University Press, 1985), 108-173.</w:t>
      </w:r>
      <w:r w:rsidR="00AD08C3">
        <w:rPr>
          <w:rFonts w:asciiTheme="minorBidi" w:hAnsiTheme="minorBidi" w:cstheme="minorBidi"/>
          <w:color w:val="000000" w:themeColor="text1"/>
        </w:rPr>
        <w:t xml:space="preserve"> </w:t>
      </w:r>
    </w:p>
    <w:p w:rsidR="00F60988" w:rsidRPr="007C6A3D" w:rsidRDefault="00F60988" w:rsidP="00F60988">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Sayigh, </w:t>
      </w:r>
      <w:r w:rsidRPr="007C6A3D">
        <w:rPr>
          <w:rFonts w:asciiTheme="minorBidi" w:hAnsiTheme="minorBidi" w:cstheme="minorBidi"/>
          <w:i/>
          <w:iCs/>
          <w:color w:val="000000" w:themeColor="text1"/>
        </w:rPr>
        <w:t>Armed Struggle and the Search for State</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522-543.</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lastRenderedPageBreak/>
        <w:t xml:space="preserve">Avraham Sela, </w:t>
      </w:r>
      <w:r w:rsidRPr="007C6A3D">
        <w:rPr>
          <w:rFonts w:asciiTheme="minorBidi" w:hAnsiTheme="minorBidi" w:cstheme="minorBidi"/>
          <w:i/>
          <w:iCs/>
          <w:color w:val="000000" w:themeColor="text1"/>
        </w:rPr>
        <w:t>The Decline of the Arab-Israeli Conflict: Middle East Politics and the Quest for a Regional Order</w:t>
      </w:r>
      <w:r w:rsidRPr="007C6A3D">
        <w:rPr>
          <w:rFonts w:asciiTheme="minorBidi" w:hAnsiTheme="minorBidi" w:cstheme="minorBidi"/>
          <w:color w:val="000000" w:themeColor="text1"/>
        </w:rPr>
        <w:t xml:space="preserve"> (Albany: State University of New York Press, 1998)</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247-272. </w:t>
      </w:r>
      <w:r w:rsidR="0046211F" w:rsidRPr="002E3A64">
        <w:rPr>
          <w:rFonts w:asciiTheme="minorBidi" w:hAnsiTheme="minorBidi" w:cstheme="minorBidi"/>
        </w:rPr>
        <w:t>eBook</w:t>
      </w:r>
    </w:p>
    <w:p w:rsidR="00286C92" w:rsidRPr="007C6A3D" w:rsidRDefault="00286C92" w:rsidP="00286C92">
      <w:pPr>
        <w:spacing w:before="6" w:after="2"/>
        <w:rPr>
          <w:rFonts w:asciiTheme="minorBidi" w:hAnsiTheme="minorBidi" w:cstheme="minorBidi"/>
          <w:b/>
          <w:bCs/>
          <w:color w:val="000000" w:themeColor="text1"/>
        </w:rPr>
      </w:pPr>
    </w:p>
    <w:p w:rsidR="00286C92" w:rsidRDefault="00286C92" w:rsidP="00286C92">
      <w:pPr>
        <w:jc w:val="both"/>
        <w:rPr>
          <w:rFonts w:asciiTheme="minorBidi" w:hAnsiTheme="minorBidi" w:cstheme="minorBidi"/>
          <w:b/>
          <w:bCs/>
          <w:color w:val="000000" w:themeColor="text1"/>
        </w:rPr>
      </w:pPr>
    </w:p>
    <w:p w:rsidR="00286C92"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#12: </w:t>
      </w:r>
      <w:r w:rsidRPr="007C6A3D">
        <w:rPr>
          <w:rFonts w:asciiTheme="minorBidi" w:hAnsiTheme="minorBidi" w:cstheme="minorBidi"/>
          <w:b/>
          <w:bCs/>
          <w:color w:val="000000" w:themeColor="text1"/>
        </w:rPr>
        <w:t>1987-199</w:t>
      </w:r>
      <w:r>
        <w:rPr>
          <w:rFonts w:asciiTheme="minorBidi" w:hAnsiTheme="minorBidi" w:cstheme="minorBidi"/>
          <w:b/>
          <w:bCs/>
          <w:color w:val="000000" w:themeColor="text1"/>
        </w:rPr>
        <w:t>3</w:t>
      </w:r>
      <w:r w:rsidRPr="007C6A3D">
        <w:rPr>
          <w:rFonts w:asciiTheme="minorBidi" w:hAnsiTheme="minorBidi" w:cstheme="minorBidi"/>
          <w:b/>
          <w:bCs/>
          <w:color w:val="000000" w:themeColor="text1"/>
        </w:rPr>
        <w:t>: From the</w:t>
      </w:r>
      <w:r>
        <w:rPr>
          <w:rFonts w:asciiTheme="minorBidi" w:hAnsiTheme="minorBidi" w:cstheme="minorBidi"/>
          <w:b/>
          <w:bCs/>
          <w:color w:val="000000" w:themeColor="text1"/>
        </w:rPr>
        <w:t xml:space="preserve"> First</w:t>
      </w:r>
      <w:r w:rsidRPr="007C6A3D">
        <w:rPr>
          <w:rFonts w:asciiTheme="minorBidi" w:hAnsiTheme="minorBidi" w:cstheme="minorBidi"/>
          <w:b/>
          <w:bCs/>
          <w:color w:val="000000" w:themeColor="text1"/>
        </w:rPr>
        <w:t xml:space="preserve"> </w:t>
      </w:r>
      <w:r w:rsidRPr="007C6A3D">
        <w:rPr>
          <w:rFonts w:asciiTheme="minorBidi" w:hAnsiTheme="minorBidi" w:cstheme="minorBidi"/>
          <w:b/>
          <w:bCs/>
          <w:i/>
          <w:iCs/>
          <w:color w:val="000000" w:themeColor="text1"/>
        </w:rPr>
        <w:t>Intifada</w:t>
      </w:r>
      <w:r w:rsidRPr="007C6A3D">
        <w:rPr>
          <w:rFonts w:asciiTheme="minorBidi" w:hAnsiTheme="minorBidi" w:cstheme="minorBidi"/>
          <w:b/>
          <w:bCs/>
          <w:color w:val="000000" w:themeColor="text1"/>
        </w:rPr>
        <w:t xml:space="preserve"> to Madrid and Oslo </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00B6191B">
        <w:rPr>
          <w:rFonts w:asciiTheme="minorBidi" w:hAnsiTheme="minorBidi" w:cstheme="minorBidi"/>
          <w:i/>
          <w:iCs/>
          <w:color w:val="000000" w:themeColor="text1"/>
        </w:rPr>
        <w:t>:</w:t>
      </w:r>
      <w:r w:rsidRPr="007C6A3D">
        <w:rPr>
          <w:rFonts w:asciiTheme="minorBidi" w:hAnsiTheme="minorBidi" w:cstheme="minorBidi"/>
          <w:color w:val="000000" w:themeColor="text1"/>
        </w:rPr>
        <w:t xml:space="preserve"> 679-782.</w:t>
      </w:r>
    </w:p>
    <w:p w:rsidR="00286C92" w:rsidRPr="007C6A3D" w:rsidRDefault="00286C92"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218-265.</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Hillel Frisch, </w:t>
      </w:r>
      <w:r w:rsidRPr="007C6A3D">
        <w:rPr>
          <w:rFonts w:asciiTheme="minorBidi" w:hAnsiTheme="minorBidi" w:cstheme="minorBidi"/>
          <w:i/>
          <w:iCs/>
          <w:color w:val="000000" w:themeColor="text1"/>
        </w:rPr>
        <w:t>Countdown to Statehood: Palestinian State Formation in the West Bank and Gaza</w:t>
      </w:r>
      <w:r w:rsidRPr="007C6A3D">
        <w:rPr>
          <w:rFonts w:asciiTheme="minorBidi" w:hAnsiTheme="minorBidi" w:cstheme="minorBidi"/>
          <w:color w:val="000000" w:themeColor="text1"/>
        </w:rPr>
        <w:t xml:space="preserve"> (Albany: State University of New York Press, 1998)</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93-154.</w:t>
      </w:r>
      <w:r w:rsidR="0046211F">
        <w:rPr>
          <w:rFonts w:asciiTheme="minorBidi" w:hAnsiTheme="minorBidi" w:cstheme="minorBidi"/>
          <w:color w:val="000000" w:themeColor="text1"/>
        </w:rPr>
        <w:t xml:space="preserve"> </w:t>
      </w:r>
      <w:r w:rsidR="002E3A64">
        <w:rPr>
          <w:rFonts w:asciiTheme="minorBidi" w:hAnsiTheme="minorBidi" w:cstheme="minorBidi"/>
          <w:color w:val="000000" w:themeColor="text1"/>
        </w:rPr>
        <w:t xml:space="preserve">  </w:t>
      </w:r>
      <w:r w:rsidR="0046211F" w:rsidRPr="002E3A64">
        <w:rPr>
          <w:rFonts w:asciiTheme="minorBidi" w:hAnsiTheme="minorBidi" w:cstheme="minorBidi"/>
        </w:rPr>
        <w:t>eBook</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Rashid Khalidi, </w:t>
      </w:r>
      <w:r w:rsidRPr="007C6A3D">
        <w:rPr>
          <w:rFonts w:asciiTheme="minorBidi" w:hAnsiTheme="minorBidi" w:cstheme="minorBidi"/>
          <w:i/>
          <w:iCs/>
          <w:color w:val="000000" w:themeColor="text1"/>
        </w:rPr>
        <w:t>The Iron Cage: The Story of the Palestinian Struggle for Statehood</w:t>
      </w:r>
      <w:r w:rsidRPr="007C6A3D">
        <w:rPr>
          <w:rFonts w:asciiTheme="minorBidi" w:hAnsiTheme="minorBidi" w:cstheme="minorBidi"/>
          <w:color w:val="000000" w:themeColor="text1"/>
        </w:rPr>
        <w:t xml:space="preserve"> (Boston: Beacon Press, 2006). </w:t>
      </w:r>
      <w:r w:rsidR="0046211F" w:rsidRPr="002E3A64">
        <w:rPr>
          <w:rFonts w:asciiTheme="minorBidi" w:hAnsiTheme="minorBidi" w:cstheme="minorBidi"/>
        </w:rPr>
        <w:t>eBook</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i/>
          <w:iCs/>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Waging Peace: Israel and the Arabs at the End of the Century</w:t>
      </w:r>
      <w:r w:rsidRPr="007C6A3D">
        <w:rPr>
          <w:rFonts w:asciiTheme="minorBidi" w:hAnsiTheme="minorBidi" w:cstheme="minorBidi"/>
          <w:color w:val="000000" w:themeColor="text1"/>
        </w:rPr>
        <w:t xml:space="preserve"> (New York: Farrar, Straus and Giroux, 1999)</w:t>
      </w:r>
      <w:r w:rsidR="00172753">
        <w:rPr>
          <w:rFonts w:asciiTheme="minorBidi" w:hAnsiTheme="minorBidi" w:cstheme="minorBidi"/>
          <w:color w:val="000000" w:themeColor="text1"/>
        </w:rPr>
        <w:t>:</w:t>
      </w:r>
      <w:r w:rsidRPr="007C6A3D">
        <w:rPr>
          <w:rFonts w:asciiTheme="minorBidi" w:hAnsiTheme="minorBidi" w:cstheme="minorBidi"/>
          <w:color w:val="000000" w:themeColor="text1"/>
        </w:rPr>
        <w:t xml:space="preserve"> 41-81.</w:t>
      </w:r>
      <w:r w:rsidR="0046211F">
        <w:rPr>
          <w:rFonts w:asciiTheme="minorBidi" w:hAnsiTheme="minorBidi" w:cstheme="minorBidi"/>
          <w:color w:val="000000" w:themeColor="text1"/>
        </w:rPr>
        <w:t xml:space="preserve"> </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Zittrain Eisenberg and Caplan, </w:t>
      </w:r>
      <w:r w:rsidRPr="007C6A3D">
        <w:rPr>
          <w:rFonts w:asciiTheme="minorBidi" w:hAnsiTheme="minorBidi" w:cstheme="minorBidi"/>
          <w:i/>
          <w:iCs/>
          <w:color w:val="000000" w:themeColor="text1"/>
        </w:rPr>
        <w:t>Negotiating Arab-Israeli Peace</w:t>
      </w:r>
      <w:r w:rsidR="00172753">
        <w:rPr>
          <w:rFonts w:asciiTheme="minorBidi" w:hAnsiTheme="minorBidi" w:cstheme="minorBidi"/>
          <w:i/>
          <w:iCs/>
          <w:color w:val="000000" w:themeColor="text1"/>
        </w:rPr>
        <w:t>:</w:t>
      </w:r>
      <w:r w:rsidRPr="007C6A3D">
        <w:rPr>
          <w:rFonts w:asciiTheme="minorBidi" w:hAnsiTheme="minorBidi" w:cstheme="minorBidi"/>
          <w:i/>
          <w:iCs/>
          <w:color w:val="000000" w:themeColor="text1"/>
        </w:rPr>
        <w:t xml:space="preserve"> </w:t>
      </w:r>
      <w:r w:rsidRPr="007C6A3D">
        <w:rPr>
          <w:rFonts w:asciiTheme="minorBidi" w:hAnsiTheme="minorBidi" w:cstheme="minorBidi"/>
          <w:color w:val="000000" w:themeColor="text1"/>
        </w:rPr>
        <w:t>75-126.</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#13: </w:t>
      </w:r>
      <w:r w:rsidRPr="007C6A3D">
        <w:rPr>
          <w:rFonts w:asciiTheme="minorBidi" w:hAnsiTheme="minorBidi" w:cstheme="minorBidi"/>
          <w:b/>
          <w:bCs/>
          <w:color w:val="000000" w:themeColor="text1"/>
        </w:rPr>
        <w:t xml:space="preserve">From Oslo to the Second </w:t>
      </w:r>
      <w:r w:rsidRPr="007C6A3D">
        <w:rPr>
          <w:rFonts w:asciiTheme="minorBidi" w:hAnsiTheme="minorBidi" w:cstheme="minorBidi"/>
          <w:b/>
          <w:bCs/>
          <w:i/>
          <w:iCs/>
          <w:color w:val="000000" w:themeColor="text1"/>
        </w:rPr>
        <w:t xml:space="preserve">Intifada </w:t>
      </w:r>
      <w:r w:rsidRPr="007C6A3D">
        <w:rPr>
          <w:rFonts w:asciiTheme="minorBidi" w:hAnsiTheme="minorBidi" w:cstheme="minorBidi"/>
          <w:b/>
          <w:bCs/>
          <w:color w:val="000000" w:themeColor="text1"/>
        </w:rPr>
        <w:t>and Camp David 2000</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266-332. </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Tessler</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782-818.</w:t>
      </w:r>
    </w:p>
    <w:p w:rsidR="00F56D61" w:rsidRPr="007C6A3D" w:rsidRDefault="00F56D61"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Yezid Sayigh, "Arafat and the Anatomy of a Revolt," </w:t>
      </w:r>
      <w:r w:rsidRPr="007C6A3D">
        <w:rPr>
          <w:rFonts w:asciiTheme="minorBidi" w:hAnsiTheme="minorBidi" w:cstheme="minorBidi"/>
          <w:i/>
          <w:iCs/>
          <w:color w:val="000000" w:themeColor="text1"/>
        </w:rPr>
        <w:t>Survival</w:t>
      </w:r>
      <w:r w:rsidRPr="007C6A3D">
        <w:rPr>
          <w:rFonts w:asciiTheme="minorBidi" w:hAnsiTheme="minorBidi" w:cstheme="minorBidi"/>
          <w:color w:val="000000" w:themeColor="text1"/>
        </w:rPr>
        <w:t xml:space="preserve"> 43, 3 (Autumn 2001)</w:t>
      </w:r>
      <w:r w:rsidR="00B6191B">
        <w:rPr>
          <w:rFonts w:asciiTheme="minorBidi" w:hAnsiTheme="minorBidi" w:cstheme="minorBidi"/>
          <w:color w:val="000000" w:themeColor="text1"/>
        </w:rPr>
        <w:t>:</w:t>
      </w:r>
      <w:r w:rsidRPr="007C6A3D">
        <w:rPr>
          <w:rFonts w:asciiTheme="minorBidi" w:hAnsiTheme="minorBidi" w:cstheme="minorBidi"/>
          <w:color w:val="000000" w:themeColor="text1"/>
        </w:rPr>
        <w:t xml:space="preserve"> 47-60.</w:t>
      </w:r>
    </w:p>
    <w:p w:rsidR="00286C92" w:rsidRPr="007C6A3D" w:rsidRDefault="00286C92"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p>
    <w:p w:rsidR="00286C92" w:rsidRDefault="00286C92" w:rsidP="00286C92">
      <w:pPr>
        <w:jc w:val="both"/>
        <w:rPr>
          <w:rFonts w:asciiTheme="minorBidi" w:hAnsiTheme="minorBidi" w:cstheme="minorBidi"/>
          <w:b/>
          <w:bCs/>
          <w:color w:val="000000" w:themeColor="text1"/>
        </w:rPr>
      </w:pPr>
    </w:p>
    <w:p w:rsidR="00286C92" w:rsidRDefault="00286C92" w:rsidP="00286C92">
      <w:pPr>
        <w:jc w:val="both"/>
        <w:rPr>
          <w:rFonts w:asciiTheme="minorBidi" w:hAnsiTheme="minorBidi" w:cstheme="minorBidi"/>
          <w:b/>
          <w:bCs/>
          <w:color w:val="000000" w:themeColor="text1"/>
        </w:rPr>
      </w:pPr>
      <w:r w:rsidRPr="007C6A3D">
        <w:rPr>
          <w:rFonts w:asciiTheme="minorBidi" w:hAnsiTheme="minorBidi" w:cstheme="minorBidi"/>
          <w:b/>
          <w:bCs/>
          <w:color w:val="000000" w:themeColor="text1"/>
        </w:rPr>
        <w:t>2000-20</w:t>
      </w:r>
      <w:r>
        <w:rPr>
          <w:rFonts w:asciiTheme="minorBidi" w:hAnsiTheme="minorBidi" w:cstheme="minorBidi"/>
          <w:b/>
          <w:bCs/>
          <w:color w:val="000000" w:themeColor="text1"/>
        </w:rPr>
        <w:t>25</w:t>
      </w:r>
      <w:r w:rsidRPr="007C6A3D">
        <w:rPr>
          <w:rFonts w:asciiTheme="minorBidi" w:hAnsiTheme="minorBidi" w:cstheme="minorBidi"/>
          <w:b/>
          <w:bCs/>
          <w:color w:val="000000" w:themeColor="text1"/>
        </w:rPr>
        <w:t>: Hamas in Gaza</w:t>
      </w:r>
      <w:r>
        <w:rPr>
          <w:rFonts w:asciiTheme="minorBidi" w:hAnsiTheme="minorBidi" w:cstheme="minorBidi"/>
          <w:b/>
          <w:bCs/>
          <w:color w:val="000000" w:themeColor="text1"/>
        </w:rPr>
        <w:t>,</w:t>
      </w:r>
      <w:r w:rsidRPr="007C6A3D">
        <w:rPr>
          <w:rFonts w:asciiTheme="minorBidi" w:hAnsiTheme="minorBidi" w:cstheme="minorBidi"/>
          <w:b/>
          <w:bCs/>
          <w:color w:val="000000" w:themeColor="text1"/>
        </w:rPr>
        <w:t xml:space="preserve"> Hizballah in Lebanon</w:t>
      </w:r>
      <w:r>
        <w:rPr>
          <w:rFonts w:asciiTheme="minorBidi" w:hAnsiTheme="minorBidi" w:cstheme="minorBidi"/>
          <w:b/>
          <w:bCs/>
          <w:color w:val="000000" w:themeColor="text1"/>
        </w:rPr>
        <w:t xml:space="preserve"> and Conclusion</w:t>
      </w:r>
      <w:r w:rsidR="00F56D61">
        <w:rPr>
          <w:rFonts w:asciiTheme="minorBidi" w:hAnsiTheme="minorBidi" w:cstheme="minorBidi"/>
          <w:b/>
          <w:bCs/>
          <w:color w:val="000000" w:themeColor="text1"/>
        </w:rPr>
        <w:t xml:space="preserve"> </w:t>
      </w:r>
    </w:p>
    <w:p w:rsidR="00286C92" w:rsidRDefault="00286C92" w:rsidP="00286C92">
      <w:pPr>
        <w:jc w:val="both"/>
        <w:rPr>
          <w:rFonts w:asciiTheme="minorBidi" w:hAnsiTheme="minorBidi" w:cstheme="minorBidi"/>
          <w:color w:val="000000" w:themeColor="text1"/>
          <w:u w:val="single"/>
        </w:rPr>
      </w:pPr>
    </w:p>
    <w:p w:rsidR="009227E8" w:rsidRPr="005A675C" w:rsidRDefault="009227E8" w:rsidP="00286C92">
      <w:pPr>
        <w:jc w:val="both"/>
        <w:rPr>
          <w:rFonts w:asciiTheme="minorBidi" w:hAnsiTheme="minorBidi" w:cstheme="minorBidi"/>
          <w:color w:val="000000" w:themeColor="text1"/>
        </w:rPr>
      </w:pPr>
      <w:r w:rsidRPr="005A675C">
        <w:rPr>
          <w:rFonts w:asciiTheme="minorBidi" w:hAnsiTheme="minorBidi" w:cstheme="minorBidi"/>
          <w:color w:val="000000" w:themeColor="text1"/>
        </w:rPr>
        <w:t xml:space="preserve">additional bibliography in the form of </w:t>
      </w:r>
      <w:r w:rsidR="005A675C">
        <w:rPr>
          <w:rFonts w:asciiTheme="minorBidi" w:hAnsiTheme="minorBidi" w:cstheme="minorBidi"/>
          <w:color w:val="000000" w:themeColor="text1"/>
        </w:rPr>
        <w:t>current</w:t>
      </w:r>
      <w:r w:rsidRPr="005A675C">
        <w:rPr>
          <w:rFonts w:asciiTheme="minorBidi" w:hAnsiTheme="minorBidi" w:cstheme="minorBidi"/>
          <w:color w:val="000000" w:themeColor="text1"/>
        </w:rPr>
        <w:t xml:space="preserve"> analyses will appear </w:t>
      </w:r>
      <w:r w:rsidR="005A675C" w:rsidRPr="005A675C">
        <w:rPr>
          <w:rFonts w:asciiTheme="minorBidi" w:hAnsiTheme="minorBidi" w:cstheme="minorBidi"/>
          <w:color w:val="000000" w:themeColor="text1"/>
        </w:rPr>
        <w:t>as we reach this topic.</w:t>
      </w:r>
    </w:p>
    <w:p w:rsidR="009227E8" w:rsidRDefault="009227E8" w:rsidP="00286C92">
      <w:pPr>
        <w:jc w:val="both"/>
        <w:rPr>
          <w:rFonts w:asciiTheme="minorBidi" w:hAnsiTheme="minorBidi" w:cstheme="minorBidi"/>
          <w:color w:val="000000" w:themeColor="text1"/>
          <w:u w:val="single"/>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286C92" w:rsidRPr="007C6A3D" w:rsidRDefault="00286C92" w:rsidP="00286C92">
      <w:pPr>
        <w:jc w:val="both"/>
        <w:rPr>
          <w:rFonts w:asciiTheme="minorBidi" w:hAnsiTheme="minorBidi" w:cstheme="minorBidi"/>
          <w:b/>
          <w:bCs/>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333-400.</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Arial" w:hAnsi="Arial" w:cs="Arial"/>
        </w:rPr>
      </w:pPr>
      <w:r w:rsidRPr="007A360E">
        <w:rPr>
          <w:rFonts w:ascii="Arial" w:hAnsi="Arial" w:cs="Arial"/>
        </w:rPr>
        <w:lastRenderedPageBreak/>
        <w:t xml:space="preserve">Menachem Klein, "Hamas in Power", </w:t>
      </w:r>
      <w:r w:rsidRPr="007A360E">
        <w:rPr>
          <w:rFonts w:ascii="Arial" w:hAnsi="Arial" w:cs="Arial"/>
          <w:i/>
          <w:iCs/>
        </w:rPr>
        <w:t>Middle East Journal</w:t>
      </w:r>
      <w:r w:rsidRPr="007A360E">
        <w:rPr>
          <w:rFonts w:ascii="Arial" w:hAnsi="Arial" w:cs="Arial"/>
        </w:rPr>
        <w:t>,  61</w:t>
      </w:r>
      <w:r>
        <w:rPr>
          <w:rFonts w:ascii="Arial" w:hAnsi="Arial" w:cs="Arial"/>
        </w:rPr>
        <w:t>,</w:t>
      </w:r>
      <w:r w:rsidRPr="007A360E">
        <w:rPr>
          <w:rFonts w:ascii="Arial" w:hAnsi="Arial" w:cs="Arial"/>
        </w:rPr>
        <w:t xml:space="preserve"> 3 (Summer 2007)</w:t>
      </w:r>
      <w:r w:rsidR="00B6191B">
        <w:rPr>
          <w:rFonts w:ascii="Arial" w:hAnsi="Arial" w:cs="Arial"/>
        </w:rPr>
        <w:t>:</w:t>
      </w:r>
      <w:r w:rsidRPr="007A360E">
        <w:rPr>
          <w:rFonts w:ascii="Arial" w:hAnsi="Arial" w:cs="Arial"/>
        </w:rPr>
        <w:t xml:space="preserve">  442-</w:t>
      </w:r>
      <w:r>
        <w:rPr>
          <w:rFonts w:ascii="Arial" w:hAnsi="Arial" w:cs="Arial"/>
        </w:rPr>
        <w:t>4</w:t>
      </w:r>
      <w:r w:rsidRPr="007A360E">
        <w:rPr>
          <w:rFonts w:ascii="Arial" w:hAnsi="Arial" w:cs="Arial"/>
        </w:rPr>
        <w:t>59</w:t>
      </w:r>
      <w:r>
        <w:rPr>
          <w:rFonts w:ascii="Arial" w:hAnsi="Arial" w:cs="Arial"/>
        </w:rPr>
        <w:t>.</w:t>
      </w:r>
      <w:r w:rsidR="00C224ED">
        <w:rPr>
          <w:rFonts w:ascii="Arial" w:hAnsi="Arial" w:cs="Arial"/>
        </w:rPr>
        <w:t xml:space="preserve"> </w:t>
      </w:r>
    </w:p>
    <w:p w:rsidR="00286C92" w:rsidRDefault="00286C92" w:rsidP="00286C92">
      <w:pPr>
        <w:jc w:val="both"/>
        <w:rPr>
          <w:rFonts w:asciiTheme="minorBidi" w:hAnsiTheme="minorBidi" w:cstheme="minorBidi"/>
          <w:color w:val="000000" w:themeColor="text1"/>
        </w:rPr>
      </w:pPr>
    </w:p>
    <w:p w:rsidR="00286C92" w:rsidRPr="007C6A3D" w:rsidRDefault="00286C92" w:rsidP="00286C92">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286C92" w:rsidRDefault="00286C92" w:rsidP="00286C92">
      <w:pPr>
        <w:jc w:val="both"/>
        <w:rPr>
          <w:rFonts w:asciiTheme="minorBidi" w:hAnsiTheme="minorBidi" w:cstheme="minorBidi"/>
          <w:color w:val="000000" w:themeColor="text1"/>
        </w:rPr>
      </w:pPr>
    </w:p>
    <w:p w:rsidR="00C224ED" w:rsidRPr="00C224ED" w:rsidRDefault="00286C92" w:rsidP="00BF7542">
      <w:pPr>
        <w:jc w:val="both"/>
        <w:rPr>
          <w:rFonts w:asciiTheme="minorBidi" w:hAnsiTheme="minorBidi" w:cstheme="minorBidi"/>
          <w:color w:val="70AD47" w:themeColor="accent6"/>
        </w:rPr>
      </w:pPr>
      <w:r w:rsidRPr="007C6A3D">
        <w:rPr>
          <w:rFonts w:asciiTheme="minorBidi" w:hAnsiTheme="minorBidi" w:cstheme="minorBidi"/>
          <w:color w:val="000000" w:themeColor="text1"/>
        </w:rPr>
        <w:t xml:space="preserve">Joshua L. Gleis and Benedetta Berti, </w:t>
      </w:r>
      <w:r w:rsidRPr="007C6A3D">
        <w:rPr>
          <w:rFonts w:asciiTheme="minorBidi" w:hAnsiTheme="minorBidi" w:cstheme="minorBidi"/>
          <w:i/>
          <w:iCs/>
          <w:color w:val="000000" w:themeColor="text1"/>
        </w:rPr>
        <w:t xml:space="preserve">Hezbollah and Hamas: A Comparative Study </w:t>
      </w:r>
      <w:r w:rsidRPr="007C6A3D">
        <w:rPr>
          <w:rFonts w:asciiTheme="minorBidi" w:hAnsiTheme="minorBidi" w:cstheme="minorBidi"/>
          <w:color w:val="000000" w:themeColor="text1"/>
        </w:rPr>
        <w:t>(Baltimore, MD: The Johns Hopkins University Press, 2012).</w:t>
      </w:r>
      <w:r w:rsidR="00C224ED">
        <w:rPr>
          <w:rFonts w:asciiTheme="minorBidi" w:hAnsiTheme="minorBidi" w:cstheme="minorBidi"/>
          <w:color w:val="000000" w:themeColor="text1"/>
        </w:rPr>
        <w:t xml:space="preserve"> </w:t>
      </w:r>
      <w:r w:rsidR="00BF7542">
        <w:rPr>
          <w:rFonts w:asciiTheme="minorBidi" w:hAnsiTheme="minorBidi" w:cstheme="minorBidi"/>
          <w:color w:val="000000" w:themeColor="text1"/>
        </w:rPr>
        <w:t>Library Reserve</w:t>
      </w:r>
    </w:p>
    <w:p w:rsidR="00286C92" w:rsidRDefault="00286C92" w:rsidP="00286C92">
      <w:pPr>
        <w:jc w:val="both"/>
        <w:rPr>
          <w:rFonts w:ascii="Arial" w:hAnsi="Arial" w:cs="Arial"/>
        </w:rPr>
      </w:pPr>
    </w:p>
    <w:p w:rsidR="00286C92" w:rsidRDefault="00286C92" w:rsidP="002E3A64">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Shaul Mishal and Avraham Sela, </w:t>
      </w:r>
      <w:r w:rsidRPr="007C6A3D">
        <w:rPr>
          <w:rFonts w:asciiTheme="minorBidi" w:hAnsiTheme="minorBidi" w:cstheme="minorBidi"/>
          <w:i/>
          <w:iCs/>
          <w:color w:val="000000" w:themeColor="text1"/>
        </w:rPr>
        <w:t xml:space="preserve">The Palestinian Hamas: Vision, Violence, and </w:t>
      </w:r>
      <w:r w:rsidRPr="00716208">
        <w:rPr>
          <w:rFonts w:asciiTheme="minorBidi" w:hAnsiTheme="minorBidi" w:cstheme="minorBidi"/>
          <w:i/>
          <w:iCs/>
          <w:color w:val="000000" w:themeColor="text1"/>
        </w:rPr>
        <w:t>Coexistence</w:t>
      </w:r>
      <w:r w:rsidRPr="00716208">
        <w:rPr>
          <w:rFonts w:asciiTheme="minorBidi" w:hAnsiTheme="minorBidi" w:cstheme="minorBidi"/>
          <w:color w:val="000000" w:themeColor="text1"/>
        </w:rPr>
        <w:t xml:space="preserve"> (New York: Columbia University Press, 2000), 147-172.</w:t>
      </w:r>
      <w:r w:rsidR="00C224ED">
        <w:rPr>
          <w:rFonts w:asciiTheme="minorBidi" w:hAnsiTheme="minorBidi" w:cstheme="minorBidi"/>
          <w:color w:val="000000" w:themeColor="text1"/>
        </w:rPr>
        <w:t xml:space="preserve"> </w:t>
      </w:r>
      <w:r w:rsidRPr="007C6A3D">
        <w:rPr>
          <w:rFonts w:asciiTheme="minorBidi" w:hAnsiTheme="minorBidi" w:cstheme="minorBidi"/>
          <w:color w:val="000000" w:themeColor="text1"/>
        </w:rPr>
        <w:t>Tessler, 819-847.</w:t>
      </w:r>
    </w:p>
    <w:p w:rsidR="00286C92" w:rsidRDefault="00286C92" w:rsidP="00286C92">
      <w:pPr>
        <w:jc w:val="both"/>
        <w:rPr>
          <w:rFonts w:asciiTheme="minorBidi" w:hAnsiTheme="minorBidi" w:cstheme="minorBidi"/>
          <w:color w:val="000000" w:themeColor="text1"/>
        </w:rPr>
      </w:pPr>
    </w:p>
    <w:p w:rsidR="00286C92" w:rsidRDefault="00286C92" w:rsidP="00286C92">
      <w:pPr>
        <w:jc w:val="both"/>
        <w:rPr>
          <w:rFonts w:ascii="Arial" w:hAnsi="Arial" w:cs="Arial"/>
          <w:color w:val="000000"/>
          <w:kern w:val="36"/>
        </w:rPr>
      </w:pPr>
      <w:r w:rsidRPr="00A03679">
        <w:rPr>
          <w:rFonts w:ascii="Arial" w:hAnsi="Arial" w:cs="Arial"/>
          <w:color w:val="000000"/>
          <w:kern w:val="36"/>
          <w:u w:val="single"/>
        </w:rPr>
        <w:t>On</w:t>
      </w:r>
      <w:r w:rsidR="00C913E6">
        <w:rPr>
          <w:rFonts w:ascii="Arial" w:hAnsi="Arial" w:cs="Arial"/>
          <w:color w:val="000000"/>
          <w:kern w:val="36"/>
          <w:u w:val="single"/>
        </w:rPr>
        <w:t xml:space="preserve"> Israel and</w:t>
      </w:r>
      <w:r w:rsidRPr="00A03679">
        <w:rPr>
          <w:rFonts w:ascii="Arial" w:hAnsi="Arial" w:cs="Arial"/>
          <w:color w:val="000000"/>
          <w:kern w:val="36"/>
          <w:u w:val="single"/>
        </w:rPr>
        <w:t xml:space="preserve"> Hamas</w:t>
      </w:r>
      <w:r>
        <w:rPr>
          <w:rFonts w:ascii="Arial" w:hAnsi="Arial" w:cs="Arial"/>
          <w:color w:val="000000"/>
          <w:kern w:val="36"/>
        </w:rPr>
        <w:t>:</w:t>
      </w:r>
    </w:p>
    <w:p w:rsidR="00286C92" w:rsidRDefault="00286C92" w:rsidP="00286C92">
      <w:pPr>
        <w:jc w:val="both"/>
        <w:rPr>
          <w:rFonts w:ascii="Arial" w:hAnsi="Arial" w:cs="Arial"/>
          <w:color w:val="000000"/>
          <w:kern w:val="36"/>
        </w:rPr>
      </w:pPr>
    </w:p>
    <w:p w:rsidR="00286C92" w:rsidRDefault="00286C92" w:rsidP="00286C92">
      <w:pPr>
        <w:jc w:val="both"/>
        <w:rPr>
          <w:rFonts w:asciiTheme="minorBidi" w:hAnsiTheme="minorBidi" w:cstheme="minorBidi"/>
          <w:color w:val="000000" w:themeColor="text1"/>
        </w:rPr>
      </w:pPr>
      <w:r>
        <w:rPr>
          <w:rFonts w:ascii="Arial" w:hAnsi="Arial" w:cs="Arial"/>
          <w:color w:val="000000"/>
          <w:kern w:val="36"/>
        </w:rPr>
        <w:t>John Spencer, “</w:t>
      </w:r>
      <w:r w:rsidRPr="00031EF8">
        <w:rPr>
          <w:rFonts w:ascii="Arial" w:hAnsi="Arial" w:cs="Arial"/>
          <w:color w:val="000000"/>
          <w:kern w:val="36"/>
        </w:rPr>
        <w:t>Israel Is Winning</w:t>
      </w:r>
      <w:r>
        <w:rPr>
          <w:rFonts w:ascii="Arial" w:hAnsi="Arial" w:cs="Arial"/>
          <w:color w:val="000000"/>
          <w:kern w:val="36"/>
        </w:rPr>
        <w:t xml:space="preserve"> - b</w:t>
      </w:r>
      <w:r w:rsidRPr="00031EF8">
        <w:rPr>
          <w:rFonts w:ascii="Arial" w:hAnsi="Arial" w:cs="Arial"/>
          <w:color w:val="000000"/>
        </w:rPr>
        <w:t>ut Lasting Victory Against Hamas Will Require Installing New Leadership in Gaza</w:t>
      </w:r>
      <w:r>
        <w:rPr>
          <w:rFonts w:ascii="Arial" w:hAnsi="Arial" w:cs="Arial"/>
          <w:color w:val="000000"/>
        </w:rPr>
        <w:t xml:space="preserve">,” </w:t>
      </w:r>
      <w:r w:rsidRPr="00196F6B">
        <w:rPr>
          <w:rFonts w:ascii="Arial" w:hAnsi="Arial" w:cs="Arial"/>
          <w:i/>
          <w:iCs/>
          <w:color w:val="000000"/>
        </w:rPr>
        <w:t>Foreign Affairs</w:t>
      </w:r>
      <w:r>
        <w:rPr>
          <w:rFonts w:ascii="Arial" w:hAnsi="Arial" w:cs="Arial"/>
          <w:color w:val="000000"/>
        </w:rPr>
        <w:t xml:space="preserve"> 21 August 2024 (see </w:t>
      </w:r>
      <w:r>
        <w:rPr>
          <w:rFonts w:asciiTheme="minorBidi" w:hAnsiTheme="minorBidi" w:cstheme="minorBidi"/>
          <w:color w:val="000000" w:themeColor="text1"/>
        </w:rPr>
        <w:t xml:space="preserve">Word file on CANVAS </w:t>
      </w:r>
      <w:r w:rsidR="00BF7542">
        <w:rPr>
          <w:rFonts w:asciiTheme="minorBidi" w:hAnsiTheme="minorBidi" w:cstheme="minorBidi"/>
          <w:color w:val="000000" w:themeColor="text1"/>
        </w:rPr>
        <w:t>titled</w:t>
      </w:r>
      <w:r>
        <w:rPr>
          <w:rFonts w:asciiTheme="minorBidi" w:hAnsiTheme="minorBidi" w:cstheme="minorBidi"/>
          <w:color w:val="000000" w:themeColor="text1"/>
        </w:rPr>
        <w:t xml:space="preserve"> Israel-Hamas).</w:t>
      </w:r>
    </w:p>
    <w:p w:rsidR="00C913E6" w:rsidRDefault="00C913E6" w:rsidP="00286C92">
      <w:pPr>
        <w:jc w:val="both"/>
        <w:rPr>
          <w:rFonts w:asciiTheme="minorBidi" w:hAnsiTheme="minorBidi" w:cstheme="minorBidi"/>
          <w:color w:val="000000" w:themeColor="text1"/>
        </w:rPr>
      </w:pPr>
    </w:p>
    <w:p w:rsidR="00C913E6" w:rsidRDefault="00C913E6" w:rsidP="00286C92">
      <w:pPr>
        <w:jc w:val="both"/>
        <w:rPr>
          <w:rFonts w:asciiTheme="minorBidi" w:hAnsiTheme="minorBidi" w:cstheme="minorBidi"/>
        </w:rPr>
      </w:pPr>
      <w:r>
        <w:rPr>
          <w:rFonts w:asciiTheme="minorBidi" w:hAnsiTheme="minorBidi" w:cstheme="minorBidi"/>
        </w:rPr>
        <w:t>Avner Barnea, “</w:t>
      </w:r>
      <w:r w:rsidRPr="00C913E6">
        <w:rPr>
          <w:rFonts w:asciiTheme="minorBidi" w:hAnsiTheme="minorBidi" w:cstheme="minorBidi"/>
        </w:rPr>
        <w:t>Israeli Intelligence Was Caught Off Guard: The Hamas Attack on 7 October 2023—A Preliminary Analysis</w:t>
      </w:r>
      <w:r>
        <w:rPr>
          <w:rFonts w:asciiTheme="minorBidi" w:hAnsiTheme="minorBidi" w:cstheme="minorBidi"/>
        </w:rPr>
        <w:t xml:space="preserve">,” </w:t>
      </w:r>
      <w:r w:rsidRPr="00C913E6">
        <w:rPr>
          <w:rFonts w:asciiTheme="minorBidi" w:hAnsiTheme="minorBidi" w:cstheme="minorBidi"/>
          <w:i/>
          <w:iCs/>
        </w:rPr>
        <w:t>International Journal of Intelligence and Counterintelligence</w:t>
      </w:r>
      <w:r>
        <w:rPr>
          <w:rFonts w:asciiTheme="minorBidi" w:hAnsiTheme="minorBidi" w:cstheme="minorBidi"/>
        </w:rPr>
        <w:t xml:space="preserve"> 37, 3 (2024): 1056-1082. PDF File. </w:t>
      </w:r>
    </w:p>
    <w:p w:rsidR="00286C92" w:rsidRDefault="00C913E6" w:rsidP="001E1B34">
      <w:pPr>
        <w:jc w:val="both"/>
        <w:rPr>
          <w:rFonts w:ascii="Arial" w:hAnsi="Arial" w:cs="Arial"/>
          <w:color w:val="000000"/>
        </w:rPr>
      </w:pPr>
      <w:r>
        <w:rPr>
          <w:rFonts w:asciiTheme="minorBidi" w:hAnsiTheme="minorBidi" w:cstheme="minorBidi"/>
        </w:rPr>
        <w:t xml:space="preserve">  </w:t>
      </w:r>
    </w:p>
    <w:p w:rsidR="00286C92" w:rsidRPr="009227E8" w:rsidRDefault="00286C92" w:rsidP="00286C92">
      <w:pPr>
        <w:jc w:val="both"/>
        <w:rPr>
          <w:rFonts w:ascii="Arial" w:hAnsi="Arial" w:cs="Arial"/>
        </w:rPr>
      </w:pPr>
      <w:r w:rsidRPr="009227E8">
        <w:rPr>
          <w:rFonts w:ascii="Arial" w:hAnsi="Arial" w:cs="Arial"/>
          <w:u w:val="single"/>
        </w:rPr>
        <w:t>On</w:t>
      </w:r>
      <w:r w:rsidR="009227E8">
        <w:rPr>
          <w:rFonts w:ascii="Arial" w:hAnsi="Arial" w:cs="Arial"/>
          <w:u w:val="single"/>
        </w:rPr>
        <w:t xml:space="preserve"> Israel and</w:t>
      </w:r>
      <w:r w:rsidRPr="009227E8">
        <w:rPr>
          <w:rFonts w:ascii="Arial" w:hAnsi="Arial" w:cs="Arial"/>
          <w:u w:val="single"/>
        </w:rPr>
        <w:t xml:space="preserve"> Hizballah</w:t>
      </w:r>
      <w:r w:rsidRPr="009227E8">
        <w:rPr>
          <w:rFonts w:ascii="Arial" w:hAnsi="Arial" w:cs="Arial"/>
        </w:rPr>
        <w:t>:</w:t>
      </w:r>
    </w:p>
    <w:p w:rsidR="009227E8" w:rsidRPr="009227E8" w:rsidRDefault="009227E8" w:rsidP="00286C92">
      <w:pPr>
        <w:jc w:val="both"/>
        <w:rPr>
          <w:rFonts w:ascii="Arial" w:hAnsi="Arial" w:cs="Arial"/>
        </w:rPr>
      </w:pPr>
    </w:p>
    <w:p w:rsidR="009227E8" w:rsidRPr="00BF7542" w:rsidRDefault="009227E8" w:rsidP="009227E8">
      <w:pPr>
        <w:jc w:val="both"/>
        <w:rPr>
          <w:rFonts w:ascii="Arial" w:hAnsi="Arial" w:cs="Arial"/>
        </w:rPr>
      </w:pPr>
      <w:r w:rsidRPr="009227E8">
        <w:rPr>
          <w:rFonts w:ascii="Arial" w:hAnsi="Arial" w:cs="Arial"/>
        </w:rPr>
        <w:t xml:space="preserve">Dan Naor and Gadi Hitman, “Balancing Ideology and Pragmatism: Hezbollah’s Transition to Attrition Warfare in its Conflict with Israel,” </w:t>
      </w:r>
      <w:r w:rsidRPr="009227E8">
        <w:rPr>
          <w:rFonts w:ascii="Arial" w:hAnsi="Arial" w:cs="Arial"/>
          <w:i/>
          <w:iCs/>
        </w:rPr>
        <w:t>Asian Affairs</w:t>
      </w:r>
      <w:r w:rsidR="00BF7542">
        <w:rPr>
          <w:rFonts w:ascii="Arial" w:hAnsi="Arial" w:cs="Arial"/>
        </w:rPr>
        <w:t xml:space="preserve"> (online July 2025). </w:t>
      </w:r>
    </w:p>
    <w:p w:rsidR="009227E8" w:rsidRPr="009227E8" w:rsidRDefault="00DE4765" w:rsidP="009227E8">
      <w:pPr>
        <w:jc w:val="both"/>
        <w:rPr>
          <w:rFonts w:ascii="Arial" w:hAnsi="Arial" w:cs="Arial"/>
          <w:color w:val="333333"/>
        </w:rPr>
      </w:pPr>
      <w:hyperlink r:id="rId8" w:history="1">
        <w:r w:rsidR="009227E8" w:rsidRPr="009227E8">
          <w:rPr>
            <w:rStyle w:val="Hyperlink"/>
            <w:rFonts w:ascii="Arial" w:hAnsi="Arial" w:cs="Arial"/>
            <w:color w:val="10147E"/>
          </w:rPr>
          <w:t>https://doi.org/10.1080/03068374.2025.2531542</w:t>
        </w:r>
      </w:hyperlink>
    </w:p>
    <w:p w:rsidR="009227E8" w:rsidRPr="009227E8" w:rsidRDefault="009227E8" w:rsidP="00286C92">
      <w:pPr>
        <w:jc w:val="both"/>
        <w:rPr>
          <w:rFonts w:ascii="Arial" w:hAnsi="Arial" w:cs="Arial"/>
        </w:rPr>
      </w:pPr>
    </w:p>
    <w:p w:rsidR="001E1B34" w:rsidRDefault="001E1B34" w:rsidP="00286C92">
      <w:pPr>
        <w:jc w:val="both"/>
        <w:rPr>
          <w:rFonts w:asciiTheme="minorBidi" w:hAnsiTheme="minorBidi" w:cstheme="minorBidi"/>
          <w:color w:val="000000" w:themeColor="text1"/>
        </w:rPr>
      </w:pPr>
    </w:p>
    <w:p w:rsidR="00AB4BBF" w:rsidRDefault="00AB4BBF" w:rsidP="00286C92">
      <w:pPr>
        <w:jc w:val="both"/>
        <w:rPr>
          <w:rFonts w:asciiTheme="minorBidi" w:hAnsiTheme="minorBidi" w:cstheme="minorBidi"/>
          <w:color w:val="000000" w:themeColor="text1"/>
        </w:rPr>
      </w:pPr>
    </w:p>
    <w:p w:rsidR="00286C92" w:rsidRDefault="00286C92" w:rsidP="00286C92">
      <w:pPr>
        <w:jc w:val="both"/>
        <w:rPr>
          <w:rFonts w:asciiTheme="minorBidi" w:hAnsiTheme="minorBidi" w:cstheme="minorBidi"/>
          <w:b/>
          <w:bCs/>
          <w:color w:val="000000" w:themeColor="text1"/>
        </w:rPr>
      </w:pPr>
      <w:r w:rsidRPr="0059247B">
        <w:rPr>
          <w:rFonts w:asciiTheme="minorBidi" w:hAnsiTheme="minorBidi" w:cstheme="minorBidi"/>
          <w:b/>
          <w:bCs/>
          <w:color w:val="000000" w:themeColor="text1"/>
        </w:rPr>
        <w:t xml:space="preserve">Final Examination </w:t>
      </w:r>
      <w:r>
        <w:rPr>
          <w:rFonts w:asciiTheme="minorBidi" w:hAnsiTheme="minorBidi" w:cstheme="minorBidi"/>
          <w:b/>
          <w:bCs/>
          <w:color w:val="000000" w:themeColor="text1"/>
        </w:rPr>
        <w:t>– date to be determined</w:t>
      </w:r>
    </w:p>
    <w:p w:rsidR="00286C92" w:rsidRDefault="00286C92" w:rsidP="00286C92">
      <w:pPr>
        <w:jc w:val="both"/>
        <w:rPr>
          <w:rFonts w:asciiTheme="minorBidi" w:hAnsiTheme="minorBidi" w:cstheme="minorBidi"/>
          <w:b/>
          <w:bCs/>
          <w:color w:val="000000" w:themeColor="text1"/>
        </w:rPr>
      </w:pPr>
    </w:p>
    <w:p w:rsidR="00286C92" w:rsidRPr="009819D8" w:rsidRDefault="00286C92" w:rsidP="00286C92">
      <w:pPr>
        <w:spacing w:before="6" w:after="2"/>
        <w:jc w:val="both"/>
        <w:rPr>
          <w:rFonts w:asciiTheme="minorBidi" w:hAnsiTheme="minorBidi" w:cstheme="minorBidi"/>
          <w:color w:val="000000" w:themeColor="text1"/>
        </w:rPr>
      </w:pPr>
      <w:r w:rsidRPr="009819D8">
        <w:rPr>
          <w:rFonts w:asciiTheme="minorBidi" w:hAnsiTheme="minorBidi" w:cstheme="minorBidi"/>
          <w:color w:val="000000" w:themeColor="text1"/>
        </w:rPr>
        <w:t>The final exam covers the period from 1948 to the end of the course. The structure is  essay form</w:t>
      </w:r>
      <w:r>
        <w:rPr>
          <w:rFonts w:asciiTheme="minorBidi" w:hAnsiTheme="minorBidi" w:cstheme="minorBidi"/>
          <w:color w:val="000000" w:themeColor="text1"/>
        </w:rPr>
        <w:t>; students will answer</w:t>
      </w:r>
      <w:r w:rsidRPr="009819D8">
        <w:rPr>
          <w:rFonts w:asciiTheme="minorBidi" w:hAnsiTheme="minorBidi" w:cstheme="minorBidi"/>
          <w:color w:val="000000" w:themeColor="text1"/>
        </w:rPr>
        <w:t xml:space="preserve"> </w:t>
      </w:r>
      <w:r>
        <w:rPr>
          <w:rFonts w:asciiTheme="minorBidi" w:hAnsiTheme="minorBidi" w:cstheme="minorBidi"/>
          <w:color w:val="000000" w:themeColor="text1"/>
        </w:rPr>
        <w:t xml:space="preserve">in depth and detail </w:t>
      </w:r>
      <w:r w:rsidRPr="009819D8">
        <w:rPr>
          <w:rFonts w:asciiTheme="minorBidi" w:hAnsiTheme="minorBidi" w:cstheme="minorBidi"/>
          <w:color w:val="000000" w:themeColor="text1"/>
        </w:rPr>
        <w:t>two of four questions. These essays allow students to demonstrate broadly what they have learned during the semester.</w:t>
      </w:r>
    </w:p>
    <w:p w:rsidR="00286C92" w:rsidRDefault="00286C92" w:rsidP="00286C92">
      <w:pPr>
        <w:spacing w:before="6" w:after="2"/>
        <w:jc w:val="both"/>
        <w:rPr>
          <w:rFonts w:asciiTheme="minorBidi" w:hAnsiTheme="minorBidi" w:cstheme="minorBidi"/>
          <w:color w:val="000000" w:themeColor="text1"/>
        </w:rPr>
      </w:pPr>
    </w:p>
    <w:p w:rsidR="00286C92" w:rsidRDefault="00286C92" w:rsidP="00286C92">
      <w:pPr>
        <w:spacing w:before="6" w:after="2"/>
        <w:jc w:val="both"/>
        <w:rPr>
          <w:rFonts w:asciiTheme="minorBidi" w:hAnsiTheme="minorBidi" w:cstheme="minorBidi"/>
          <w:color w:val="000000" w:themeColor="text1"/>
        </w:rPr>
      </w:pPr>
    </w:p>
    <w:p w:rsidR="001E1B34" w:rsidRDefault="00286C92" w:rsidP="001E1B34">
      <w:pPr>
        <w:spacing w:before="6" w:after="2"/>
        <w:jc w:val="both"/>
        <w:rPr>
          <w:rFonts w:asciiTheme="minorBidi" w:hAnsiTheme="minorBidi" w:cstheme="minorBidi"/>
          <w:color w:val="000000" w:themeColor="text1"/>
        </w:rPr>
      </w:pPr>
      <w:r>
        <w:rPr>
          <w:rFonts w:asciiTheme="minorBidi" w:hAnsiTheme="minorBidi" w:cstheme="minorBidi"/>
          <w:color w:val="000000" w:themeColor="text1"/>
        </w:rPr>
        <w:t>(see university statements next three pages).</w:t>
      </w:r>
    </w:p>
    <w:p w:rsidR="00BF7542" w:rsidRDefault="00BF7542"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bookmarkStart w:id="0" w:name="_GoBack"/>
      <w:bookmarkEnd w:id="0"/>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F54730" w:rsidRDefault="00F54730" w:rsidP="001E1B34">
      <w:pPr>
        <w:spacing w:before="6" w:after="2"/>
        <w:jc w:val="both"/>
        <w:rPr>
          <w:rFonts w:asciiTheme="minorBidi" w:hAnsiTheme="minorBidi" w:cstheme="minorBidi"/>
          <w:color w:val="000000" w:themeColor="text1"/>
        </w:rPr>
      </w:pPr>
    </w:p>
    <w:p w:rsidR="00BF7542" w:rsidRDefault="00BF7542" w:rsidP="001E1B34">
      <w:pPr>
        <w:spacing w:before="6" w:after="2"/>
        <w:jc w:val="both"/>
        <w:rPr>
          <w:rFonts w:asciiTheme="minorBidi" w:hAnsiTheme="minorBidi" w:cstheme="minorBidi"/>
          <w:color w:val="000000" w:themeColor="text1"/>
        </w:rPr>
      </w:pPr>
    </w:p>
    <w:p w:rsidR="00BF7542" w:rsidRDefault="00BF7542" w:rsidP="001E1B34">
      <w:pPr>
        <w:spacing w:before="6" w:after="2"/>
        <w:jc w:val="both"/>
        <w:rPr>
          <w:rFonts w:asciiTheme="minorBidi" w:hAnsiTheme="minorBidi" w:cstheme="minorBidi"/>
          <w:color w:val="000000" w:themeColor="text1"/>
        </w:rPr>
      </w:pPr>
    </w:p>
    <w:p w:rsidR="00BF7542" w:rsidRDefault="00BF7542" w:rsidP="001E1B34">
      <w:pPr>
        <w:spacing w:before="6" w:after="2"/>
        <w:jc w:val="both"/>
        <w:rPr>
          <w:rFonts w:asciiTheme="minorBidi" w:hAnsiTheme="minorBidi" w:cstheme="minorBidi"/>
          <w:color w:val="000000" w:themeColor="text1"/>
        </w:rPr>
      </w:pPr>
    </w:p>
    <w:p w:rsidR="00286C92" w:rsidRDefault="00286C92" w:rsidP="001E1B34">
      <w:pPr>
        <w:spacing w:before="6" w:after="2"/>
        <w:jc w:val="both"/>
        <w:rPr>
          <w:rFonts w:asciiTheme="minorBidi" w:hAnsiTheme="minorBidi" w:cstheme="minorBidi"/>
          <w:sz w:val="28"/>
          <w:szCs w:val="28"/>
        </w:rPr>
      </w:pPr>
      <w:r w:rsidRPr="005115DF">
        <w:rPr>
          <w:rFonts w:asciiTheme="minorBidi" w:hAnsiTheme="minorBidi" w:cstheme="minorBidi"/>
          <w:sz w:val="28"/>
          <w:szCs w:val="28"/>
        </w:rPr>
        <w:t>Statements</w:t>
      </w:r>
    </w:p>
    <w:p w:rsidR="001E1B34" w:rsidRPr="005115DF" w:rsidRDefault="001E1B34" w:rsidP="001E1B34">
      <w:pPr>
        <w:spacing w:before="6" w:after="2"/>
        <w:jc w:val="both"/>
        <w:rPr>
          <w:rFonts w:asciiTheme="minorBidi" w:hAnsiTheme="minorBidi" w:cstheme="minorBidi"/>
          <w:sz w:val="28"/>
          <w:szCs w:val="28"/>
        </w:rPr>
      </w:pPr>
    </w:p>
    <w:p w:rsidR="00286C92" w:rsidRDefault="00286C92" w:rsidP="00286C92">
      <w:pPr>
        <w:pStyle w:val="Heading2"/>
        <w:contextualSpacing/>
        <w:rPr>
          <w:rFonts w:asciiTheme="minorBidi" w:hAnsiTheme="minorBidi" w:cstheme="minorBidi"/>
          <w:b/>
          <w:bCs/>
          <w:color w:val="auto"/>
          <w:sz w:val="22"/>
          <w:szCs w:val="22"/>
        </w:rPr>
      </w:pPr>
      <w:r w:rsidRPr="005115DF">
        <w:rPr>
          <w:rFonts w:asciiTheme="minorBidi" w:hAnsiTheme="minorBidi" w:cstheme="minorBidi"/>
          <w:b/>
          <w:bCs/>
          <w:color w:val="auto"/>
          <w:sz w:val="22"/>
          <w:szCs w:val="22"/>
        </w:rPr>
        <w:t>Classroom Behavior</w:t>
      </w:r>
    </w:p>
    <w:p w:rsidR="00286C92" w:rsidRPr="00A03679" w:rsidRDefault="00286C92" w:rsidP="00286C92"/>
    <w:p w:rsidR="00286C92" w:rsidRPr="005115DF" w:rsidRDefault="00286C92" w:rsidP="00286C92">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w:t>
      </w:r>
      <w:r>
        <w:rPr>
          <w:rFonts w:asciiTheme="minorBidi" w:hAnsiTheme="minorBidi" w:cstheme="minorBidi"/>
          <w:sz w:val="22"/>
          <w:szCs w:val="22"/>
          <w:highlight w:val="white"/>
        </w:rPr>
        <w:t xml:space="preserve"> v</w:t>
      </w:r>
      <w:r w:rsidRPr="005115DF">
        <w:rPr>
          <w:rFonts w:asciiTheme="minorBidi" w:hAnsiTheme="minorBidi" w:cstheme="minorBidi"/>
          <w:sz w:val="22"/>
          <w:szCs w:val="22"/>
          <w:highlight w:val="white"/>
        </w:rPr>
        <w:t>eteran</w:t>
      </w:r>
      <w:r>
        <w:rPr>
          <w:rFonts w:asciiTheme="minorBidi" w:hAnsiTheme="minorBidi" w:cstheme="minorBidi"/>
          <w:sz w:val="22"/>
          <w:szCs w:val="22"/>
          <w:highlight w:val="white"/>
        </w:rPr>
        <w:t xml:space="preserve"> </w:t>
      </w:r>
      <w:r w:rsidRPr="005115DF">
        <w:rPr>
          <w:rFonts w:asciiTheme="minorBidi" w:hAnsiTheme="minorBidi" w:cstheme="minorBidi"/>
          <w:sz w:val="22"/>
          <w:szCs w:val="22"/>
          <w:highlight w:val="white"/>
        </w:rPr>
        <w:t>status, political affiliation, or political philosophy.</w:t>
      </w:r>
      <w:r w:rsidRPr="005115DF">
        <w:rPr>
          <w:rFonts w:asciiTheme="minorBidi" w:hAnsiTheme="minorBidi" w:cstheme="minorBidi"/>
          <w:sz w:val="22"/>
          <w:szCs w:val="22"/>
          <w:highlight w:val="white"/>
        </w:rPr>
        <w:br/>
      </w:r>
      <w:r w:rsidRPr="005115DF">
        <w:rPr>
          <w:rFonts w:asciiTheme="minorBidi" w:hAnsiTheme="minorBidi" w:cstheme="minorBidi"/>
          <w:sz w:val="22"/>
          <w:szCs w:val="22"/>
          <w:highlight w:val="white"/>
        </w:rPr>
        <w:br/>
        <w:t xml:space="preserve">For more information, see the </w:t>
      </w:r>
      <w:hyperlink r:id="rId9" w:history="1">
        <w:r w:rsidRPr="005115DF">
          <w:rPr>
            <w:rStyle w:val="Hyperlink"/>
            <w:rFonts w:asciiTheme="minorBidi" w:hAnsiTheme="minorBidi" w:cstheme="minorBidi"/>
            <w:sz w:val="22"/>
            <w:szCs w:val="22"/>
            <w:highlight w:val="white"/>
          </w:rPr>
          <w:t>classroom behavior policy</w:t>
        </w:r>
      </w:hyperlink>
      <w:r w:rsidRPr="005115DF">
        <w:rPr>
          <w:rFonts w:asciiTheme="minorBidi" w:hAnsiTheme="minorBidi" w:cstheme="minorBidi"/>
          <w:sz w:val="22"/>
          <w:szCs w:val="22"/>
          <w:highlight w:val="white"/>
        </w:rPr>
        <w:t>, the</w:t>
      </w:r>
      <w:hyperlink r:id="rId10">
        <w:r w:rsidRPr="005115DF">
          <w:rPr>
            <w:rFonts w:asciiTheme="minorBidi" w:hAnsiTheme="minorBidi" w:cstheme="minorBidi"/>
            <w:sz w:val="22"/>
            <w:szCs w:val="22"/>
            <w:highlight w:val="white"/>
          </w:rPr>
          <w:t xml:space="preserve"> </w:t>
        </w:r>
      </w:hyperlink>
      <w:hyperlink r:id="rId11">
        <w:r w:rsidRPr="005115DF">
          <w:rPr>
            <w:rFonts w:asciiTheme="minorBidi" w:hAnsiTheme="minorBidi" w:cstheme="minorBidi"/>
            <w:color w:val="1155CC"/>
            <w:sz w:val="22"/>
            <w:szCs w:val="22"/>
            <w:highlight w:val="white"/>
            <w:u w:val="single"/>
          </w:rPr>
          <w:t>Student Code of Conduct</w:t>
        </w:r>
      </w:hyperlink>
      <w:r w:rsidRPr="005115DF">
        <w:rPr>
          <w:rFonts w:asciiTheme="minorBidi" w:hAnsiTheme="minorBidi" w:cstheme="minorBidi"/>
          <w:sz w:val="22"/>
          <w:szCs w:val="22"/>
          <w:highlight w:val="white"/>
        </w:rPr>
        <w:t>, and the</w:t>
      </w:r>
      <w:hyperlink r:id="rId12">
        <w:r w:rsidRPr="005115DF">
          <w:rPr>
            <w:rFonts w:asciiTheme="minorBidi" w:hAnsiTheme="minorBidi" w:cstheme="minorBidi"/>
            <w:sz w:val="22"/>
            <w:szCs w:val="22"/>
            <w:highlight w:val="white"/>
          </w:rPr>
          <w:t xml:space="preserve"> </w:t>
        </w:r>
      </w:hyperlink>
      <w:hyperlink r:id="rId13">
        <w:r w:rsidRPr="005115DF">
          <w:rPr>
            <w:rFonts w:asciiTheme="minorBidi" w:hAnsiTheme="minorBidi" w:cstheme="minorBidi"/>
            <w:color w:val="1155CC"/>
            <w:sz w:val="22"/>
            <w:szCs w:val="22"/>
            <w:highlight w:val="white"/>
            <w:u w:val="single"/>
          </w:rPr>
          <w:t>Office of Institutional Equity and Compliance</w:t>
        </w:r>
      </w:hyperlink>
      <w:r w:rsidRPr="005115DF">
        <w:rPr>
          <w:rFonts w:asciiTheme="minorBidi" w:hAnsiTheme="minorBidi" w:cstheme="minorBidi"/>
          <w:sz w:val="22"/>
          <w:szCs w:val="22"/>
          <w:highlight w:val="white"/>
        </w:rPr>
        <w:t>.</w:t>
      </w:r>
    </w:p>
    <w:p w:rsidR="00286C92" w:rsidRDefault="00286C92" w:rsidP="00286C92">
      <w:pPr>
        <w:pStyle w:val="Heading2"/>
        <w:rPr>
          <w:rFonts w:asciiTheme="minorBidi" w:hAnsiTheme="minorBidi" w:cstheme="minorBidi"/>
          <w:b/>
          <w:bCs/>
          <w:color w:val="auto"/>
          <w:sz w:val="22"/>
          <w:szCs w:val="22"/>
        </w:rPr>
      </w:pPr>
      <w:bookmarkStart w:id="1" w:name="_heading=h.kspw3c3n1ue8" w:colFirst="0" w:colLast="0"/>
      <w:bookmarkEnd w:id="1"/>
    </w:p>
    <w:p w:rsidR="00286C92" w:rsidRPr="005115DF" w:rsidRDefault="00286C92" w:rsidP="00286C92">
      <w:pPr>
        <w:pStyle w:val="Heading2"/>
        <w:rPr>
          <w:rFonts w:asciiTheme="minorBidi" w:hAnsiTheme="minorBidi" w:cstheme="minorBidi"/>
          <w:b/>
          <w:bCs/>
          <w:color w:val="auto"/>
          <w:sz w:val="22"/>
          <w:szCs w:val="22"/>
        </w:rPr>
      </w:pPr>
      <w:r w:rsidRPr="005115DF">
        <w:rPr>
          <w:rFonts w:asciiTheme="minorBidi" w:hAnsiTheme="minorBidi" w:cstheme="minorBidi"/>
          <w:b/>
          <w:bCs/>
          <w:color w:val="auto"/>
          <w:sz w:val="22"/>
          <w:szCs w:val="22"/>
        </w:rPr>
        <w:t>Requirements for Infectious Diseases</w:t>
      </w:r>
    </w:p>
    <w:p w:rsidR="00286C92" w:rsidRPr="005115DF" w:rsidRDefault="00286C92" w:rsidP="00286C92">
      <w:pPr>
        <w:spacing w:before="240" w:after="240"/>
        <w:rPr>
          <w:rFonts w:asciiTheme="minorBidi" w:hAnsiTheme="minorBidi" w:cstheme="minorBidi"/>
          <w:sz w:val="22"/>
          <w:szCs w:val="22"/>
        </w:rPr>
      </w:pPr>
      <w:r w:rsidRPr="005115DF">
        <w:rPr>
          <w:rFonts w:asciiTheme="minorBidi" w:hAnsiTheme="minorBidi" w:cstheme="minorBidi"/>
          <w:sz w:val="22"/>
          <w:szCs w:val="22"/>
        </w:rPr>
        <w:t xml:space="preserve">Members of the CU Boulder community and visitors to campus must follow university, department, and building health and safety requirements and all public health orders to reduce the risk of spreading infectious diseases. </w:t>
      </w:r>
    </w:p>
    <w:p w:rsidR="00286C92" w:rsidRPr="005115DF" w:rsidRDefault="00286C92" w:rsidP="00286C92">
      <w:pPr>
        <w:spacing w:before="240" w:after="240"/>
        <w:jc w:val="both"/>
        <w:rPr>
          <w:rFonts w:asciiTheme="minorBidi" w:hAnsiTheme="minorBidi" w:cstheme="minorBidi"/>
          <w:sz w:val="22"/>
          <w:szCs w:val="22"/>
        </w:rPr>
      </w:pPr>
      <w:r w:rsidRPr="005115DF">
        <w:rPr>
          <w:rFonts w:asciiTheme="minorBidi" w:hAnsiTheme="minorBidi" w:cstheme="minorBidi"/>
          <w:sz w:val="22"/>
          <w:szCs w:val="22"/>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rsidR="00286C92" w:rsidRPr="005115DF" w:rsidRDefault="00286C92" w:rsidP="00286C92">
      <w:pPr>
        <w:spacing w:before="240" w:after="240"/>
        <w:jc w:val="both"/>
        <w:rPr>
          <w:rFonts w:asciiTheme="minorBidi" w:hAnsiTheme="minorBidi" w:cstheme="minorBidi"/>
          <w:color w:val="111111"/>
          <w:sz w:val="22"/>
          <w:szCs w:val="22"/>
        </w:rPr>
      </w:pPr>
      <w:r w:rsidRPr="005115DF">
        <w:rPr>
          <w:rFonts w:asciiTheme="minorBidi" w:hAnsiTheme="minorBidi" w:cstheme="minorBidi"/>
          <w:sz w:val="22"/>
          <w:szCs w:val="22"/>
        </w:rPr>
        <w:t xml:space="preserve">For those who feel ill and think they might have COVID-19 or have tested positive, please stay home and follow the </w:t>
      </w:r>
      <w:hyperlink r:id="rId14" w:history="1">
        <w:r w:rsidRPr="005115DF">
          <w:rPr>
            <w:rStyle w:val="Hyperlink"/>
            <w:rFonts w:asciiTheme="minorBidi" w:hAnsiTheme="minorBidi" w:cstheme="minorBidi"/>
            <w:sz w:val="22"/>
            <w:szCs w:val="22"/>
          </w:rPr>
          <w:t>further guidance of the Public Health Office</w:t>
        </w:r>
      </w:hyperlink>
      <w:r w:rsidRPr="005115DF">
        <w:rPr>
          <w:rFonts w:asciiTheme="minorBidi" w:hAnsiTheme="minorBidi" w:cstheme="minorBidi"/>
          <w:sz w:val="22"/>
          <w:szCs w:val="22"/>
        </w:rPr>
        <w:t xml:space="preserve">. Those who have been in close contact with someone who has COVID-19 but do not have any symptoms and have not tested positive for COVID-19 need not remain at home. </w:t>
      </w:r>
    </w:p>
    <w:p w:rsidR="00286C92" w:rsidRPr="005115DF" w:rsidRDefault="00286C92" w:rsidP="00286C92">
      <w:pPr>
        <w:pStyle w:val="Heading2"/>
        <w:rPr>
          <w:rFonts w:asciiTheme="minorBidi" w:hAnsiTheme="minorBidi" w:cstheme="minorBidi"/>
          <w:b/>
          <w:bCs/>
          <w:smallCaps/>
          <w:sz w:val="22"/>
          <w:szCs w:val="22"/>
        </w:rPr>
      </w:pPr>
      <w:r w:rsidRPr="005115DF">
        <w:rPr>
          <w:rFonts w:asciiTheme="minorBidi" w:hAnsiTheme="minorBidi" w:cstheme="minorBidi"/>
          <w:b/>
          <w:bCs/>
          <w:color w:val="auto"/>
          <w:sz w:val="22"/>
          <w:szCs w:val="22"/>
        </w:rPr>
        <w:t>Accommodation: Disabilities, Temporary Medical Conditions, Medical Isolation</w:t>
      </w:r>
    </w:p>
    <w:p w:rsidR="00286C92" w:rsidRPr="005115DF" w:rsidRDefault="00DE4765" w:rsidP="00286C92">
      <w:pPr>
        <w:spacing w:before="240" w:after="240"/>
        <w:jc w:val="both"/>
        <w:rPr>
          <w:rFonts w:asciiTheme="minorBidi" w:hAnsiTheme="minorBidi" w:cstheme="minorBidi"/>
          <w:sz w:val="22"/>
          <w:szCs w:val="22"/>
          <w:highlight w:val="white"/>
        </w:rPr>
      </w:pPr>
      <w:hyperlink r:id="rId15" w:history="1">
        <w:r w:rsidR="00286C92" w:rsidRPr="005115DF">
          <w:rPr>
            <w:rStyle w:val="Hyperlink"/>
            <w:rFonts w:asciiTheme="minorBidi" w:hAnsiTheme="minorBidi" w:cstheme="minorBidi"/>
            <w:sz w:val="22"/>
            <w:szCs w:val="22"/>
            <w:highlight w:val="white"/>
          </w:rPr>
          <w:t>Disability Services</w:t>
        </w:r>
      </w:hyperlink>
      <w:r w:rsidR="00286C92" w:rsidRPr="005115DF">
        <w:rPr>
          <w:rFonts w:asciiTheme="minorBidi" w:hAnsiTheme="minorBidi" w:cstheme="minorBidi"/>
          <w:sz w:val="22"/>
          <w:szCs w:val="22"/>
          <w:highlight w:val="white"/>
        </w:rPr>
        <w:t xml:space="preserve"> determines accommodations based on documented disabilities in the academic environment. If you qualify for accommodations because of a disability, submit your accommodation letter from Disability Services to your faculty member in a timely manner so your needs can be addressed. Contact Disability Services at 303-492-8671 or </w:t>
      </w:r>
      <w:hyperlink r:id="rId16">
        <w:r w:rsidR="00286C92" w:rsidRPr="005115DF">
          <w:rPr>
            <w:rFonts w:asciiTheme="minorBidi" w:hAnsiTheme="minorBidi" w:cstheme="minorBidi"/>
            <w:sz w:val="22"/>
            <w:szCs w:val="22"/>
            <w:highlight w:val="white"/>
            <w:u w:val="single"/>
          </w:rPr>
          <w:t>dsinfo@colorado.edu</w:t>
        </w:r>
      </w:hyperlink>
      <w:r w:rsidR="00286C92" w:rsidRPr="005115DF">
        <w:rPr>
          <w:rFonts w:asciiTheme="minorBidi" w:hAnsiTheme="minorBidi" w:cstheme="minorBidi"/>
          <w:sz w:val="22"/>
          <w:szCs w:val="22"/>
          <w:highlight w:val="white"/>
        </w:rPr>
        <w:t xml:space="preserve"> for further assistance.  </w:t>
      </w:r>
    </w:p>
    <w:p w:rsidR="00286C92" w:rsidRPr="005115DF" w:rsidRDefault="00286C92" w:rsidP="00286C92">
      <w:pPr>
        <w:spacing w:before="240" w:after="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 xml:space="preserve">In case of a temporary medical condition or medical isolation for which accommodation is required – inform the instructor. </w:t>
      </w:r>
    </w:p>
    <w:p w:rsidR="00286C92" w:rsidRPr="005115DF" w:rsidRDefault="00286C92" w:rsidP="00286C92">
      <w:pPr>
        <w:pStyle w:val="Heading2"/>
        <w:rPr>
          <w:rFonts w:asciiTheme="minorBidi" w:hAnsiTheme="minorBidi" w:cstheme="minorBidi"/>
          <w:b/>
          <w:bCs/>
          <w:color w:val="auto"/>
          <w:sz w:val="22"/>
          <w:szCs w:val="22"/>
        </w:rPr>
      </w:pPr>
      <w:r w:rsidRPr="005115DF">
        <w:rPr>
          <w:rFonts w:asciiTheme="minorBidi" w:hAnsiTheme="minorBidi" w:cstheme="minorBidi"/>
          <w:b/>
          <w:bCs/>
          <w:color w:val="auto"/>
          <w:sz w:val="22"/>
          <w:szCs w:val="22"/>
        </w:rPr>
        <w:t>Preferred Student Names and Pronouns</w:t>
      </w:r>
    </w:p>
    <w:p w:rsidR="00286C92" w:rsidRDefault="00286C92" w:rsidP="00286C92">
      <w:pPr>
        <w:spacing w:before="240" w:after="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CU Boulder recognizes that students' legal information doesn't always align with how they identify. Students may update preferred names and pronouns via the student portal; those preferred names and pronouns are listed on instructors' class rosters. In the absence of such updates, the name that appears on the class roster is the student's legal name.</w:t>
      </w:r>
    </w:p>
    <w:p w:rsidR="00286C92" w:rsidRPr="005115DF" w:rsidRDefault="00286C92" w:rsidP="00286C92">
      <w:pPr>
        <w:pStyle w:val="Heading2"/>
        <w:rPr>
          <w:rFonts w:asciiTheme="minorBidi" w:hAnsiTheme="minorBidi" w:cstheme="minorBidi"/>
          <w:b/>
          <w:bCs/>
          <w:sz w:val="22"/>
          <w:szCs w:val="22"/>
        </w:rPr>
      </w:pPr>
      <w:r w:rsidRPr="005115DF">
        <w:rPr>
          <w:rFonts w:asciiTheme="minorBidi" w:hAnsiTheme="minorBidi" w:cstheme="minorBidi"/>
          <w:b/>
          <w:bCs/>
          <w:color w:val="auto"/>
          <w:sz w:val="22"/>
          <w:szCs w:val="22"/>
        </w:rPr>
        <w:lastRenderedPageBreak/>
        <w:t>Honor Code</w:t>
      </w:r>
    </w:p>
    <w:p w:rsidR="00286C92" w:rsidRPr="005115DF" w:rsidRDefault="00286C92" w:rsidP="00286C92">
      <w:pPr>
        <w:spacing w:before="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All students enrolled in a University of Colorado Boulder course are responsible for knowing and adhering to the</w:t>
      </w:r>
      <w:hyperlink r:id="rId17">
        <w:r w:rsidRPr="005115DF">
          <w:rPr>
            <w:rFonts w:asciiTheme="minorBidi" w:hAnsiTheme="minorBidi" w:cstheme="minorBidi"/>
            <w:sz w:val="22"/>
            <w:szCs w:val="22"/>
            <w:highlight w:val="white"/>
          </w:rPr>
          <w:t xml:space="preserve"> </w:t>
        </w:r>
      </w:hyperlink>
      <w:hyperlink r:id="rId18">
        <w:r w:rsidRPr="005115DF">
          <w:rPr>
            <w:rFonts w:asciiTheme="minorBidi" w:hAnsiTheme="minorBidi" w:cstheme="minorBidi"/>
            <w:color w:val="1155CC"/>
            <w:sz w:val="22"/>
            <w:szCs w:val="22"/>
            <w:highlight w:val="white"/>
            <w:u w:val="single"/>
          </w:rPr>
          <w:t>Honor Code</w:t>
        </w:r>
      </w:hyperlink>
      <w:r w:rsidRPr="005115DF">
        <w:rPr>
          <w:rFonts w:asciiTheme="minorBidi" w:hAnsiTheme="minorBidi" w:cstheme="minorBidi"/>
          <w:sz w:val="22"/>
          <w:szCs w:val="22"/>
          <w:highlight w:val="white"/>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of all course instructors involved and aiding academic dishonesty. </w:t>
      </w:r>
    </w:p>
    <w:p w:rsidR="00286C92" w:rsidRPr="005115DF" w:rsidRDefault="00286C92" w:rsidP="00286C92">
      <w:pPr>
        <w:jc w:val="both"/>
        <w:rPr>
          <w:rFonts w:asciiTheme="minorBidi" w:hAnsiTheme="minorBidi" w:cstheme="minorBidi"/>
          <w:sz w:val="22"/>
          <w:szCs w:val="22"/>
          <w:highlight w:val="white"/>
        </w:rPr>
      </w:pPr>
    </w:p>
    <w:p w:rsidR="00286C92" w:rsidRPr="005115DF" w:rsidRDefault="00286C92" w:rsidP="00286C92">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 xml:space="preserve">All incidents of academic misconduct will be reported to Student Conduct &amp; Conflict Resolution: </w:t>
      </w:r>
      <w:hyperlink r:id="rId19" w:history="1">
        <w:r w:rsidRPr="005115DF">
          <w:rPr>
            <w:rStyle w:val="Hyperlink"/>
            <w:rFonts w:asciiTheme="minorBidi" w:hAnsiTheme="minorBidi" w:cstheme="minorBidi"/>
            <w:sz w:val="22"/>
            <w:szCs w:val="22"/>
            <w:highlight w:val="white"/>
          </w:rPr>
          <w:t>honor@colorado.edu</w:t>
        </w:r>
      </w:hyperlink>
      <w:r w:rsidRPr="005115DF">
        <w:rPr>
          <w:rFonts w:asciiTheme="minorBidi" w:hAnsiTheme="minorBidi" w:cstheme="minorBidi"/>
          <w:sz w:val="22"/>
          <w:szCs w:val="22"/>
          <w:highlight w:val="white"/>
        </w:rPr>
        <w:t>, 303-492-5550. Students found responsible for violating the</w:t>
      </w:r>
      <w:hyperlink r:id="rId20">
        <w:r w:rsidRPr="005115DF">
          <w:rPr>
            <w:rFonts w:asciiTheme="minorBidi" w:hAnsiTheme="minorBidi" w:cstheme="minorBidi"/>
            <w:sz w:val="22"/>
            <w:szCs w:val="22"/>
            <w:highlight w:val="white"/>
          </w:rPr>
          <w:t xml:space="preserve"> </w:t>
        </w:r>
      </w:hyperlink>
      <w:hyperlink r:id="rId21">
        <w:r w:rsidRPr="005115DF">
          <w:rPr>
            <w:rFonts w:asciiTheme="minorBidi" w:hAnsiTheme="minorBidi" w:cstheme="minorBidi"/>
            <w:color w:val="1155CC"/>
            <w:sz w:val="22"/>
            <w:szCs w:val="22"/>
            <w:highlight w:val="white"/>
            <w:u w:val="single"/>
          </w:rPr>
          <w:t>Honor Code</w:t>
        </w:r>
      </w:hyperlink>
      <w:r w:rsidRPr="005115DF">
        <w:rPr>
          <w:rFonts w:asciiTheme="minorBidi" w:hAnsiTheme="minorBidi" w:cstheme="minorBidi"/>
          <w:sz w:val="22"/>
          <w:szCs w:val="22"/>
          <w:highlight w:val="white"/>
        </w:rPr>
        <w:t xml:space="preserve"> will be assigned resolution outcomes from the Student Conduct &amp; Conflict Resolution as well as be subject to academic sanctions from the faculty member. Visit</w:t>
      </w:r>
      <w:r w:rsidRPr="005115DF">
        <w:rPr>
          <w:rFonts w:asciiTheme="minorBidi" w:hAnsiTheme="minorBidi" w:cstheme="minorBidi"/>
          <w:sz w:val="22"/>
          <w:szCs w:val="22"/>
        </w:rPr>
        <w:t xml:space="preserve"> </w:t>
      </w:r>
      <w:hyperlink r:id="rId22" w:history="1">
        <w:r w:rsidRPr="005115DF">
          <w:rPr>
            <w:rStyle w:val="Hyperlink"/>
            <w:rFonts w:asciiTheme="minorBidi" w:hAnsiTheme="minorBidi" w:cstheme="minorBidi"/>
            <w:sz w:val="22"/>
            <w:szCs w:val="22"/>
          </w:rPr>
          <w:t>Honor Code</w:t>
        </w:r>
      </w:hyperlink>
      <w:r w:rsidRPr="005115DF">
        <w:rPr>
          <w:rFonts w:asciiTheme="minorBidi" w:hAnsiTheme="minorBidi" w:cstheme="minorBidi"/>
          <w:sz w:val="22"/>
          <w:szCs w:val="22"/>
        </w:rPr>
        <w:t xml:space="preserve"> for more information on the academic integrity policy. </w:t>
      </w:r>
    </w:p>
    <w:p w:rsidR="00286C92" w:rsidRPr="005115DF" w:rsidRDefault="00286C92" w:rsidP="00286C92">
      <w:pPr>
        <w:pStyle w:val="Heading1"/>
        <w:rPr>
          <w:rFonts w:asciiTheme="minorBidi" w:hAnsiTheme="minorBidi" w:cstheme="minorBidi"/>
          <w:sz w:val="22"/>
          <w:szCs w:val="22"/>
        </w:rPr>
      </w:pPr>
      <w:bookmarkStart w:id="2" w:name="_heading=h.gjdgxs" w:colFirst="0" w:colLast="0"/>
      <w:bookmarkEnd w:id="2"/>
      <w:r w:rsidRPr="005115DF">
        <w:rPr>
          <w:rFonts w:asciiTheme="minorBidi" w:hAnsiTheme="minorBidi" w:cstheme="minorBidi"/>
          <w:sz w:val="22"/>
          <w:szCs w:val="22"/>
        </w:rPr>
        <w:t>Sexual Misconduct, Discrimination, Harassment and/or Related Retaliation</w:t>
      </w:r>
    </w:p>
    <w:p w:rsidR="00286C92" w:rsidRPr="005115DF" w:rsidRDefault="00286C92" w:rsidP="00286C92">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 xml:space="preserve">CU Boulder is committed to fostering an inclusive and welcoming learning, working, and living environment. University policy prohibits </w:t>
      </w:r>
      <w:hyperlink r:id="rId23" w:history="1">
        <w:r w:rsidRPr="005115DF">
          <w:rPr>
            <w:rStyle w:val="Hyperlink"/>
            <w:rFonts w:asciiTheme="minorBidi" w:hAnsiTheme="minorBidi" w:cstheme="minorBidi"/>
            <w:sz w:val="22"/>
            <w:szCs w:val="22"/>
            <w:highlight w:val="white"/>
          </w:rPr>
          <w:t>protected-class</w:t>
        </w:r>
      </w:hyperlink>
      <w:r w:rsidRPr="005115DF">
        <w:rPr>
          <w:rFonts w:asciiTheme="minorBidi" w:hAnsiTheme="minorBidi" w:cstheme="minorBidi"/>
          <w:sz w:val="22"/>
          <w:szCs w:val="22"/>
          <w:highlight w:val="white"/>
        </w:rPr>
        <w:t xml:space="preserve">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addresses these concerns, and individuals who believe they have been subjected to misconduct can contact OIEC at 303-492-2127 or email </w:t>
      </w:r>
      <w:hyperlink r:id="rId24" w:history="1">
        <w:r w:rsidRPr="005115DF">
          <w:rPr>
            <w:rStyle w:val="Hyperlink"/>
            <w:rFonts w:asciiTheme="minorBidi" w:hAnsiTheme="minorBidi" w:cstheme="minorBidi"/>
            <w:sz w:val="22"/>
            <w:szCs w:val="22"/>
            <w:highlight w:val="white"/>
          </w:rPr>
          <w:t>cureport@colorado.edu</w:t>
        </w:r>
      </w:hyperlink>
      <w:r w:rsidRPr="005115DF">
        <w:rPr>
          <w:rFonts w:asciiTheme="minorBidi" w:hAnsiTheme="minorBidi" w:cstheme="minorBidi"/>
          <w:sz w:val="22"/>
          <w:szCs w:val="22"/>
          <w:highlight w:val="white"/>
        </w:rPr>
        <w:t xml:space="preserve">. </w:t>
      </w:r>
    </w:p>
    <w:p w:rsidR="00286C92" w:rsidRPr="005115DF" w:rsidRDefault="00286C92" w:rsidP="00286C92">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Information about university policies,</w:t>
      </w:r>
      <w:hyperlink r:id="rId25" w:history="1">
        <w:r w:rsidRPr="005115DF">
          <w:rPr>
            <w:rStyle w:val="Hyperlink"/>
            <w:rFonts w:asciiTheme="minorBidi" w:hAnsiTheme="minorBidi" w:cstheme="minorBidi"/>
            <w:sz w:val="22"/>
            <w:szCs w:val="22"/>
            <w:highlight w:val="white"/>
          </w:rPr>
          <w:t xml:space="preserve"> </w:t>
        </w:r>
      </w:hyperlink>
      <w:hyperlink r:id="rId26" w:history="1">
        <w:r w:rsidRPr="005115DF">
          <w:rPr>
            <w:rStyle w:val="Hyperlink"/>
            <w:rFonts w:asciiTheme="minorBidi" w:hAnsiTheme="minorBidi" w:cstheme="minorBidi"/>
            <w:color w:val="1155CC"/>
            <w:sz w:val="22"/>
            <w:szCs w:val="22"/>
            <w:highlight w:val="white"/>
          </w:rPr>
          <w:t>reporting options</w:t>
        </w:r>
      </w:hyperlink>
      <w:r w:rsidRPr="005115DF">
        <w:rPr>
          <w:rFonts w:asciiTheme="minorBidi" w:hAnsiTheme="minorBidi" w:cstheme="minorBidi"/>
          <w:sz w:val="22"/>
          <w:szCs w:val="22"/>
          <w:highlight w:val="white"/>
        </w:rPr>
        <w:t>, and support resources can be found on the</w:t>
      </w:r>
      <w:hyperlink r:id="rId27" w:history="1">
        <w:r w:rsidRPr="005115DF">
          <w:rPr>
            <w:rStyle w:val="Hyperlink"/>
            <w:rFonts w:asciiTheme="minorBidi" w:hAnsiTheme="minorBidi" w:cstheme="minorBidi"/>
            <w:sz w:val="22"/>
            <w:szCs w:val="22"/>
            <w:highlight w:val="white"/>
          </w:rPr>
          <w:t xml:space="preserve"> </w:t>
        </w:r>
      </w:hyperlink>
      <w:hyperlink r:id="rId28" w:history="1">
        <w:r w:rsidRPr="005115DF">
          <w:rPr>
            <w:rStyle w:val="Hyperlink"/>
            <w:rFonts w:asciiTheme="minorBidi" w:hAnsiTheme="minorBidi" w:cstheme="minorBidi"/>
            <w:color w:val="1155CC"/>
            <w:sz w:val="22"/>
            <w:szCs w:val="22"/>
            <w:highlight w:val="white"/>
          </w:rPr>
          <w:t>OIEC website</w:t>
        </w:r>
      </w:hyperlink>
      <w:r w:rsidRPr="005115DF">
        <w:rPr>
          <w:rFonts w:asciiTheme="minorBidi" w:hAnsiTheme="minorBidi" w:cstheme="minorBidi"/>
          <w:sz w:val="22"/>
          <w:szCs w:val="22"/>
          <w:highlight w:val="white"/>
        </w:rPr>
        <w:t>.</w:t>
      </w:r>
    </w:p>
    <w:p w:rsidR="00286C92" w:rsidRPr="005115DF" w:rsidRDefault="00286C92" w:rsidP="00286C92">
      <w:pPr>
        <w:jc w:val="both"/>
        <w:rPr>
          <w:rFonts w:asciiTheme="minorBidi" w:eastAsiaTheme="minorHAnsi" w:hAnsiTheme="minorBidi" w:cstheme="minorBidi"/>
          <w:sz w:val="22"/>
          <w:szCs w:val="22"/>
        </w:rPr>
      </w:pPr>
    </w:p>
    <w:p w:rsidR="00286C92" w:rsidRPr="005115DF" w:rsidRDefault="00286C92" w:rsidP="00286C92">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Please know that faculty and graduate instructors have a responsibility to inform OIEC when they are made aware of incidents related to these policies regardless of when or where something occurred. This is to ensure that individuals impacted receive an outreach from OIEC about their options for addressing a concern and the support resources available. To learn more about reporting and support resources for a variety of issues, visit</w:t>
      </w:r>
      <w:hyperlink r:id="rId29" w:history="1">
        <w:r w:rsidRPr="005115DF">
          <w:rPr>
            <w:rStyle w:val="Hyperlink"/>
            <w:rFonts w:asciiTheme="minorBidi" w:hAnsiTheme="minorBidi" w:cstheme="minorBidi"/>
            <w:sz w:val="22"/>
            <w:szCs w:val="22"/>
            <w:highlight w:val="white"/>
          </w:rPr>
          <w:t xml:space="preserve"> </w:t>
        </w:r>
      </w:hyperlink>
      <w:hyperlink r:id="rId30" w:history="1">
        <w:r w:rsidRPr="005115DF">
          <w:rPr>
            <w:rStyle w:val="Hyperlink"/>
            <w:rFonts w:asciiTheme="minorBidi" w:hAnsiTheme="minorBidi" w:cstheme="minorBidi"/>
            <w:color w:val="1155CC"/>
            <w:sz w:val="22"/>
            <w:szCs w:val="22"/>
            <w:highlight w:val="white"/>
          </w:rPr>
          <w:t>Don’t Ignore It</w:t>
        </w:r>
      </w:hyperlink>
      <w:r w:rsidRPr="005115DF">
        <w:rPr>
          <w:rFonts w:asciiTheme="minorBidi" w:hAnsiTheme="minorBidi" w:cstheme="minorBidi"/>
          <w:sz w:val="22"/>
          <w:szCs w:val="22"/>
          <w:highlight w:val="white"/>
        </w:rPr>
        <w:t>.</w:t>
      </w:r>
    </w:p>
    <w:p w:rsidR="00286C92" w:rsidRPr="005115DF" w:rsidRDefault="00286C92" w:rsidP="00286C92">
      <w:pPr>
        <w:jc w:val="both"/>
        <w:rPr>
          <w:rFonts w:asciiTheme="minorBidi" w:hAnsiTheme="minorBidi" w:cstheme="minorBidi"/>
          <w:sz w:val="22"/>
          <w:szCs w:val="22"/>
        </w:rPr>
      </w:pPr>
    </w:p>
    <w:p w:rsidR="00286C92" w:rsidRPr="005115DF" w:rsidRDefault="00286C92" w:rsidP="00286C92">
      <w:pPr>
        <w:jc w:val="both"/>
        <w:rPr>
          <w:rFonts w:asciiTheme="minorBidi" w:hAnsiTheme="minorBidi" w:cstheme="minorBidi"/>
          <w:sz w:val="22"/>
          <w:szCs w:val="22"/>
        </w:rPr>
      </w:pPr>
    </w:p>
    <w:p w:rsidR="00286C92" w:rsidRPr="005115DF" w:rsidRDefault="00286C92" w:rsidP="00286C92">
      <w:pPr>
        <w:pStyle w:val="Heading2"/>
        <w:jc w:val="both"/>
        <w:rPr>
          <w:rFonts w:asciiTheme="minorBidi" w:hAnsiTheme="minorBidi" w:cstheme="minorBidi"/>
          <w:b/>
          <w:bCs/>
          <w:color w:val="auto"/>
          <w:sz w:val="22"/>
          <w:szCs w:val="22"/>
        </w:rPr>
      </w:pPr>
      <w:r w:rsidRPr="005115DF">
        <w:rPr>
          <w:rFonts w:asciiTheme="minorBidi" w:hAnsiTheme="minorBidi" w:cstheme="minorBidi"/>
          <w:b/>
          <w:bCs/>
          <w:color w:val="auto"/>
          <w:sz w:val="22"/>
          <w:szCs w:val="22"/>
        </w:rPr>
        <w:t>Religious Holidays</w:t>
      </w:r>
    </w:p>
    <w:p w:rsidR="00286C92" w:rsidRDefault="00286C92" w:rsidP="00286C92">
      <w:pPr>
        <w:spacing w:before="240"/>
        <w:jc w:val="both"/>
        <w:rPr>
          <w:rFonts w:asciiTheme="minorBidi" w:hAnsiTheme="minorBidi" w:cstheme="minorBidi"/>
          <w:b/>
          <w:bCs/>
          <w:sz w:val="22"/>
          <w:szCs w:val="22"/>
        </w:rPr>
      </w:pPr>
      <w:r w:rsidRPr="005115DF">
        <w:rPr>
          <w:rFonts w:asciiTheme="minorBidi" w:hAnsiTheme="minorBidi" w:cstheme="minorBidi"/>
          <w:sz w:val="22"/>
          <w:szCs w:val="22"/>
          <w:highlight w:val="white"/>
        </w:rPr>
        <w:t xml:space="preserve">Campus policy regarding religious observances requires that faculty make every effort to deal reasonably and fairly with all students who, because of religious obligations, have conflicts with scheduled exams, assignments or required attendance. </w:t>
      </w:r>
      <w:r w:rsidRPr="005115DF">
        <w:rPr>
          <w:rFonts w:asciiTheme="minorBidi" w:hAnsiTheme="minorBidi" w:cstheme="minorBidi"/>
          <w:sz w:val="22"/>
          <w:szCs w:val="22"/>
        </w:rPr>
        <w:t xml:space="preserve">Inform this instructor if you wish to miss class in observation of a religious holiday. See </w:t>
      </w:r>
      <w:hyperlink r:id="rId31">
        <w:r w:rsidRPr="005115DF">
          <w:rPr>
            <w:rFonts w:asciiTheme="minorBidi" w:hAnsiTheme="minorBidi" w:cstheme="minorBidi"/>
            <w:color w:val="0563C1"/>
            <w:sz w:val="22"/>
            <w:szCs w:val="22"/>
            <w:u w:val="single"/>
          </w:rPr>
          <w:t>campus policy regarding religious observances</w:t>
        </w:r>
      </w:hyperlink>
      <w:r w:rsidRPr="005115DF">
        <w:rPr>
          <w:rFonts w:asciiTheme="minorBidi" w:hAnsiTheme="minorBidi" w:cstheme="minorBidi"/>
          <w:sz w:val="22"/>
          <w:szCs w:val="22"/>
        </w:rPr>
        <w:t xml:space="preserve"> for </w:t>
      </w:r>
      <w:r>
        <w:rPr>
          <w:rFonts w:asciiTheme="minorBidi" w:hAnsiTheme="minorBidi" w:cstheme="minorBidi"/>
          <w:sz w:val="22"/>
          <w:szCs w:val="22"/>
        </w:rPr>
        <w:t>f</w:t>
      </w:r>
      <w:r w:rsidRPr="005115DF">
        <w:rPr>
          <w:rFonts w:asciiTheme="minorBidi" w:hAnsiTheme="minorBidi" w:cstheme="minorBidi"/>
          <w:sz w:val="22"/>
          <w:szCs w:val="22"/>
        </w:rPr>
        <w:t>ull details.</w:t>
      </w:r>
    </w:p>
    <w:p w:rsidR="00286C92" w:rsidRPr="005115DF" w:rsidRDefault="00286C92" w:rsidP="00286C92">
      <w:pPr>
        <w:spacing w:before="240"/>
        <w:jc w:val="both"/>
        <w:rPr>
          <w:rFonts w:asciiTheme="minorBidi" w:hAnsiTheme="minorBidi" w:cstheme="minorBidi"/>
          <w:b/>
          <w:bCs/>
          <w:sz w:val="22"/>
          <w:szCs w:val="22"/>
        </w:rPr>
      </w:pPr>
      <w:r w:rsidRPr="005115DF">
        <w:rPr>
          <w:rFonts w:asciiTheme="minorBidi" w:hAnsiTheme="minorBidi" w:cstheme="minorBidi"/>
          <w:b/>
          <w:bCs/>
          <w:sz w:val="22"/>
          <w:szCs w:val="22"/>
        </w:rPr>
        <w:t>Mental Health and Wellness</w:t>
      </w:r>
    </w:p>
    <w:p w:rsidR="00286C92" w:rsidRPr="005115DF" w:rsidRDefault="00286C92" w:rsidP="00286C92">
      <w:pPr>
        <w:jc w:val="both"/>
        <w:rPr>
          <w:rFonts w:asciiTheme="minorBidi" w:hAnsiTheme="minorBidi" w:cstheme="minorBidi"/>
          <w:sz w:val="22"/>
          <w:szCs w:val="22"/>
          <w:highlight w:val="white"/>
        </w:rPr>
      </w:pPr>
    </w:p>
    <w:p w:rsidR="00286C92" w:rsidRPr="005115DF" w:rsidRDefault="00286C92" w:rsidP="00286C92">
      <w:pPr>
        <w:jc w:val="both"/>
        <w:rPr>
          <w:rStyle w:val="Hyperlink"/>
          <w:rFonts w:asciiTheme="minorBidi" w:hAnsiTheme="minorBidi" w:cstheme="minorBidi"/>
          <w:sz w:val="22"/>
          <w:szCs w:val="22"/>
          <w:highlight w:val="white"/>
        </w:rPr>
      </w:pPr>
      <w:r w:rsidRPr="005115DF">
        <w:rPr>
          <w:rFonts w:asciiTheme="minorBidi" w:hAnsiTheme="minorBidi" w:cstheme="minorBidi"/>
          <w:sz w:val="22"/>
          <w:szCs w:val="22"/>
          <w:highlight w:val="white"/>
        </w:rPr>
        <w:t>The University of Colorado Boulder is committed to the well-being of all students. If you are struggling with personal stress, mental health or substance use concerns that impact upon your academic or daily life, please contact </w:t>
      </w:r>
      <w:hyperlink r:id="rId32" w:tgtFrame="_blank" w:tooltip="https://www.colorado.edu/counseling/" w:history="1">
        <w:r w:rsidRPr="005115DF">
          <w:rPr>
            <w:rStyle w:val="Hyperlink"/>
            <w:rFonts w:asciiTheme="minorBidi" w:hAnsiTheme="minorBidi" w:cstheme="minorBidi"/>
            <w:sz w:val="22"/>
            <w:szCs w:val="22"/>
            <w:highlight w:val="white"/>
          </w:rPr>
          <w:t>Counseling and Psychiatric Services (CAPS)</w:t>
        </w:r>
      </w:hyperlink>
      <w:r w:rsidRPr="005115DF">
        <w:rPr>
          <w:rStyle w:val="Hyperlink"/>
          <w:rFonts w:asciiTheme="minorBidi" w:hAnsiTheme="minorBidi" w:cstheme="minorBidi"/>
          <w:sz w:val="22"/>
          <w:szCs w:val="22"/>
          <w:highlight w:val="white"/>
        </w:rPr>
        <w:t xml:space="preserve"> </w:t>
      </w:r>
    </w:p>
    <w:p w:rsidR="00286C92" w:rsidRPr="005115DF" w:rsidRDefault="00286C92" w:rsidP="00286C92">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Located in C4C or call (303) 492-2277 [24/7].</w:t>
      </w:r>
    </w:p>
    <w:p w:rsidR="00286C92" w:rsidRPr="005115DF" w:rsidRDefault="00286C92" w:rsidP="00286C92">
      <w:pPr>
        <w:jc w:val="both"/>
        <w:rPr>
          <w:rFonts w:asciiTheme="minorBidi" w:hAnsiTheme="minorBidi" w:cstheme="minorBidi"/>
          <w:sz w:val="22"/>
          <w:szCs w:val="22"/>
          <w:highlight w:val="white"/>
        </w:rPr>
      </w:pPr>
    </w:p>
    <w:p w:rsidR="00286C92" w:rsidRDefault="00286C92" w:rsidP="00286C92">
      <w:pPr>
        <w:jc w:val="both"/>
      </w:pPr>
      <w:r w:rsidRPr="005115DF">
        <w:rPr>
          <w:rFonts w:asciiTheme="minorBidi" w:hAnsiTheme="minorBidi" w:cstheme="minorBidi"/>
          <w:sz w:val="22"/>
          <w:szCs w:val="22"/>
          <w:highlight w:val="white"/>
        </w:rPr>
        <w:t>Free and unlimited telehealth is also available through </w:t>
      </w:r>
      <w:hyperlink r:id="rId33" w:tgtFrame="_blank" w:tooltip="https://www.colorado.edu/health/academiclivecare" w:history="1">
        <w:r w:rsidRPr="005115DF">
          <w:rPr>
            <w:rStyle w:val="Hyperlink"/>
            <w:rFonts w:asciiTheme="minorBidi" w:hAnsiTheme="minorBidi" w:cstheme="minorBidi"/>
            <w:sz w:val="22"/>
            <w:szCs w:val="22"/>
            <w:highlight w:val="white"/>
          </w:rPr>
          <w:t>Academic Live Care</w:t>
        </w:r>
      </w:hyperlink>
      <w:r w:rsidRPr="005115DF">
        <w:rPr>
          <w:rFonts w:asciiTheme="minorBidi" w:hAnsiTheme="minorBidi" w:cstheme="minorBidi"/>
          <w:sz w:val="22"/>
          <w:szCs w:val="22"/>
          <w:highlight w:val="white"/>
        </w:rPr>
        <w:t>. The </w:t>
      </w:r>
      <w:hyperlink r:id="rId34" w:tgtFrame="_blank" w:tooltip="https://www.colorado.edu/health/academiclivecare" w:history="1">
        <w:r w:rsidRPr="005115DF">
          <w:rPr>
            <w:rFonts w:asciiTheme="minorBidi" w:hAnsiTheme="minorBidi" w:cstheme="minorBidi"/>
            <w:sz w:val="22"/>
            <w:szCs w:val="22"/>
            <w:highlight w:val="white"/>
          </w:rPr>
          <w:t>Academic Live Care</w:t>
        </w:r>
      </w:hyperlink>
      <w:r w:rsidRPr="005115DF">
        <w:rPr>
          <w:rFonts w:asciiTheme="minorBidi" w:hAnsiTheme="minorBidi" w:cstheme="minorBidi"/>
          <w:sz w:val="22"/>
          <w:szCs w:val="22"/>
          <w:highlight w:val="white"/>
        </w:rPr>
        <w:t xml:space="preserve"> site also provides information about additional wellness services on campus available to students.</w:t>
      </w:r>
    </w:p>
    <w:p w:rsidR="00D528FF" w:rsidRDefault="00D528FF"/>
    <w:sectPr w:rsidR="00D528FF" w:rsidSect="00613553">
      <w:headerReference w:type="default" r:id="rId35"/>
      <w:footerReference w:type="default" r:id="rId36"/>
      <w:endnotePr>
        <w:numFmt w:val="lowerLetter"/>
      </w:endnotePr>
      <w:pgSz w:w="11907" w:h="16840" w:code="9"/>
      <w:pgMar w:top="1440" w:right="1247" w:bottom="1588" w:left="1247" w:header="288" w:footer="288"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765" w:rsidRDefault="00DE4765">
      <w:r>
        <w:separator/>
      </w:r>
    </w:p>
  </w:endnote>
  <w:endnote w:type="continuationSeparator" w:id="0">
    <w:p w:rsidR="00DE4765" w:rsidRDefault="00DE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553" w:rsidRPr="00D41855" w:rsidRDefault="00DE4765" w:rsidP="00613553">
    <w:pPr>
      <w:pStyle w:val="Footer"/>
      <w:tabs>
        <w:tab w:val="clear" w:pos="8306"/>
        <w:tab w:val="right" w:pos="9356"/>
      </w:tabs>
      <w:rPr>
        <w:sz w:val="22"/>
        <w:szCs w:val="22"/>
      </w:rPr>
    </w:pPr>
  </w:p>
  <w:p w:rsidR="00613553" w:rsidRPr="00D41855" w:rsidRDefault="00F56D61" w:rsidP="00613553">
    <w:pPr>
      <w:pStyle w:val="Footer"/>
      <w:jc w:val="center"/>
      <w:rPr>
        <w:sz w:val="22"/>
        <w:szCs w:val="22"/>
        <w:rtl/>
      </w:rPr>
    </w:pPr>
    <w:r w:rsidRPr="00D41855">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765" w:rsidRDefault="00DE4765">
      <w:r>
        <w:separator/>
      </w:r>
    </w:p>
  </w:footnote>
  <w:footnote w:type="continuationSeparator" w:id="0">
    <w:p w:rsidR="00DE4765" w:rsidRDefault="00DE4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769662"/>
      <w:docPartObj>
        <w:docPartGallery w:val="Page Numbers (Top of Page)"/>
        <w:docPartUnique/>
      </w:docPartObj>
    </w:sdtPr>
    <w:sdtEndPr>
      <w:rPr>
        <w:noProof/>
      </w:rPr>
    </w:sdtEndPr>
    <w:sdtContent>
      <w:p w:rsidR="00613553" w:rsidRDefault="00F56D61">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rsidR="00613553" w:rsidRDefault="00DE4765" w:rsidP="00613553">
    <w:pPr>
      <w:pStyle w:val="Header"/>
      <w:rPr>
        <w:sz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B1529"/>
    <w:multiLevelType w:val="multilevel"/>
    <w:tmpl w:val="09C4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20111"/>
    <w:multiLevelType w:val="multilevel"/>
    <w:tmpl w:val="17E6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92"/>
    <w:rsid w:val="0000796C"/>
    <w:rsid w:val="00097678"/>
    <w:rsid w:val="000F59F1"/>
    <w:rsid w:val="00172753"/>
    <w:rsid w:val="001E1B34"/>
    <w:rsid w:val="001F6214"/>
    <w:rsid w:val="002603CC"/>
    <w:rsid w:val="00286C92"/>
    <w:rsid w:val="002D749B"/>
    <w:rsid w:val="002E3A64"/>
    <w:rsid w:val="00341832"/>
    <w:rsid w:val="003A1FB7"/>
    <w:rsid w:val="003B37C3"/>
    <w:rsid w:val="003D3999"/>
    <w:rsid w:val="0046211F"/>
    <w:rsid w:val="004742F0"/>
    <w:rsid w:val="004A7DAE"/>
    <w:rsid w:val="004D2A1F"/>
    <w:rsid w:val="004E146F"/>
    <w:rsid w:val="005A675C"/>
    <w:rsid w:val="0067225D"/>
    <w:rsid w:val="00735A3D"/>
    <w:rsid w:val="0075269D"/>
    <w:rsid w:val="007D5C68"/>
    <w:rsid w:val="00834909"/>
    <w:rsid w:val="00914B35"/>
    <w:rsid w:val="009227E8"/>
    <w:rsid w:val="00940043"/>
    <w:rsid w:val="009563FD"/>
    <w:rsid w:val="009F708E"/>
    <w:rsid w:val="00A237A3"/>
    <w:rsid w:val="00AB4BBF"/>
    <w:rsid w:val="00AB6E68"/>
    <w:rsid w:val="00AD08C3"/>
    <w:rsid w:val="00B201D7"/>
    <w:rsid w:val="00B6191B"/>
    <w:rsid w:val="00B67D86"/>
    <w:rsid w:val="00B845B0"/>
    <w:rsid w:val="00B86C27"/>
    <w:rsid w:val="00BF7542"/>
    <w:rsid w:val="00C224ED"/>
    <w:rsid w:val="00C63247"/>
    <w:rsid w:val="00C913E6"/>
    <w:rsid w:val="00D528FF"/>
    <w:rsid w:val="00DE4765"/>
    <w:rsid w:val="00E03303"/>
    <w:rsid w:val="00E1252B"/>
    <w:rsid w:val="00E460AD"/>
    <w:rsid w:val="00E7460E"/>
    <w:rsid w:val="00F045EA"/>
    <w:rsid w:val="00F41413"/>
    <w:rsid w:val="00F54730"/>
    <w:rsid w:val="00F56D61"/>
    <w:rsid w:val="00F60988"/>
    <w:rsid w:val="00FD03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0E08"/>
  <w15:chartTrackingRefBased/>
  <w15:docId w15:val="{CDFD0DBF-8C3A-4345-81E8-BAE3841A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C92"/>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86C9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286C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C9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286C9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rsid w:val="00286C92"/>
    <w:pPr>
      <w:tabs>
        <w:tab w:val="center" w:pos="4153"/>
        <w:tab w:val="right" w:pos="8306"/>
      </w:tabs>
    </w:pPr>
  </w:style>
  <w:style w:type="character" w:customStyle="1" w:styleId="HeaderChar">
    <w:name w:val="Header Char"/>
    <w:basedOn w:val="DefaultParagraphFont"/>
    <w:link w:val="Header"/>
    <w:uiPriority w:val="99"/>
    <w:rsid w:val="00286C92"/>
    <w:rPr>
      <w:rFonts w:ascii="Times New Roman" w:eastAsia="Times New Roman" w:hAnsi="Times New Roman" w:cs="Times New Roman"/>
      <w:sz w:val="24"/>
      <w:szCs w:val="24"/>
    </w:rPr>
  </w:style>
  <w:style w:type="paragraph" w:styleId="Footer">
    <w:name w:val="footer"/>
    <w:basedOn w:val="Normal"/>
    <w:link w:val="FooterChar"/>
    <w:rsid w:val="00286C92"/>
    <w:pPr>
      <w:tabs>
        <w:tab w:val="center" w:pos="4153"/>
        <w:tab w:val="right" w:pos="8306"/>
      </w:tabs>
    </w:pPr>
  </w:style>
  <w:style w:type="character" w:customStyle="1" w:styleId="FooterChar">
    <w:name w:val="Footer Char"/>
    <w:basedOn w:val="DefaultParagraphFont"/>
    <w:link w:val="Footer"/>
    <w:rsid w:val="00286C92"/>
    <w:rPr>
      <w:rFonts w:ascii="Times New Roman" w:eastAsia="Times New Roman" w:hAnsi="Times New Roman" w:cs="Times New Roman"/>
      <w:sz w:val="24"/>
      <w:szCs w:val="24"/>
    </w:rPr>
  </w:style>
  <w:style w:type="character" w:styleId="Hyperlink">
    <w:name w:val="Hyperlink"/>
    <w:basedOn w:val="DefaultParagraphFont"/>
    <w:rsid w:val="00286C92"/>
    <w:rPr>
      <w:rFonts w:cs="Times New Roman"/>
      <w:color w:val="0000FF"/>
      <w:u w:val="single"/>
    </w:rPr>
  </w:style>
  <w:style w:type="character" w:customStyle="1" w:styleId="a-size-extra-large">
    <w:name w:val="a-size-extra-large"/>
    <w:basedOn w:val="DefaultParagraphFont"/>
    <w:rsid w:val="00286C92"/>
  </w:style>
  <w:style w:type="paragraph" w:customStyle="1" w:styleId="dx-doi">
    <w:name w:val="dx-doi"/>
    <w:basedOn w:val="Normal"/>
    <w:rsid w:val="00C913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71563">
      <w:bodyDiv w:val="1"/>
      <w:marLeft w:val="0"/>
      <w:marRight w:val="0"/>
      <w:marTop w:val="0"/>
      <w:marBottom w:val="0"/>
      <w:divBdr>
        <w:top w:val="none" w:sz="0" w:space="0" w:color="auto"/>
        <w:left w:val="none" w:sz="0" w:space="0" w:color="auto"/>
        <w:bottom w:val="none" w:sz="0" w:space="0" w:color="auto"/>
        <w:right w:val="none" w:sz="0" w:space="0" w:color="auto"/>
      </w:divBdr>
    </w:div>
    <w:div w:id="175777324">
      <w:bodyDiv w:val="1"/>
      <w:marLeft w:val="0"/>
      <w:marRight w:val="0"/>
      <w:marTop w:val="0"/>
      <w:marBottom w:val="0"/>
      <w:divBdr>
        <w:top w:val="none" w:sz="0" w:space="0" w:color="auto"/>
        <w:left w:val="none" w:sz="0" w:space="0" w:color="auto"/>
        <w:bottom w:val="none" w:sz="0" w:space="0" w:color="auto"/>
        <w:right w:val="none" w:sz="0" w:space="0" w:color="auto"/>
      </w:divBdr>
    </w:div>
    <w:div w:id="688676983">
      <w:bodyDiv w:val="1"/>
      <w:marLeft w:val="0"/>
      <w:marRight w:val="0"/>
      <w:marTop w:val="0"/>
      <w:marBottom w:val="0"/>
      <w:divBdr>
        <w:top w:val="none" w:sz="0" w:space="0" w:color="auto"/>
        <w:left w:val="none" w:sz="0" w:space="0" w:color="auto"/>
        <w:bottom w:val="none" w:sz="0" w:space="0" w:color="auto"/>
        <w:right w:val="none" w:sz="0" w:space="0" w:color="auto"/>
      </w:divBdr>
    </w:div>
    <w:div w:id="194834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oiec/" TargetMode="External"/><Relationship Id="rId18" Type="http://schemas.openxmlformats.org/officeDocument/2006/relationships/hyperlink" Target="https://www.colorado.edu/sccr/honor-code" TargetMode="External"/><Relationship Id="rId26" Type="http://schemas.openxmlformats.org/officeDocument/2006/relationships/hyperlink" Target="https://www.colorado.edu/oiec/reporting-resolutions/making-report" TargetMode="External"/><Relationship Id="rId21" Type="http://schemas.openxmlformats.org/officeDocument/2006/relationships/hyperlink" Target="https://www.colorado.edu/sccr/honor-code" TargetMode="External"/><Relationship Id="rId34" Type="http://schemas.openxmlformats.org/officeDocument/2006/relationships/hyperlink" Target="https://www.colorado.edu/health/academiclivecare" TargetMode="External"/><Relationship Id="rId7" Type="http://schemas.openxmlformats.org/officeDocument/2006/relationships/hyperlink" Target="mailto:zach.levey@colorado.edu" TargetMode="External"/><Relationship Id="rId12" Type="http://schemas.openxmlformats.org/officeDocument/2006/relationships/hyperlink" Target="https://www.colorado.edu/oiec/" TargetMode="External"/><Relationship Id="rId17" Type="http://schemas.openxmlformats.org/officeDocument/2006/relationships/hyperlink" Target="https://www.colorado.edu/sccr/honor-code" TargetMode="External"/><Relationship Id="rId25" Type="http://schemas.openxmlformats.org/officeDocument/2006/relationships/hyperlink" Target="https://www.colorado.edu/oiec/reporting-resolutions/making-report" TargetMode="External"/><Relationship Id="rId33" Type="http://schemas.openxmlformats.org/officeDocument/2006/relationships/hyperlink" Target="https://www.colorado.edu/health/academiclivecar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dsinfo@colorado.edu" TargetMode="External"/><Relationship Id="rId20" Type="http://schemas.openxmlformats.org/officeDocument/2006/relationships/hyperlink" Target="https://www.colorado.edu/sccr/honor-code" TargetMode="External"/><Relationship Id="rId29" Type="http://schemas.openxmlformats.org/officeDocument/2006/relationships/hyperlink" Target="https://www.colorado.edu/dontignor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sccr/student-conduct" TargetMode="External"/><Relationship Id="rId24" Type="http://schemas.openxmlformats.org/officeDocument/2006/relationships/hyperlink" Target="mailto:cureport@colorado.edu" TargetMode="External"/><Relationship Id="rId32" Type="http://schemas.openxmlformats.org/officeDocument/2006/relationships/hyperlink" Target="https://www.colorado.edu/counseling/"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lorado.edu/disabilityservices/" TargetMode="External"/><Relationship Id="rId23" Type="http://schemas.openxmlformats.org/officeDocument/2006/relationships/hyperlink" Target="https://www.colorado.edu/oiec/policies/discrimination-harassment-policy/protected-class-definitions" TargetMode="External"/><Relationship Id="rId28" Type="http://schemas.openxmlformats.org/officeDocument/2006/relationships/hyperlink" Target="http://www.colorado.edu/institutionalequity/" TargetMode="External"/><Relationship Id="rId36" Type="http://schemas.openxmlformats.org/officeDocument/2006/relationships/footer" Target="footer1.xml"/><Relationship Id="rId10" Type="http://schemas.openxmlformats.org/officeDocument/2006/relationships/hyperlink" Target="https://www.colorado.edu/sccr/student-conduct" TargetMode="External"/><Relationship Id="rId19" Type="http://schemas.openxmlformats.org/officeDocument/2006/relationships/hyperlink" Target="mailto:honor@colorado.edu" TargetMode="External"/><Relationship Id="rId31" Type="http://schemas.openxmlformats.org/officeDocument/2006/relationships/hyperlink" Target="http://www.colorado.edu/policies/observance-religious-holidays-and-absences-classes-andor-exams" TargetMode="External"/><Relationship Id="rId4" Type="http://schemas.openxmlformats.org/officeDocument/2006/relationships/webSettings" Target="webSettings.xml"/><Relationship Id="rId9" Type="http://schemas.openxmlformats.org/officeDocument/2006/relationships/hyperlink" Target="http://www.colorado.edu/policies/student-classroom-and-course-related-behavior" TargetMode="External"/><Relationship Id="rId14" Type="http://schemas.openxmlformats.org/officeDocument/2006/relationships/hyperlink" Target="https://www.colorado.edu/healthcenter/coronavirus-updates/symptoms-and-what-do-if-you-feel-sick" TargetMode="External"/><Relationship Id="rId22" Type="http://schemas.openxmlformats.org/officeDocument/2006/relationships/hyperlink" Target="https://www.colorado.edu/sccr/honor-code" TargetMode="External"/><Relationship Id="rId27" Type="http://schemas.openxmlformats.org/officeDocument/2006/relationships/hyperlink" Target="http://www.colorado.edu/institutionalequity/" TargetMode="External"/><Relationship Id="rId30" Type="http://schemas.openxmlformats.org/officeDocument/2006/relationships/hyperlink" Target="https://www.colorado.edu/dontignoreit/" TargetMode="External"/><Relationship Id="rId35" Type="http://schemas.openxmlformats.org/officeDocument/2006/relationships/header" Target="header1.xml"/><Relationship Id="rId8" Type="http://schemas.openxmlformats.org/officeDocument/2006/relationships/hyperlink" Target="https://doi.org/10.1080/03068374.2025.253154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Haifa</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Zachl</dc:creator>
  <cp:keywords/>
  <dc:description/>
  <cp:lastModifiedBy>Zachl</cp:lastModifiedBy>
  <cp:revision>2</cp:revision>
  <dcterms:created xsi:type="dcterms:W3CDTF">2025-08-13T21:07:00Z</dcterms:created>
  <dcterms:modified xsi:type="dcterms:W3CDTF">2025-08-13T21:07:00Z</dcterms:modified>
</cp:coreProperties>
</file>