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BD4" w:rsidRPr="000D13A8" w:rsidRDefault="00222014" w:rsidP="000D13A8">
      <w:pPr>
        <w:jc w:val="center"/>
        <w:rPr>
          <w:rFonts w:eastAsia="Times New Roman"/>
          <w:b/>
          <w:color w:val="000000"/>
        </w:rPr>
      </w:pPr>
      <w:bookmarkStart w:id="0" w:name="_GoBack"/>
      <w:bookmarkEnd w:id="0"/>
      <w:r>
        <w:rPr>
          <w:rFonts w:eastAsia="Times New Roman"/>
          <w:b/>
          <w:color w:val="000000"/>
        </w:rPr>
        <w:t xml:space="preserve">The Post-Cold War World: </w:t>
      </w:r>
      <w:r w:rsidR="004B25F3" w:rsidRPr="000D13A8">
        <w:rPr>
          <w:rFonts w:eastAsia="Times New Roman"/>
          <w:b/>
          <w:color w:val="000000"/>
        </w:rPr>
        <w:t>Global Political Economy</w:t>
      </w:r>
      <w:r w:rsidR="001139FA">
        <w:rPr>
          <w:rFonts w:eastAsia="Times New Roman"/>
          <w:b/>
          <w:color w:val="000000"/>
        </w:rPr>
        <w:t xml:space="preserve"> </w:t>
      </w:r>
      <w:r w:rsidR="000D13A8">
        <w:rPr>
          <w:rFonts w:eastAsia="Times New Roman"/>
          <w:b/>
          <w:color w:val="000000"/>
        </w:rPr>
        <w:t xml:space="preserve"> </w:t>
      </w:r>
      <w:r w:rsidR="000D13A8" w:rsidRPr="000D13A8">
        <w:rPr>
          <w:rFonts w:eastAsia="Times New Roman"/>
          <w:b/>
          <w:color w:val="000000"/>
        </w:rPr>
        <w:t xml:space="preserve"> </w:t>
      </w:r>
      <w:r w:rsidR="00F5754D">
        <w:rPr>
          <w:rFonts w:ascii="Garamond" w:hAnsi="Garamond"/>
          <w:b/>
        </w:rPr>
        <w:t>IAFS 4500</w:t>
      </w:r>
      <w:r>
        <w:rPr>
          <w:rFonts w:ascii="Garamond" w:hAnsi="Garamond"/>
          <w:b/>
        </w:rPr>
        <w:t>-001</w:t>
      </w:r>
      <w:r w:rsidR="001139FA">
        <w:rPr>
          <w:rFonts w:ascii="Garamond" w:hAnsi="Garamond"/>
          <w:b/>
        </w:rPr>
        <w:t xml:space="preserve"> </w:t>
      </w:r>
      <w:r w:rsidR="00AB4AFE" w:rsidRPr="000D13A8">
        <w:rPr>
          <w:rFonts w:ascii="Garamond" w:hAnsi="Garamond"/>
          <w:b/>
        </w:rPr>
        <w:t xml:space="preserve">  </w:t>
      </w:r>
      <w:r w:rsidR="00C4612E">
        <w:rPr>
          <w:rFonts w:ascii="Garamond" w:hAnsi="Garamond" w:cs="Courier New"/>
          <w:b/>
        </w:rPr>
        <w:t>Maymester 2018</w:t>
      </w:r>
    </w:p>
    <w:p w:rsidR="008D0457" w:rsidRDefault="00C4612E" w:rsidP="000D13A8">
      <w:pPr>
        <w:jc w:val="center"/>
        <w:rPr>
          <w:rFonts w:ascii="Garamond" w:hAnsi="Garamond" w:cs="Courier New"/>
        </w:rPr>
      </w:pPr>
      <w:r>
        <w:rPr>
          <w:rFonts w:ascii="Garamond" w:hAnsi="Garamond" w:cs="Courier New"/>
        </w:rPr>
        <w:t>M-F</w:t>
      </w:r>
      <w:r w:rsidR="003F3135" w:rsidRPr="00524DBB">
        <w:rPr>
          <w:rFonts w:ascii="Garamond" w:hAnsi="Garamond" w:cs="Courier New"/>
        </w:rPr>
        <w:t xml:space="preserve"> </w:t>
      </w:r>
      <w:r>
        <w:rPr>
          <w:rFonts w:ascii="Garamond" w:hAnsi="Garamond" w:cs="Courier New"/>
        </w:rPr>
        <w:t xml:space="preserve">12:30-3:30 </w:t>
      </w:r>
      <w:r w:rsidR="003F3135" w:rsidRPr="00524DBB">
        <w:rPr>
          <w:rFonts w:ascii="Garamond" w:hAnsi="Garamond" w:cs="Courier New"/>
        </w:rPr>
        <w:t xml:space="preserve">pm in </w:t>
      </w:r>
      <w:r>
        <w:rPr>
          <w:rFonts w:ascii="Garamond" w:hAnsi="Garamond" w:cs="Courier New"/>
        </w:rPr>
        <w:t>HUMN 180</w:t>
      </w:r>
    </w:p>
    <w:p w:rsidR="004B25F3" w:rsidRPr="00524DBB" w:rsidRDefault="004B25F3" w:rsidP="008D0457">
      <w:pPr>
        <w:jc w:val="center"/>
        <w:rPr>
          <w:rFonts w:ascii="Garamond" w:hAnsi="Garamond" w:cs="Courier New"/>
        </w:rPr>
      </w:pPr>
    </w:p>
    <w:p w:rsidR="003F3135" w:rsidRPr="00524DBB" w:rsidRDefault="003F3135" w:rsidP="00DF2120">
      <w:pPr>
        <w:jc w:val="center"/>
        <w:rPr>
          <w:rFonts w:ascii="Garamond" w:hAnsi="Garamond" w:cs="Courier New"/>
        </w:rPr>
      </w:pPr>
      <w:r w:rsidRPr="00524DBB">
        <w:rPr>
          <w:rFonts w:ascii="Garamond" w:hAnsi="Garamond" w:cs="Courier New"/>
        </w:rPr>
        <w:t>David H. Bearce</w:t>
      </w:r>
      <w:r w:rsidR="00DF2120">
        <w:rPr>
          <w:rFonts w:ascii="Garamond" w:hAnsi="Garamond" w:cs="Courier New"/>
        </w:rPr>
        <w:t xml:space="preserve"> ( </w:t>
      </w:r>
      <w:hyperlink r:id="rId7" w:history="1">
        <w:r w:rsidR="009644FD" w:rsidRPr="00524DBB">
          <w:rPr>
            <w:rStyle w:val="Hyperlink"/>
            <w:rFonts w:ascii="Garamond" w:hAnsi="Garamond" w:cs="Courier New"/>
          </w:rPr>
          <w:t>david.bearce@colorado.edu</w:t>
        </w:r>
      </w:hyperlink>
      <w:r w:rsidR="00DF2120">
        <w:rPr>
          <w:rFonts w:ascii="Garamond" w:hAnsi="Garamond" w:cs="Courier New"/>
        </w:rPr>
        <w:t xml:space="preserve"> )</w:t>
      </w:r>
    </w:p>
    <w:p w:rsidR="00FB7324" w:rsidRPr="004F7453" w:rsidRDefault="00FB7324" w:rsidP="00FB7324">
      <w:pPr>
        <w:jc w:val="center"/>
        <w:rPr>
          <w:rFonts w:ascii="Garamond" w:hAnsi="Garamond"/>
        </w:rPr>
      </w:pPr>
      <w:r w:rsidRPr="004F7453">
        <w:rPr>
          <w:rFonts w:ascii="Garamond" w:hAnsi="Garamond"/>
        </w:rPr>
        <w:t>Office hours</w:t>
      </w:r>
      <w:r>
        <w:rPr>
          <w:rFonts w:ascii="Garamond" w:hAnsi="Garamond"/>
        </w:rPr>
        <w:t>:</w:t>
      </w:r>
      <w:r w:rsidRPr="004F7453">
        <w:rPr>
          <w:rFonts w:ascii="Garamond" w:hAnsi="Garamond"/>
        </w:rPr>
        <w:t xml:space="preserve"> </w:t>
      </w:r>
      <w:r w:rsidR="00C4612E">
        <w:rPr>
          <w:rFonts w:ascii="Garamond" w:hAnsi="Garamond"/>
        </w:rPr>
        <w:t>M-F 3:30-4pm</w:t>
      </w:r>
      <w:r>
        <w:rPr>
          <w:rFonts w:ascii="Garamond" w:hAnsi="Garamond"/>
        </w:rPr>
        <w:t xml:space="preserve"> in Ketchum 131</w:t>
      </w:r>
    </w:p>
    <w:p w:rsidR="00143D3B" w:rsidRDefault="00143D3B">
      <w:pPr>
        <w:rPr>
          <w:rFonts w:ascii="Garamond" w:hAnsi="Garamond" w:cs="Courier New"/>
        </w:rPr>
      </w:pPr>
    </w:p>
    <w:p w:rsidR="000F5BD4" w:rsidRDefault="000F5BD4">
      <w:pPr>
        <w:rPr>
          <w:rFonts w:ascii="Garamond" w:hAnsi="Garamond" w:cs="Courier New"/>
        </w:rPr>
      </w:pPr>
      <w:r w:rsidRPr="00524DBB">
        <w:rPr>
          <w:rFonts w:ascii="Garamond" w:hAnsi="Garamond" w:cs="Courier New"/>
          <w:i/>
          <w:iCs/>
        </w:rPr>
        <w:t>Required Texts</w:t>
      </w:r>
      <w:r w:rsidRPr="00524DBB">
        <w:rPr>
          <w:rFonts w:ascii="Garamond" w:hAnsi="Garamond" w:cs="Courier New"/>
        </w:rPr>
        <w:t>:</w:t>
      </w:r>
    </w:p>
    <w:p w:rsidR="00757EB2" w:rsidRPr="00524DBB" w:rsidRDefault="00757EB2">
      <w:pPr>
        <w:rPr>
          <w:rFonts w:ascii="Garamond" w:hAnsi="Garamond" w:cs="Courier New"/>
        </w:rPr>
      </w:pPr>
    </w:p>
    <w:p w:rsidR="0081271A" w:rsidRPr="00524DBB" w:rsidRDefault="00524DBB" w:rsidP="00524DBB">
      <w:pPr>
        <w:rPr>
          <w:rFonts w:ascii="Garamond" w:hAnsi="Garamond" w:cs="Courier New"/>
        </w:rPr>
      </w:pPr>
      <w:r>
        <w:rPr>
          <w:rFonts w:ascii="Garamond" w:hAnsi="Garamond" w:cs="Courier New"/>
        </w:rPr>
        <w:t xml:space="preserve">1.  </w:t>
      </w:r>
      <w:r w:rsidR="0081271A" w:rsidRPr="00524DBB">
        <w:rPr>
          <w:rFonts w:ascii="Garamond" w:hAnsi="Garamond" w:cs="Courier New"/>
        </w:rPr>
        <w:t xml:space="preserve">Thomas Oatley. </w:t>
      </w:r>
      <w:r w:rsidR="0081271A" w:rsidRPr="00524DBB">
        <w:rPr>
          <w:rFonts w:ascii="Garamond" w:hAnsi="Garamond" w:cs="Courier New"/>
          <w:i/>
        </w:rPr>
        <w:t>International Political Economy</w:t>
      </w:r>
      <w:r w:rsidR="009644FD" w:rsidRPr="00524DBB">
        <w:rPr>
          <w:rFonts w:ascii="Garamond" w:hAnsi="Garamond" w:cs="Courier New"/>
        </w:rPr>
        <w:t xml:space="preserve">. 5th ed. </w:t>
      </w:r>
      <w:r w:rsidR="004B25F3">
        <w:rPr>
          <w:rFonts w:ascii="Garamond" w:hAnsi="Garamond" w:cs="Courier New"/>
        </w:rPr>
        <w:t>Routledge 2016.</w:t>
      </w:r>
    </w:p>
    <w:p w:rsidR="00FB3332" w:rsidRDefault="00524DBB" w:rsidP="00524DBB">
      <w:pPr>
        <w:rPr>
          <w:rFonts w:ascii="Garamond" w:hAnsi="Garamond" w:cs="Courier New"/>
        </w:rPr>
      </w:pPr>
      <w:r>
        <w:rPr>
          <w:rFonts w:ascii="Garamond" w:hAnsi="Garamond" w:cs="Courier New"/>
        </w:rPr>
        <w:t xml:space="preserve">2. </w:t>
      </w:r>
      <w:r w:rsidR="004B25F3">
        <w:rPr>
          <w:rFonts w:ascii="Garamond" w:hAnsi="Garamond" w:cs="Courier New"/>
        </w:rPr>
        <w:t xml:space="preserve"> Paul Collier. </w:t>
      </w:r>
      <w:r w:rsidR="004B25F3" w:rsidRPr="004B25F3">
        <w:rPr>
          <w:rFonts w:ascii="Garamond" w:hAnsi="Garamond" w:cs="Courier New"/>
          <w:i/>
        </w:rPr>
        <w:t>Exodus: How Migration is Changing Our World</w:t>
      </w:r>
      <w:r w:rsidR="004B25F3">
        <w:rPr>
          <w:rFonts w:ascii="Garamond" w:hAnsi="Garamond" w:cs="Courier New"/>
        </w:rPr>
        <w:t>.  Oxford 2013.</w:t>
      </w:r>
    </w:p>
    <w:p w:rsidR="001948A0" w:rsidRDefault="004B25F3" w:rsidP="00CD1E2B">
      <w:pPr>
        <w:rPr>
          <w:rFonts w:ascii="Garamond" w:hAnsi="Garamond" w:cs="Courier New"/>
        </w:rPr>
      </w:pPr>
      <w:r>
        <w:rPr>
          <w:rFonts w:ascii="Garamond" w:hAnsi="Garamond" w:cs="Courier New"/>
        </w:rPr>
        <w:t xml:space="preserve">3.  Dani Rodrik. </w:t>
      </w:r>
      <w:r w:rsidRPr="004B25F3">
        <w:rPr>
          <w:rFonts w:ascii="Garamond" w:hAnsi="Garamond" w:cs="Courier New"/>
          <w:i/>
        </w:rPr>
        <w:t>The Globalization Paradox: Democracy and the Future of the World Economy</w:t>
      </w:r>
      <w:r>
        <w:rPr>
          <w:rFonts w:ascii="Garamond" w:hAnsi="Garamond" w:cs="Courier New"/>
        </w:rPr>
        <w:t>. Norton 2011.</w:t>
      </w:r>
    </w:p>
    <w:p w:rsidR="00143D3B" w:rsidRDefault="00143D3B" w:rsidP="00CD1E2B">
      <w:pPr>
        <w:rPr>
          <w:rFonts w:ascii="Garamond" w:hAnsi="Garamond" w:cs="Courier New"/>
        </w:rPr>
      </w:pPr>
    </w:p>
    <w:p w:rsidR="00143D3B" w:rsidRPr="00524DBB" w:rsidRDefault="00143D3B">
      <w:pPr>
        <w:rPr>
          <w:rFonts w:ascii="Garamond" w:hAnsi="Garamond"/>
        </w:rPr>
      </w:pPr>
    </w:p>
    <w:p w:rsidR="00DF2120" w:rsidRDefault="000F5BD4">
      <w:pPr>
        <w:rPr>
          <w:rFonts w:ascii="Garamond" w:hAnsi="Garamond"/>
        </w:rPr>
      </w:pPr>
      <w:r w:rsidRPr="00524DBB">
        <w:rPr>
          <w:rFonts w:ascii="Garamond" w:hAnsi="Garamond"/>
          <w:i/>
        </w:rPr>
        <w:t>Grading Policy:</w:t>
      </w:r>
      <w:r w:rsidR="00CD1E2B" w:rsidRPr="00524DBB">
        <w:rPr>
          <w:rFonts w:ascii="Garamond" w:hAnsi="Garamond"/>
        </w:rPr>
        <w:t xml:space="preserve"> </w:t>
      </w:r>
      <w:r w:rsidR="00075F6C" w:rsidRPr="00524DBB">
        <w:rPr>
          <w:rFonts w:ascii="Garamond" w:hAnsi="Garamond"/>
        </w:rPr>
        <w:tab/>
      </w:r>
    </w:p>
    <w:p w:rsidR="00757EB2" w:rsidRPr="00524DBB" w:rsidRDefault="00757EB2">
      <w:pPr>
        <w:rPr>
          <w:rFonts w:ascii="Garamond" w:hAnsi="Garamond"/>
        </w:rPr>
      </w:pPr>
    </w:p>
    <w:p w:rsidR="00524DBB" w:rsidRDefault="0004448C" w:rsidP="00FE26D6">
      <w:pPr>
        <w:ind w:firstLine="720"/>
        <w:rPr>
          <w:rFonts w:ascii="Garamond" w:hAnsi="Garamond"/>
        </w:rPr>
      </w:pPr>
      <w:r>
        <w:rPr>
          <w:rFonts w:ascii="Garamond" w:hAnsi="Garamond"/>
        </w:rPr>
        <w:t>Reading Reports/ C</w:t>
      </w:r>
      <w:r w:rsidR="00075F6C" w:rsidRPr="00524DBB">
        <w:rPr>
          <w:rFonts w:ascii="Garamond" w:hAnsi="Garamond"/>
        </w:rPr>
        <w:t>lass Participat</w:t>
      </w:r>
      <w:r w:rsidR="00FF0E1A">
        <w:rPr>
          <w:rFonts w:ascii="Garamond" w:hAnsi="Garamond"/>
        </w:rPr>
        <w:t>ion</w:t>
      </w:r>
      <w:r w:rsidR="00FE26D6" w:rsidRPr="00524DBB">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BF3CA4">
        <w:rPr>
          <w:rFonts w:ascii="Garamond" w:hAnsi="Garamond"/>
        </w:rPr>
        <w:t>10</w:t>
      </w:r>
      <w:r w:rsidR="00075F6C" w:rsidRPr="00524DBB">
        <w:rPr>
          <w:rFonts w:ascii="Garamond" w:hAnsi="Garamond"/>
        </w:rPr>
        <w:t>%</w:t>
      </w:r>
    </w:p>
    <w:p w:rsidR="00FF0E1A" w:rsidRPr="00524DBB" w:rsidRDefault="00FF0E1A" w:rsidP="00FF0E1A">
      <w:pPr>
        <w:ind w:firstLine="720"/>
        <w:rPr>
          <w:rFonts w:ascii="Garamond" w:hAnsi="Garamond"/>
        </w:rPr>
      </w:pPr>
      <w:r>
        <w:rPr>
          <w:rFonts w:ascii="Garamond" w:hAnsi="Garamond"/>
        </w:rPr>
        <w:t>1st</w:t>
      </w:r>
      <w:r w:rsidRPr="00524DBB">
        <w:rPr>
          <w:rFonts w:ascii="Garamond" w:hAnsi="Garamond"/>
        </w:rPr>
        <w:t xml:space="preserve"> Exam </w:t>
      </w:r>
      <w:r w:rsidR="00F5754D">
        <w:rPr>
          <w:rFonts w:ascii="Garamond" w:hAnsi="Garamond"/>
        </w:rPr>
        <w:t>(M 5/21)</w:t>
      </w:r>
      <w:r w:rsidR="00F5754D">
        <w:rPr>
          <w:rFonts w:ascii="Garamond" w:hAnsi="Garamond"/>
        </w:rPr>
        <w:tab/>
      </w:r>
      <w:r>
        <w:rPr>
          <w:rFonts w:ascii="Garamond" w:hAnsi="Garamond"/>
        </w:rPr>
        <w:tab/>
      </w:r>
      <w:r w:rsidR="00F5754D">
        <w:rPr>
          <w:rFonts w:ascii="Garamond" w:hAnsi="Garamond"/>
        </w:rPr>
        <w:tab/>
        <w:t xml:space="preserve"> </w:t>
      </w:r>
      <w:r w:rsidR="00F5754D">
        <w:rPr>
          <w:rFonts w:ascii="Garamond" w:hAnsi="Garamond"/>
        </w:rPr>
        <w:tab/>
      </w:r>
      <w:r w:rsidR="00F5754D">
        <w:rPr>
          <w:rFonts w:ascii="Garamond" w:hAnsi="Garamond"/>
        </w:rPr>
        <w:tab/>
      </w:r>
      <w:r w:rsidR="00F5754D">
        <w:rPr>
          <w:rFonts w:ascii="Garamond" w:hAnsi="Garamond"/>
        </w:rPr>
        <w:tab/>
      </w:r>
      <w:r w:rsidR="00F5754D">
        <w:rPr>
          <w:rFonts w:ascii="Garamond" w:hAnsi="Garamond"/>
        </w:rPr>
        <w:tab/>
      </w:r>
      <w:r>
        <w:rPr>
          <w:rFonts w:ascii="Garamond" w:hAnsi="Garamond"/>
        </w:rPr>
        <w:t>25</w:t>
      </w:r>
      <w:r w:rsidRPr="00524DBB">
        <w:rPr>
          <w:rFonts w:ascii="Garamond" w:hAnsi="Garamond"/>
        </w:rPr>
        <w:t>%</w:t>
      </w:r>
    </w:p>
    <w:p w:rsidR="00FF0E1A" w:rsidRDefault="00FF0E1A" w:rsidP="00D81E99">
      <w:pPr>
        <w:ind w:firstLine="720"/>
        <w:rPr>
          <w:rFonts w:ascii="Garamond" w:hAnsi="Garamond"/>
        </w:rPr>
      </w:pPr>
      <w:r>
        <w:rPr>
          <w:rFonts w:ascii="Garamond" w:hAnsi="Garamond"/>
        </w:rPr>
        <w:t xml:space="preserve">Paper Outline (due </w:t>
      </w:r>
      <w:r w:rsidR="00F5754D">
        <w:rPr>
          <w:rFonts w:ascii="Garamond" w:hAnsi="Garamond"/>
        </w:rPr>
        <w:t xml:space="preserve">T 5/22 at 2:15)    </w:t>
      </w:r>
      <w:r w:rsidR="00F5754D">
        <w:rPr>
          <w:rFonts w:ascii="Garamond" w:hAnsi="Garamond"/>
        </w:rPr>
        <w:tab/>
      </w:r>
      <w:r w:rsidR="00F5754D">
        <w:rPr>
          <w:rFonts w:ascii="Garamond" w:hAnsi="Garamond"/>
        </w:rPr>
        <w:tab/>
      </w:r>
      <w:r w:rsidR="00F5754D">
        <w:rPr>
          <w:rFonts w:ascii="Garamond" w:hAnsi="Garamond"/>
        </w:rPr>
        <w:tab/>
      </w:r>
      <w:r w:rsidR="00F5754D">
        <w:rPr>
          <w:rFonts w:ascii="Garamond" w:hAnsi="Garamond"/>
        </w:rPr>
        <w:tab/>
      </w:r>
      <w:r w:rsidR="00F5754D">
        <w:rPr>
          <w:rFonts w:ascii="Garamond" w:hAnsi="Garamond"/>
        </w:rPr>
        <w:tab/>
        <w:t xml:space="preserve">  </w:t>
      </w:r>
      <w:r>
        <w:rPr>
          <w:rFonts w:ascii="Garamond" w:hAnsi="Garamond"/>
        </w:rPr>
        <w:t>5%</w:t>
      </w:r>
    </w:p>
    <w:p w:rsidR="000F5BD4" w:rsidRDefault="00524DBB" w:rsidP="00D81E99">
      <w:pPr>
        <w:ind w:firstLine="720"/>
        <w:rPr>
          <w:rFonts w:ascii="Garamond" w:hAnsi="Garamond"/>
        </w:rPr>
      </w:pPr>
      <w:r w:rsidRPr="00524DBB">
        <w:rPr>
          <w:rFonts w:ascii="Garamond" w:hAnsi="Garamond"/>
        </w:rPr>
        <w:t>Research Paper</w:t>
      </w:r>
      <w:r w:rsidR="00CD1E2B" w:rsidRPr="00524DBB">
        <w:rPr>
          <w:rFonts w:ascii="Garamond" w:hAnsi="Garamond"/>
        </w:rPr>
        <w:tab/>
      </w:r>
      <w:r w:rsidR="00FF0E1A">
        <w:rPr>
          <w:rFonts w:ascii="Garamond" w:hAnsi="Garamond"/>
        </w:rPr>
        <w:t xml:space="preserve"> (due </w:t>
      </w:r>
      <w:r w:rsidR="00F5754D">
        <w:rPr>
          <w:rFonts w:ascii="Garamond" w:hAnsi="Garamond"/>
        </w:rPr>
        <w:t>T</w:t>
      </w:r>
      <w:r w:rsidR="00D377F7">
        <w:rPr>
          <w:rFonts w:ascii="Garamond" w:hAnsi="Garamond"/>
        </w:rPr>
        <w:t xml:space="preserve"> </w:t>
      </w:r>
      <w:r w:rsidR="00F5754D">
        <w:rPr>
          <w:rFonts w:ascii="Garamond" w:hAnsi="Garamond"/>
        </w:rPr>
        <w:t>5/2F</w:t>
      </w:r>
      <w:r w:rsidR="00FF0E1A">
        <w:rPr>
          <w:rFonts w:ascii="Garamond" w:hAnsi="Garamond"/>
        </w:rPr>
        <w:t>)</w:t>
      </w:r>
      <w:r w:rsidR="00FF0E1A">
        <w:rPr>
          <w:rFonts w:ascii="Garamond" w:hAnsi="Garamond"/>
        </w:rPr>
        <w:tab/>
      </w:r>
      <w:r w:rsidR="00FF0E1A">
        <w:rPr>
          <w:rFonts w:ascii="Garamond" w:hAnsi="Garamond"/>
        </w:rPr>
        <w:tab/>
      </w:r>
      <w:r w:rsidR="00FF0E1A">
        <w:rPr>
          <w:rFonts w:ascii="Garamond" w:hAnsi="Garamond"/>
        </w:rPr>
        <w:tab/>
      </w:r>
      <w:r w:rsidR="00FF0E1A">
        <w:rPr>
          <w:rFonts w:ascii="Garamond" w:hAnsi="Garamond"/>
        </w:rPr>
        <w:tab/>
      </w:r>
      <w:r w:rsidR="00FF0E1A">
        <w:rPr>
          <w:rFonts w:ascii="Garamond" w:hAnsi="Garamond"/>
        </w:rPr>
        <w:tab/>
      </w:r>
      <w:r w:rsidR="00FF0E1A">
        <w:rPr>
          <w:rFonts w:ascii="Garamond" w:hAnsi="Garamond"/>
        </w:rPr>
        <w:tab/>
      </w:r>
      <w:r w:rsidR="00F927A6">
        <w:rPr>
          <w:rFonts w:ascii="Garamond" w:hAnsi="Garamond"/>
        </w:rPr>
        <w:t>25</w:t>
      </w:r>
      <w:r w:rsidRPr="00524DBB">
        <w:rPr>
          <w:rFonts w:ascii="Garamond" w:hAnsi="Garamond"/>
        </w:rPr>
        <w:t>%</w:t>
      </w:r>
    </w:p>
    <w:p w:rsidR="00D81E99" w:rsidRDefault="00D81E99" w:rsidP="00D81E99">
      <w:pPr>
        <w:ind w:left="720" w:firstLine="720"/>
        <w:rPr>
          <w:rFonts w:ascii="Garamond" w:hAnsi="Garamond"/>
        </w:rPr>
      </w:pPr>
      <w:r w:rsidRPr="00DF2120">
        <w:rPr>
          <w:rFonts w:ascii="Garamond" w:hAnsi="Garamond"/>
        </w:rPr>
        <w:t>Late papers will lose one letter grade per class session.</w:t>
      </w:r>
    </w:p>
    <w:p w:rsidR="00FF0E1A" w:rsidRDefault="00693D3B" w:rsidP="00FF0E1A">
      <w:pPr>
        <w:ind w:firstLine="720"/>
        <w:rPr>
          <w:rFonts w:ascii="Garamond" w:hAnsi="Garamond"/>
        </w:rPr>
      </w:pPr>
      <w:r>
        <w:rPr>
          <w:rFonts w:ascii="Garamond" w:hAnsi="Garamond"/>
        </w:rPr>
        <w:t>Oral</w:t>
      </w:r>
      <w:r w:rsidR="00FF0E1A">
        <w:rPr>
          <w:rFonts w:ascii="Garamond" w:hAnsi="Garamond"/>
        </w:rPr>
        <w:t xml:space="preserve"> Presentation </w:t>
      </w:r>
      <w:r w:rsidR="00FF0E1A">
        <w:rPr>
          <w:rFonts w:ascii="Garamond" w:hAnsi="Garamond"/>
        </w:rPr>
        <w:tab/>
      </w:r>
      <w:r w:rsidR="00FF0E1A">
        <w:rPr>
          <w:rFonts w:ascii="Garamond" w:hAnsi="Garamond"/>
        </w:rPr>
        <w:tab/>
      </w:r>
      <w:r w:rsidR="00FF0E1A">
        <w:rPr>
          <w:rFonts w:ascii="Garamond" w:hAnsi="Garamond"/>
        </w:rPr>
        <w:tab/>
      </w:r>
      <w:r w:rsidR="00FF0E1A">
        <w:rPr>
          <w:rFonts w:ascii="Garamond" w:hAnsi="Garamond"/>
        </w:rPr>
        <w:tab/>
      </w:r>
      <w:r w:rsidR="00FF0E1A">
        <w:rPr>
          <w:rFonts w:ascii="Garamond" w:hAnsi="Garamond"/>
        </w:rPr>
        <w:tab/>
      </w:r>
      <w:r w:rsidR="00FF0E1A">
        <w:rPr>
          <w:rFonts w:ascii="Garamond" w:hAnsi="Garamond"/>
        </w:rPr>
        <w:tab/>
      </w:r>
      <w:r>
        <w:rPr>
          <w:rFonts w:ascii="Garamond" w:hAnsi="Garamond"/>
        </w:rPr>
        <w:tab/>
      </w:r>
      <w:r w:rsidR="00FF0E1A">
        <w:rPr>
          <w:rFonts w:ascii="Garamond" w:hAnsi="Garamond"/>
        </w:rPr>
        <w:t>10%</w:t>
      </w:r>
    </w:p>
    <w:p w:rsidR="00BF3CA4" w:rsidRDefault="009E6AD6" w:rsidP="00FE26D6">
      <w:pPr>
        <w:ind w:firstLine="720"/>
        <w:rPr>
          <w:rFonts w:ascii="Garamond" w:hAnsi="Garamond"/>
        </w:rPr>
      </w:pPr>
      <w:r>
        <w:rPr>
          <w:rFonts w:ascii="Garamond" w:hAnsi="Garamond"/>
        </w:rPr>
        <w:t>2nd</w:t>
      </w:r>
      <w:r w:rsidR="0022258B" w:rsidRPr="00524DBB">
        <w:rPr>
          <w:rFonts w:ascii="Garamond" w:hAnsi="Garamond"/>
        </w:rPr>
        <w:t xml:space="preserve"> Exam </w:t>
      </w:r>
      <w:r w:rsidR="00AE6DFF">
        <w:rPr>
          <w:rFonts w:ascii="Garamond" w:hAnsi="Garamond"/>
        </w:rPr>
        <w:t>(</w:t>
      </w:r>
      <w:r w:rsidR="00F5754D">
        <w:rPr>
          <w:rFonts w:ascii="Garamond" w:hAnsi="Garamond"/>
        </w:rPr>
        <w:t>M 6/1</w:t>
      </w:r>
      <w:r w:rsidR="00FF0E1A">
        <w:rPr>
          <w:rFonts w:ascii="Garamond" w:hAnsi="Garamond"/>
        </w:rPr>
        <w:t xml:space="preserve">) </w:t>
      </w:r>
      <w:r w:rsidR="00FF0E1A">
        <w:rPr>
          <w:rFonts w:ascii="Garamond" w:hAnsi="Garamond"/>
        </w:rPr>
        <w:tab/>
      </w:r>
      <w:r w:rsidR="00FF0E1A">
        <w:rPr>
          <w:rFonts w:ascii="Garamond" w:hAnsi="Garamond"/>
        </w:rPr>
        <w:tab/>
      </w:r>
      <w:r w:rsidR="00FF0E1A">
        <w:rPr>
          <w:rFonts w:ascii="Garamond" w:hAnsi="Garamond"/>
        </w:rPr>
        <w:tab/>
      </w:r>
      <w:r w:rsidR="00FF0E1A">
        <w:rPr>
          <w:rFonts w:ascii="Garamond" w:hAnsi="Garamond"/>
        </w:rPr>
        <w:tab/>
      </w:r>
      <w:r w:rsidR="00FF0E1A">
        <w:rPr>
          <w:rFonts w:ascii="Garamond" w:hAnsi="Garamond"/>
        </w:rPr>
        <w:tab/>
      </w:r>
      <w:r w:rsidR="00F5754D">
        <w:rPr>
          <w:rFonts w:ascii="Garamond" w:hAnsi="Garamond"/>
        </w:rPr>
        <w:tab/>
      </w:r>
      <w:r w:rsidR="00F5754D">
        <w:rPr>
          <w:rFonts w:ascii="Garamond" w:hAnsi="Garamond"/>
        </w:rPr>
        <w:tab/>
      </w:r>
      <w:r w:rsidR="00FF0E1A" w:rsidRPr="00FF0E1A">
        <w:rPr>
          <w:rFonts w:ascii="Garamond" w:hAnsi="Garamond"/>
          <w:u w:val="single"/>
        </w:rPr>
        <w:t>25</w:t>
      </w:r>
      <w:r w:rsidR="00BF3CA4" w:rsidRPr="00FF0E1A">
        <w:rPr>
          <w:rFonts w:ascii="Garamond" w:hAnsi="Garamond"/>
          <w:u w:val="single"/>
        </w:rPr>
        <w:t>%</w:t>
      </w:r>
    </w:p>
    <w:p w:rsidR="00BF3CA4" w:rsidRDefault="00FF0E1A" w:rsidP="00AE6DFF">
      <w:pPr>
        <w:ind w:left="5760" w:firstLine="720"/>
        <w:rPr>
          <w:rFonts w:ascii="Garamond" w:hAnsi="Garamond"/>
        </w:rPr>
      </w:pPr>
      <w:r>
        <w:rPr>
          <w:rFonts w:ascii="Garamond" w:hAnsi="Garamond"/>
        </w:rPr>
        <w:t xml:space="preserve">  </w:t>
      </w:r>
      <w:r>
        <w:rPr>
          <w:rFonts w:ascii="Garamond" w:hAnsi="Garamond"/>
        </w:rPr>
        <w:tab/>
      </w:r>
      <w:r w:rsidR="00BF3CA4">
        <w:rPr>
          <w:rFonts w:ascii="Garamond" w:hAnsi="Garamond"/>
        </w:rPr>
        <w:t>100%</w:t>
      </w:r>
    </w:p>
    <w:p w:rsidR="00757EB2" w:rsidRDefault="00757EB2" w:rsidP="00BF3CA4">
      <w:pPr>
        <w:ind w:firstLine="720"/>
        <w:rPr>
          <w:rFonts w:ascii="Garamond" w:hAnsi="Garamond"/>
        </w:rPr>
      </w:pPr>
    </w:p>
    <w:p w:rsidR="00F5754D" w:rsidRPr="00524DBB" w:rsidRDefault="00BF3CA4" w:rsidP="00F5754D">
      <w:pPr>
        <w:rPr>
          <w:rFonts w:ascii="Garamond" w:hAnsi="Garamond"/>
        </w:rPr>
      </w:pPr>
      <w:r w:rsidRPr="002601DA">
        <w:rPr>
          <w:rFonts w:ascii="Garamond" w:hAnsi="Garamond"/>
        </w:rPr>
        <w:t>Note: There will be no extra credit assignments offered in this class.</w:t>
      </w:r>
      <w:r w:rsidR="00F5754D">
        <w:rPr>
          <w:rFonts w:ascii="Garamond" w:hAnsi="Garamond"/>
        </w:rPr>
        <w:t xml:space="preserve">  T</w:t>
      </w:r>
      <w:r w:rsidR="00F5754D" w:rsidRPr="00524DBB">
        <w:rPr>
          <w:rFonts w:ascii="Garamond" w:hAnsi="Garamond"/>
        </w:rPr>
        <w:t xml:space="preserve">here will be no make-up exams offered for sickness/medical reasons/personal reasons including a death in the family unless you are able to: 1) provide documentation </w:t>
      </w:r>
      <w:r w:rsidR="00F5754D">
        <w:rPr>
          <w:rFonts w:ascii="Garamond" w:hAnsi="Garamond"/>
        </w:rPr>
        <w:t>AND</w:t>
      </w:r>
      <w:r w:rsidR="00F5754D" w:rsidRPr="002601DA">
        <w:rPr>
          <w:rFonts w:ascii="Garamond" w:hAnsi="Garamond"/>
        </w:rPr>
        <w:t xml:space="preserve"> </w:t>
      </w:r>
      <w:r w:rsidR="00F5754D" w:rsidRPr="00524DBB">
        <w:rPr>
          <w:rFonts w:ascii="Garamond" w:hAnsi="Garamond"/>
        </w:rPr>
        <w:t xml:space="preserve">2) give me advance notice that you will </w:t>
      </w:r>
      <w:r w:rsidR="00F5754D">
        <w:rPr>
          <w:rFonts w:ascii="Garamond" w:hAnsi="Garamond"/>
        </w:rPr>
        <w:t xml:space="preserve">be </w:t>
      </w:r>
      <w:r w:rsidR="00F5754D" w:rsidRPr="00524DBB">
        <w:rPr>
          <w:rFonts w:ascii="Garamond" w:hAnsi="Garamond"/>
        </w:rPr>
        <w:t>miss</w:t>
      </w:r>
      <w:r w:rsidR="00F5754D">
        <w:rPr>
          <w:rFonts w:ascii="Garamond" w:hAnsi="Garamond"/>
        </w:rPr>
        <w:t>ing the exam.</w:t>
      </w:r>
    </w:p>
    <w:p w:rsidR="00F5754D" w:rsidRDefault="00F5754D" w:rsidP="00BF3CA4">
      <w:pPr>
        <w:ind w:firstLine="720"/>
        <w:rPr>
          <w:rFonts w:ascii="Garamond" w:hAnsi="Garamond"/>
        </w:rPr>
      </w:pPr>
    </w:p>
    <w:p w:rsidR="00143D3B" w:rsidRPr="002601DA" w:rsidRDefault="00143D3B" w:rsidP="00BF3CA4">
      <w:pPr>
        <w:ind w:firstLine="720"/>
        <w:rPr>
          <w:rFonts w:ascii="Garamond" w:hAnsi="Garamond"/>
        </w:rPr>
      </w:pPr>
    </w:p>
    <w:p w:rsidR="00143D3B" w:rsidRPr="00B20760" w:rsidRDefault="000D13A8" w:rsidP="00524DBB">
      <w:pPr>
        <w:pStyle w:val="Default"/>
        <w:rPr>
          <w:rFonts w:ascii="Garamond" w:hAnsi="Garamond"/>
          <w:i/>
        </w:rPr>
      </w:pPr>
      <w:r w:rsidRPr="00DF2120">
        <w:rPr>
          <w:rFonts w:ascii="Garamond" w:hAnsi="Garamond"/>
          <w:i/>
        </w:rPr>
        <w:t>Class Schedule:</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1902"/>
        <w:gridCol w:w="2352"/>
      </w:tblGrid>
      <w:tr w:rsidR="00FF0400" w:rsidRPr="00474498" w:rsidTr="00474498">
        <w:tc>
          <w:tcPr>
            <w:tcW w:w="1236" w:type="dxa"/>
            <w:shd w:val="clear" w:color="auto" w:fill="auto"/>
          </w:tcPr>
          <w:p w:rsidR="00FF0400" w:rsidRPr="00474498" w:rsidRDefault="00FF0400" w:rsidP="00524DBB">
            <w:pPr>
              <w:pStyle w:val="Default"/>
              <w:rPr>
                <w:rFonts w:ascii="Garamond" w:hAnsi="Garamond"/>
                <w:bCs/>
              </w:rPr>
            </w:pPr>
          </w:p>
        </w:tc>
        <w:tc>
          <w:tcPr>
            <w:tcW w:w="1902" w:type="dxa"/>
            <w:shd w:val="clear" w:color="auto" w:fill="auto"/>
          </w:tcPr>
          <w:p w:rsidR="00FF0400" w:rsidRPr="00474498" w:rsidRDefault="00FF0400" w:rsidP="00474498">
            <w:pPr>
              <w:pStyle w:val="Default"/>
              <w:jc w:val="center"/>
              <w:rPr>
                <w:rFonts w:ascii="Garamond" w:hAnsi="Garamond"/>
                <w:bCs/>
                <w:u w:val="single"/>
              </w:rPr>
            </w:pPr>
            <w:r w:rsidRPr="00474498">
              <w:rPr>
                <w:rFonts w:ascii="Garamond" w:hAnsi="Garamond"/>
                <w:bCs/>
                <w:u w:val="single"/>
              </w:rPr>
              <w:t>12:30-1:45</w:t>
            </w:r>
          </w:p>
        </w:tc>
        <w:tc>
          <w:tcPr>
            <w:tcW w:w="2352" w:type="dxa"/>
            <w:shd w:val="clear" w:color="auto" w:fill="auto"/>
          </w:tcPr>
          <w:p w:rsidR="00FF0400" w:rsidRPr="00474498" w:rsidRDefault="00FF0400" w:rsidP="00474498">
            <w:pPr>
              <w:pStyle w:val="Default"/>
              <w:jc w:val="center"/>
              <w:rPr>
                <w:rFonts w:ascii="Garamond" w:hAnsi="Garamond"/>
                <w:bCs/>
                <w:u w:val="single"/>
              </w:rPr>
            </w:pPr>
            <w:r w:rsidRPr="00474498">
              <w:rPr>
                <w:rFonts w:ascii="Garamond" w:hAnsi="Garamond"/>
                <w:bCs/>
                <w:u w:val="single"/>
              </w:rPr>
              <w:t>2:15-3:30</w:t>
            </w:r>
          </w:p>
        </w:tc>
      </w:tr>
      <w:tr w:rsidR="00FF0400" w:rsidRPr="00474498" w:rsidTr="00474498">
        <w:tc>
          <w:tcPr>
            <w:tcW w:w="1236"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M   5/14</w:t>
            </w:r>
          </w:p>
        </w:tc>
        <w:tc>
          <w:tcPr>
            <w:tcW w:w="1902"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Oatley 1</w:t>
            </w:r>
          </w:p>
        </w:tc>
        <w:tc>
          <w:tcPr>
            <w:tcW w:w="2352"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Oatley 3</w:t>
            </w:r>
          </w:p>
        </w:tc>
      </w:tr>
      <w:tr w:rsidR="00FF0400" w:rsidRPr="00474498" w:rsidTr="00474498">
        <w:tc>
          <w:tcPr>
            <w:tcW w:w="1236"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T    5/15</w:t>
            </w:r>
          </w:p>
        </w:tc>
        <w:tc>
          <w:tcPr>
            <w:tcW w:w="1902"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Oatley 2</w:t>
            </w:r>
          </w:p>
        </w:tc>
        <w:tc>
          <w:tcPr>
            <w:tcW w:w="2352"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Oatley 4-5</w:t>
            </w:r>
          </w:p>
        </w:tc>
      </w:tr>
      <w:tr w:rsidR="00FF0400" w:rsidRPr="00474498" w:rsidTr="00474498">
        <w:tc>
          <w:tcPr>
            <w:tcW w:w="1236"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W   5/16</w:t>
            </w:r>
          </w:p>
        </w:tc>
        <w:tc>
          <w:tcPr>
            <w:tcW w:w="1902"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Oatley 8</w:t>
            </w:r>
          </w:p>
        </w:tc>
        <w:tc>
          <w:tcPr>
            <w:tcW w:w="2352"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Oatley 9</w:t>
            </w:r>
          </w:p>
        </w:tc>
      </w:tr>
      <w:tr w:rsidR="00FF0400" w:rsidRPr="00474498" w:rsidTr="00474498">
        <w:tc>
          <w:tcPr>
            <w:tcW w:w="1236"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TH 5/17</w:t>
            </w:r>
          </w:p>
        </w:tc>
        <w:tc>
          <w:tcPr>
            <w:tcW w:w="1902"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Oatley 10</w:t>
            </w:r>
          </w:p>
        </w:tc>
        <w:tc>
          <w:tcPr>
            <w:tcW w:w="2352"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Oatley 11</w:t>
            </w:r>
          </w:p>
        </w:tc>
      </w:tr>
      <w:tr w:rsidR="00FF0400" w:rsidRPr="00474498" w:rsidTr="00474498">
        <w:tc>
          <w:tcPr>
            <w:tcW w:w="1236"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F    5/18</w:t>
            </w:r>
          </w:p>
        </w:tc>
        <w:tc>
          <w:tcPr>
            <w:tcW w:w="1902"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Oatley 12-13</w:t>
            </w:r>
          </w:p>
        </w:tc>
        <w:tc>
          <w:tcPr>
            <w:tcW w:w="2352" w:type="dxa"/>
            <w:shd w:val="clear" w:color="auto" w:fill="auto"/>
          </w:tcPr>
          <w:p w:rsidR="00FF0400" w:rsidRPr="00474498" w:rsidRDefault="00FF0400" w:rsidP="00524DBB">
            <w:pPr>
              <w:pStyle w:val="Default"/>
              <w:rPr>
                <w:rFonts w:ascii="Garamond" w:hAnsi="Garamond"/>
                <w:bCs/>
                <w:i/>
              </w:rPr>
            </w:pPr>
            <w:r w:rsidRPr="00474498">
              <w:rPr>
                <w:rFonts w:ascii="Garamond" w:hAnsi="Garamond"/>
                <w:bCs/>
                <w:i/>
              </w:rPr>
              <w:t>Study session</w:t>
            </w:r>
          </w:p>
        </w:tc>
      </w:tr>
      <w:tr w:rsidR="00FF0400" w:rsidRPr="00474498" w:rsidTr="00474498">
        <w:tc>
          <w:tcPr>
            <w:tcW w:w="1236"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M   5/21</w:t>
            </w:r>
          </w:p>
        </w:tc>
        <w:tc>
          <w:tcPr>
            <w:tcW w:w="1902" w:type="dxa"/>
            <w:shd w:val="clear" w:color="auto" w:fill="auto"/>
          </w:tcPr>
          <w:p w:rsidR="00FF0400" w:rsidRPr="00474498" w:rsidRDefault="00FF0400" w:rsidP="00524DBB">
            <w:pPr>
              <w:pStyle w:val="Default"/>
              <w:rPr>
                <w:rFonts w:ascii="Garamond" w:hAnsi="Garamond"/>
                <w:b/>
                <w:bCs/>
              </w:rPr>
            </w:pPr>
            <w:r w:rsidRPr="00474498">
              <w:rPr>
                <w:rFonts w:ascii="Garamond" w:hAnsi="Garamond"/>
                <w:b/>
                <w:bCs/>
              </w:rPr>
              <w:t>Exam</w:t>
            </w:r>
          </w:p>
        </w:tc>
        <w:tc>
          <w:tcPr>
            <w:tcW w:w="2352"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Oatley 6-7</w:t>
            </w:r>
          </w:p>
        </w:tc>
      </w:tr>
      <w:tr w:rsidR="00FF0400" w:rsidRPr="00474498" w:rsidTr="00474498">
        <w:tc>
          <w:tcPr>
            <w:tcW w:w="1236"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T    5/22</w:t>
            </w:r>
          </w:p>
        </w:tc>
        <w:tc>
          <w:tcPr>
            <w:tcW w:w="1902"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Oatley 14-15</w:t>
            </w:r>
          </w:p>
        </w:tc>
        <w:tc>
          <w:tcPr>
            <w:tcW w:w="2352"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Oatley 16</w:t>
            </w:r>
            <w:r w:rsidR="00F5754D" w:rsidRPr="00474498">
              <w:rPr>
                <w:rFonts w:ascii="Garamond" w:hAnsi="Garamond"/>
                <w:bCs/>
              </w:rPr>
              <w:t xml:space="preserve"> </w:t>
            </w:r>
            <w:r w:rsidR="00F5754D" w:rsidRPr="00474498">
              <w:rPr>
                <w:rFonts w:ascii="Garamond" w:hAnsi="Garamond"/>
                <w:b/>
                <w:bCs/>
              </w:rPr>
              <w:t>outline due</w:t>
            </w:r>
          </w:p>
        </w:tc>
      </w:tr>
      <w:tr w:rsidR="00FF0400" w:rsidRPr="00474498" w:rsidTr="00474498">
        <w:tc>
          <w:tcPr>
            <w:tcW w:w="1236"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W   5/23</w:t>
            </w:r>
          </w:p>
        </w:tc>
        <w:tc>
          <w:tcPr>
            <w:tcW w:w="1902"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Collier 1-3</w:t>
            </w:r>
          </w:p>
        </w:tc>
        <w:tc>
          <w:tcPr>
            <w:tcW w:w="2352"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Collier 4-7</w:t>
            </w:r>
          </w:p>
        </w:tc>
      </w:tr>
      <w:tr w:rsidR="00FF0400" w:rsidRPr="00474498" w:rsidTr="00474498">
        <w:tc>
          <w:tcPr>
            <w:tcW w:w="1236"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TH 5/24</w:t>
            </w:r>
          </w:p>
        </w:tc>
        <w:tc>
          <w:tcPr>
            <w:tcW w:w="1902"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Collier 8-12</w:t>
            </w:r>
          </w:p>
        </w:tc>
        <w:tc>
          <w:tcPr>
            <w:tcW w:w="2352"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Rodrik 1-4</w:t>
            </w:r>
          </w:p>
        </w:tc>
      </w:tr>
      <w:tr w:rsidR="00FF0400" w:rsidRPr="00474498" w:rsidTr="00474498">
        <w:tc>
          <w:tcPr>
            <w:tcW w:w="1236"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F    5/25</w:t>
            </w:r>
          </w:p>
        </w:tc>
        <w:tc>
          <w:tcPr>
            <w:tcW w:w="1902"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Rodrik 5-8</w:t>
            </w:r>
          </w:p>
        </w:tc>
        <w:tc>
          <w:tcPr>
            <w:tcW w:w="2352"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Rodrik 9-12</w:t>
            </w:r>
          </w:p>
        </w:tc>
      </w:tr>
      <w:tr w:rsidR="00FF0400" w:rsidRPr="00474498" w:rsidTr="00474498">
        <w:tc>
          <w:tcPr>
            <w:tcW w:w="1236"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M   5/28</w:t>
            </w:r>
          </w:p>
        </w:tc>
        <w:tc>
          <w:tcPr>
            <w:tcW w:w="1902" w:type="dxa"/>
            <w:shd w:val="clear" w:color="auto" w:fill="auto"/>
          </w:tcPr>
          <w:p w:rsidR="00FF0400" w:rsidRPr="00474498" w:rsidRDefault="00511606" w:rsidP="00524DBB">
            <w:pPr>
              <w:pStyle w:val="Default"/>
              <w:rPr>
                <w:rFonts w:ascii="Garamond" w:hAnsi="Garamond"/>
                <w:bCs/>
                <w:i/>
              </w:rPr>
            </w:pPr>
            <w:r>
              <w:rPr>
                <w:rFonts w:ascii="Garamond" w:hAnsi="Garamond"/>
                <w:bCs/>
                <w:i/>
              </w:rPr>
              <w:t>Memorial Day</w:t>
            </w:r>
          </w:p>
        </w:tc>
        <w:tc>
          <w:tcPr>
            <w:tcW w:w="2352" w:type="dxa"/>
            <w:shd w:val="clear" w:color="auto" w:fill="auto"/>
          </w:tcPr>
          <w:p w:rsidR="00FF0400" w:rsidRPr="00474498" w:rsidRDefault="001139FA" w:rsidP="00524DBB">
            <w:pPr>
              <w:pStyle w:val="Default"/>
              <w:rPr>
                <w:rFonts w:ascii="Garamond" w:hAnsi="Garamond"/>
                <w:bCs/>
                <w:i/>
              </w:rPr>
            </w:pPr>
            <w:r w:rsidRPr="00474498">
              <w:rPr>
                <w:rFonts w:ascii="Garamond" w:hAnsi="Garamond"/>
                <w:bCs/>
                <w:i/>
              </w:rPr>
              <w:t>No class</w:t>
            </w:r>
          </w:p>
        </w:tc>
      </w:tr>
      <w:tr w:rsidR="00FF0400" w:rsidRPr="00474498" w:rsidTr="00474498">
        <w:tc>
          <w:tcPr>
            <w:tcW w:w="1236"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T    5/29</w:t>
            </w:r>
          </w:p>
        </w:tc>
        <w:tc>
          <w:tcPr>
            <w:tcW w:w="1902" w:type="dxa"/>
            <w:shd w:val="clear" w:color="auto" w:fill="auto"/>
          </w:tcPr>
          <w:p w:rsidR="00FF0400" w:rsidRPr="00474498" w:rsidRDefault="00F5754D" w:rsidP="00524DBB">
            <w:pPr>
              <w:pStyle w:val="Default"/>
              <w:rPr>
                <w:rFonts w:ascii="Garamond" w:hAnsi="Garamond"/>
                <w:b/>
                <w:bCs/>
              </w:rPr>
            </w:pPr>
            <w:r w:rsidRPr="00474498">
              <w:rPr>
                <w:rFonts w:ascii="Garamond" w:hAnsi="Garamond"/>
                <w:b/>
                <w:bCs/>
              </w:rPr>
              <w:t>Paper</w:t>
            </w:r>
            <w:r w:rsidR="00FF0400" w:rsidRPr="00474498">
              <w:rPr>
                <w:rFonts w:ascii="Garamond" w:hAnsi="Garamond"/>
                <w:b/>
                <w:bCs/>
              </w:rPr>
              <w:t xml:space="preserve"> due</w:t>
            </w:r>
          </w:p>
        </w:tc>
        <w:tc>
          <w:tcPr>
            <w:tcW w:w="2352"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Presentations 1</w:t>
            </w:r>
          </w:p>
        </w:tc>
      </w:tr>
      <w:tr w:rsidR="00FF0400" w:rsidRPr="00474498" w:rsidTr="00474498">
        <w:tc>
          <w:tcPr>
            <w:tcW w:w="1236"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W   5/30</w:t>
            </w:r>
          </w:p>
        </w:tc>
        <w:tc>
          <w:tcPr>
            <w:tcW w:w="1902"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Presentations 2</w:t>
            </w:r>
          </w:p>
        </w:tc>
        <w:tc>
          <w:tcPr>
            <w:tcW w:w="2352"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Presentations 3</w:t>
            </w:r>
          </w:p>
        </w:tc>
      </w:tr>
      <w:tr w:rsidR="00FF0400" w:rsidRPr="00474498" w:rsidTr="00474498">
        <w:tc>
          <w:tcPr>
            <w:tcW w:w="1236"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TH 5/31</w:t>
            </w:r>
          </w:p>
        </w:tc>
        <w:tc>
          <w:tcPr>
            <w:tcW w:w="1902"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Presentations 4</w:t>
            </w:r>
          </w:p>
        </w:tc>
        <w:tc>
          <w:tcPr>
            <w:tcW w:w="2352" w:type="dxa"/>
            <w:shd w:val="clear" w:color="auto" w:fill="auto"/>
          </w:tcPr>
          <w:p w:rsidR="00FF0400" w:rsidRPr="00474498" w:rsidRDefault="00FF0400" w:rsidP="00524DBB">
            <w:pPr>
              <w:pStyle w:val="Default"/>
              <w:rPr>
                <w:rFonts w:ascii="Garamond" w:hAnsi="Garamond"/>
                <w:bCs/>
                <w:i/>
              </w:rPr>
            </w:pPr>
            <w:r w:rsidRPr="00474498">
              <w:rPr>
                <w:rFonts w:ascii="Garamond" w:hAnsi="Garamond"/>
                <w:bCs/>
                <w:i/>
              </w:rPr>
              <w:t>Study session</w:t>
            </w:r>
          </w:p>
        </w:tc>
      </w:tr>
      <w:tr w:rsidR="00FF0400" w:rsidRPr="00474498" w:rsidTr="00474498">
        <w:tc>
          <w:tcPr>
            <w:tcW w:w="1236" w:type="dxa"/>
            <w:shd w:val="clear" w:color="auto" w:fill="auto"/>
          </w:tcPr>
          <w:p w:rsidR="00FF0400" w:rsidRPr="00474498" w:rsidRDefault="00FF0400" w:rsidP="00524DBB">
            <w:pPr>
              <w:pStyle w:val="Default"/>
              <w:rPr>
                <w:rFonts w:ascii="Garamond" w:hAnsi="Garamond"/>
                <w:bCs/>
              </w:rPr>
            </w:pPr>
            <w:r w:rsidRPr="00474498">
              <w:rPr>
                <w:rFonts w:ascii="Garamond" w:hAnsi="Garamond"/>
                <w:bCs/>
              </w:rPr>
              <w:t>F    6/1</w:t>
            </w:r>
          </w:p>
        </w:tc>
        <w:tc>
          <w:tcPr>
            <w:tcW w:w="1902" w:type="dxa"/>
            <w:shd w:val="clear" w:color="auto" w:fill="auto"/>
          </w:tcPr>
          <w:p w:rsidR="00FF0400" w:rsidRPr="00474498" w:rsidRDefault="00FF0400" w:rsidP="00524DBB">
            <w:pPr>
              <w:pStyle w:val="Default"/>
              <w:rPr>
                <w:rFonts w:ascii="Garamond" w:hAnsi="Garamond"/>
                <w:b/>
                <w:bCs/>
              </w:rPr>
            </w:pPr>
            <w:r w:rsidRPr="00474498">
              <w:rPr>
                <w:rFonts w:ascii="Garamond" w:hAnsi="Garamond"/>
                <w:b/>
                <w:bCs/>
              </w:rPr>
              <w:t>Exam</w:t>
            </w:r>
          </w:p>
        </w:tc>
        <w:tc>
          <w:tcPr>
            <w:tcW w:w="2352" w:type="dxa"/>
            <w:shd w:val="clear" w:color="auto" w:fill="auto"/>
          </w:tcPr>
          <w:p w:rsidR="00FF0400" w:rsidRPr="00474498" w:rsidRDefault="00FF0400" w:rsidP="00524DBB">
            <w:pPr>
              <w:pStyle w:val="Default"/>
              <w:rPr>
                <w:rFonts w:ascii="Garamond" w:hAnsi="Garamond"/>
                <w:bCs/>
              </w:rPr>
            </w:pPr>
          </w:p>
        </w:tc>
      </w:tr>
    </w:tbl>
    <w:p w:rsidR="00524DBB" w:rsidRDefault="00524DBB" w:rsidP="00524DBB">
      <w:pPr>
        <w:pStyle w:val="Default"/>
        <w:rPr>
          <w:rFonts w:ascii="Garamond" w:hAnsi="Garamond"/>
        </w:rPr>
      </w:pPr>
      <w:r w:rsidRPr="00524DBB">
        <w:rPr>
          <w:rFonts w:ascii="Garamond" w:hAnsi="Garamond"/>
          <w:bCs/>
          <w:i/>
        </w:rPr>
        <w:lastRenderedPageBreak/>
        <w:t>Disability Statement</w:t>
      </w:r>
      <w:r w:rsidRPr="00524DBB">
        <w:rPr>
          <w:rFonts w:ascii="Garamond" w:hAnsi="Garamond"/>
          <w:b/>
          <w:bCs/>
        </w:rPr>
        <w:t xml:space="preserve">:  </w:t>
      </w:r>
      <w:r w:rsidRPr="00524DBB">
        <w:rPr>
          <w:rFonts w:ascii="Garamond" w:hAnsi="Garamond"/>
        </w:rPr>
        <w:t>If you qualify for accommodations because of a disability, please submit to me a letter from Disability Services in a timely mann</w:t>
      </w:r>
      <w:r w:rsidR="001279BE">
        <w:rPr>
          <w:rFonts w:ascii="Garamond" w:hAnsi="Garamond"/>
        </w:rPr>
        <w:t>er (within two weeks</w:t>
      </w:r>
      <w:r w:rsidRPr="00524DBB">
        <w:rPr>
          <w:rFonts w:ascii="Garamond" w:hAnsi="Garamond"/>
        </w:rPr>
        <w:t xml:space="preserve">) so that your needs can be addressed. Disability Services determines accommodations based on documented disabilities. Contact: 303-492-8671, Center for Community N200, and </w:t>
      </w:r>
      <w:hyperlink r:id="rId8" w:history="1">
        <w:r w:rsidRPr="00530F52">
          <w:rPr>
            <w:rStyle w:val="Hyperlink"/>
            <w:rFonts w:ascii="Garamond" w:hAnsi="Garamond"/>
          </w:rPr>
          <w:t>http://www.colorado.edu/disabilityservices</w:t>
        </w:r>
      </w:hyperlink>
      <w:r w:rsidRPr="00524DBB">
        <w:rPr>
          <w:rFonts w:ascii="Garamond" w:hAnsi="Garamond"/>
        </w:rPr>
        <w:t>.</w:t>
      </w:r>
      <w:r w:rsidRPr="00524DBB">
        <w:rPr>
          <w:rFonts w:ascii="Garamond" w:hAnsi="Garamond"/>
        </w:rPr>
        <w:br/>
      </w:r>
      <w:r w:rsidRPr="00524DBB">
        <w:rPr>
          <w:rFonts w:ascii="Garamond" w:hAnsi="Garamond"/>
        </w:rPr>
        <w:br/>
        <w:t xml:space="preserve">If you have a temporary medical condition or injury, see guidelines at </w:t>
      </w:r>
      <w:hyperlink r:id="rId9" w:tgtFrame="_blank" w:history="1">
        <w:r w:rsidRPr="00524DBB">
          <w:rPr>
            <w:rStyle w:val="Hyperlink"/>
            <w:rFonts w:ascii="Garamond" w:hAnsi="Garamond"/>
          </w:rPr>
          <w:t>http://www.colorado.edu/disabilityservices/go.cgi?select=temporary.html</w:t>
        </w:r>
      </w:hyperlink>
      <w:r w:rsidRPr="00524DBB">
        <w:rPr>
          <w:rFonts w:ascii="Garamond" w:hAnsi="Garamond"/>
        </w:rPr>
        <w:br/>
      </w:r>
      <w:r w:rsidRPr="00524DBB">
        <w:rPr>
          <w:rFonts w:ascii="Garamond" w:hAnsi="Garamond"/>
        </w:rPr>
        <w:br/>
        <w:t xml:space="preserve">Disability Services' letters for students with disabilities indicate legally mandated reasonable accommodations. The syllabus statements and answers to Frequently Asked Questions can be found at </w:t>
      </w:r>
      <w:hyperlink r:id="rId10" w:tgtFrame="_blank" w:history="1">
        <w:r w:rsidRPr="00524DBB">
          <w:rPr>
            <w:rStyle w:val="Hyperlink"/>
            <w:rFonts w:ascii="Garamond" w:hAnsi="Garamond"/>
          </w:rPr>
          <w:t>www.colorado.edu/disabilityservices</w:t>
        </w:r>
      </w:hyperlink>
      <w:r w:rsidRPr="00524DBB">
        <w:rPr>
          <w:rStyle w:val="Hyperlink"/>
          <w:rFonts w:ascii="Garamond" w:hAnsi="Garamond"/>
        </w:rPr>
        <w:t xml:space="preserve"> .</w:t>
      </w:r>
      <w:r w:rsidRPr="00524DBB">
        <w:rPr>
          <w:rFonts w:ascii="Garamond" w:hAnsi="Garamond"/>
        </w:rPr>
        <w:br/>
      </w:r>
    </w:p>
    <w:p w:rsidR="00524DBB" w:rsidRPr="000D13A8" w:rsidRDefault="00524DBB" w:rsidP="000D13A8">
      <w:pPr>
        <w:pStyle w:val="NormalWeb"/>
        <w:spacing w:after="0" w:line="240" w:lineRule="auto"/>
        <w:rPr>
          <w:rStyle w:val="Hyperlink"/>
          <w:rFonts w:ascii="Garamond" w:hAnsi="Garamond"/>
          <w:color w:val="auto"/>
          <w:u w:val="none"/>
        </w:rPr>
      </w:pPr>
      <w:r w:rsidRPr="00524DBB">
        <w:rPr>
          <w:rFonts w:ascii="Garamond" w:hAnsi="Garamond"/>
          <w:bCs/>
          <w:i/>
        </w:rPr>
        <w:t>Honor Code</w:t>
      </w:r>
      <w:r w:rsidRPr="00524DBB">
        <w:rPr>
          <w:rFonts w:ascii="Garamond" w:hAnsi="Garamond"/>
          <w:b/>
          <w:bCs/>
        </w:rPr>
        <w:t xml:space="preserve">: </w:t>
      </w:r>
      <w:r w:rsidRPr="00524DBB">
        <w:rPr>
          <w:rFonts w:ascii="Garamond" w:hAnsi="Garamond"/>
        </w:rPr>
        <w:t xml:space="preserve">All students of the University of Colorado at Boulder are responsible for knowing and adhering to the academic integrity policy of this institution. Violations of this policy may include: cheating, plagiarism, aid of academic dishonesty, fabrication, lying, bribery, and threatening behavior. All incidents of academic misconduct shall be reported to the Honor Code Council and those students who are found to be in violation of the academic integrity policy will be subject to both academic sanctions from the faculty member involved and non-academic sanctions given by the Honor Code Council (including but not limited to university probation, suspension, or expulsion). Other information on the Honor Code can be found at </w:t>
      </w:r>
      <w:hyperlink r:id="rId11" w:history="1">
        <w:r w:rsidRPr="00524DBB">
          <w:rPr>
            <w:rStyle w:val="Hyperlink"/>
            <w:rFonts w:ascii="Garamond" w:hAnsi="Garamond"/>
          </w:rPr>
          <w:t>http://www.colorado.edu/policies/honor.html</w:t>
        </w:r>
      </w:hyperlink>
      <w:r w:rsidRPr="00524DBB">
        <w:rPr>
          <w:rFonts w:ascii="Garamond" w:hAnsi="Garamond"/>
        </w:rPr>
        <w:t xml:space="preserve"> and at</w:t>
      </w:r>
      <w:r w:rsidR="001279BE">
        <w:rPr>
          <w:rFonts w:ascii="Garamond" w:hAnsi="Garamond"/>
        </w:rPr>
        <w:t xml:space="preserve">  </w:t>
      </w:r>
      <w:hyperlink r:id="rId12" w:tgtFrame="_blank" w:history="1">
        <w:r w:rsidRPr="00524DBB">
          <w:rPr>
            <w:rStyle w:val="Hyperlink"/>
            <w:rFonts w:ascii="Garamond" w:hAnsi="Garamond"/>
          </w:rPr>
          <w:t>http://www.colorado.edu/academics/honorcode/</w:t>
        </w:r>
      </w:hyperlink>
      <w:r w:rsidRPr="00524DBB">
        <w:rPr>
          <w:rStyle w:val="Hyperlink"/>
          <w:rFonts w:ascii="Garamond" w:hAnsi="Garamond"/>
        </w:rPr>
        <w:t xml:space="preserve"> .</w:t>
      </w:r>
    </w:p>
    <w:p w:rsidR="00524DBB" w:rsidRPr="00524DBB" w:rsidRDefault="00524DBB" w:rsidP="00524DBB">
      <w:pPr>
        <w:rPr>
          <w:rFonts w:ascii="Garamond" w:hAnsi="Garamond"/>
        </w:rPr>
      </w:pPr>
    </w:p>
    <w:p w:rsidR="00524DBB" w:rsidRPr="00524DBB" w:rsidRDefault="00524DBB" w:rsidP="00524DBB">
      <w:pPr>
        <w:pStyle w:val="NormalWeb"/>
        <w:spacing w:after="0" w:line="240" w:lineRule="auto"/>
        <w:rPr>
          <w:rFonts w:ascii="Garamond" w:hAnsi="Garamond"/>
        </w:rPr>
      </w:pPr>
      <w:r w:rsidRPr="00524DBB">
        <w:rPr>
          <w:rFonts w:ascii="Garamond" w:hAnsi="Garamond"/>
        </w:rPr>
        <w:t>In this class, your sanction for the first violation of the honor code will be a 0 grade on the exam or written assignment for which the honor code violation occurred.  For a second violation of the honor code, you will fail the class.</w:t>
      </w:r>
    </w:p>
    <w:p w:rsidR="00DF2120" w:rsidRDefault="00DF2120" w:rsidP="00524DBB">
      <w:pPr>
        <w:pStyle w:val="Default"/>
        <w:rPr>
          <w:rFonts w:ascii="Garamond" w:hAnsi="Garamond"/>
        </w:rPr>
      </w:pPr>
    </w:p>
    <w:p w:rsidR="00524DBB" w:rsidRPr="00524DBB" w:rsidRDefault="00524DBB" w:rsidP="00524DBB">
      <w:pPr>
        <w:pStyle w:val="Default"/>
        <w:rPr>
          <w:rFonts w:ascii="Garamond" w:hAnsi="Garamond"/>
        </w:rPr>
      </w:pPr>
      <w:r w:rsidRPr="00524DBB">
        <w:rPr>
          <w:rFonts w:ascii="Garamond" w:hAnsi="Garamond"/>
          <w:bCs/>
          <w:i/>
        </w:rPr>
        <w:t>Religious Observance</w:t>
      </w:r>
      <w:r w:rsidRPr="00524DBB">
        <w:rPr>
          <w:rFonts w:ascii="Garamond" w:hAnsi="Garamond"/>
          <w:b/>
          <w:bCs/>
        </w:rPr>
        <w:t xml:space="preserve">:  </w:t>
      </w:r>
      <w:r w:rsidRPr="00524DBB">
        <w:rPr>
          <w:rFonts w:ascii="Garamond" w:hAnsi="Garamond"/>
        </w:rPr>
        <w:t>Campus policy regarding religious observances requires that faculty make every effort to reasonably and fairly deal with all students who, because of religious obligations, have conflicts with scheduled exams, assignments or required attendance. If you have a potential class conflict because of religious observance, you must inform me of that confl</w:t>
      </w:r>
      <w:r w:rsidR="001279BE">
        <w:rPr>
          <w:rFonts w:ascii="Garamond" w:hAnsi="Garamond"/>
        </w:rPr>
        <w:t>ict within two weeks</w:t>
      </w:r>
      <w:r w:rsidRPr="00524DBB">
        <w:rPr>
          <w:rFonts w:ascii="Garamond" w:hAnsi="Garamond"/>
        </w:rPr>
        <w:t xml:space="preserve">.  See full details at </w:t>
      </w:r>
      <w:hyperlink r:id="rId13" w:history="1">
        <w:r w:rsidRPr="00524DBB">
          <w:rPr>
            <w:rStyle w:val="Hyperlink"/>
            <w:rFonts w:ascii="Garamond" w:hAnsi="Garamond"/>
          </w:rPr>
          <w:t>www.colorado.edu/policies/fac_relig.html</w:t>
        </w:r>
      </w:hyperlink>
      <w:r w:rsidRPr="00524DBB">
        <w:rPr>
          <w:rFonts w:ascii="Garamond" w:hAnsi="Garamond"/>
        </w:rPr>
        <w:t xml:space="preserve"> .</w:t>
      </w:r>
    </w:p>
    <w:p w:rsidR="00524DBB" w:rsidRDefault="00524DBB" w:rsidP="00524DBB">
      <w:pPr>
        <w:pStyle w:val="Default"/>
        <w:rPr>
          <w:rFonts w:ascii="Garamond" w:hAnsi="Garamond"/>
        </w:rPr>
      </w:pPr>
    </w:p>
    <w:p w:rsidR="00524DBB" w:rsidRPr="00524DBB" w:rsidRDefault="00524DBB" w:rsidP="00524DBB">
      <w:pPr>
        <w:autoSpaceDE w:val="0"/>
        <w:autoSpaceDN w:val="0"/>
        <w:adjustRightInd w:val="0"/>
        <w:rPr>
          <w:rFonts w:ascii="Garamond" w:hAnsi="Garamond"/>
        </w:rPr>
      </w:pPr>
      <w:r w:rsidRPr="00524DBB">
        <w:rPr>
          <w:rFonts w:ascii="Garamond" w:hAnsi="Garamond" w:cs="Garamond-Bold"/>
          <w:bCs/>
          <w:i/>
        </w:rPr>
        <w:t xml:space="preserve">Classroom Behavior:  </w:t>
      </w:r>
      <w:r w:rsidRPr="00524DBB">
        <w:rPr>
          <w:rFonts w:ascii="Garamond" w:hAnsi="Garamond" w:cs="Garamond"/>
        </w:rPr>
        <w:t xml:space="preserve">Students and faculty each have responsibility for maintaining an appropriate learning environment. Students who fail to adhere to such behavioral standards may be subject to discipline. Faculty members have the professional responsibility to treat all students with understanding, dignity and respect, to guide classroom discussion and to set reasonable limits on the manner in which they and their students express opinions. Professional courtesy and sensitivity are especially important with respect to individuals and topics dealing with differences of race, culture, religion, politics, sexual orientation, gender variance,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 </w:t>
      </w:r>
      <w:r w:rsidRPr="00524DBB">
        <w:rPr>
          <w:rFonts w:ascii="Garamond" w:hAnsi="Garamond"/>
        </w:rPr>
        <w:t xml:space="preserve">See policies at </w:t>
      </w:r>
      <w:hyperlink r:id="rId14" w:history="1">
        <w:r w:rsidRPr="00524DBB">
          <w:rPr>
            <w:rStyle w:val="Hyperlink"/>
            <w:rFonts w:ascii="Garamond" w:hAnsi="Garamond"/>
          </w:rPr>
          <w:t>www.colorado.edu/policies/classbehavior.html</w:t>
        </w:r>
      </w:hyperlink>
      <w:r w:rsidRPr="00524DBB">
        <w:rPr>
          <w:rFonts w:ascii="Garamond" w:hAnsi="Garamond"/>
        </w:rPr>
        <w:t xml:space="preserve"> and at </w:t>
      </w:r>
      <w:hyperlink r:id="rId15" w:anchor="student_code" w:history="1">
        <w:r w:rsidRPr="00524DBB">
          <w:rPr>
            <w:rStyle w:val="Hyperlink"/>
            <w:rFonts w:ascii="Garamond" w:hAnsi="Garamond"/>
          </w:rPr>
          <w:t>www.colorado.edu/studentaffairs/judicialaffairs/code.html#student_code</w:t>
        </w:r>
      </w:hyperlink>
      <w:r w:rsidRPr="00524DBB">
        <w:rPr>
          <w:rFonts w:ascii="Garamond" w:hAnsi="Garamond"/>
        </w:rPr>
        <w:t xml:space="preserve"> .</w:t>
      </w:r>
    </w:p>
    <w:p w:rsidR="00524DBB" w:rsidRPr="00524DBB" w:rsidRDefault="00524DBB" w:rsidP="00524DBB">
      <w:pPr>
        <w:autoSpaceDE w:val="0"/>
        <w:autoSpaceDN w:val="0"/>
        <w:adjustRightInd w:val="0"/>
        <w:rPr>
          <w:rFonts w:ascii="Garamond" w:hAnsi="Garamond" w:cs="Garamond"/>
        </w:rPr>
      </w:pPr>
    </w:p>
    <w:p w:rsidR="00524DBB" w:rsidRPr="00524DBB" w:rsidRDefault="00524DBB" w:rsidP="00524DBB">
      <w:pPr>
        <w:autoSpaceDE w:val="0"/>
        <w:autoSpaceDN w:val="0"/>
        <w:adjustRightInd w:val="0"/>
        <w:rPr>
          <w:rFonts w:ascii="Garamond" w:hAnsi="Garamond" w:cs="Garamond-Bold"/>
          <w:bCs/>
        </w:rPr>
      </w:pPr>
      <w:r w:rsidRPr="00524DBB">
        <w:rPr>
          <w:rFonts w:ascii="Garamond" w:hAnsi="Garamond" w:cs="Garamond"/>
        </w:rPr>
        <w:lastRenderedPageBreak/>
        <w:t xml:space="preserve">In this class, appropriate classroom behavior includes arriving on time and remaining for the entire class.  Do not sleep, read the newspaper, send email or text messages, play games, have private conversations, etc. during lectures or recitations.  Be sure to turn off your </w:t>
      </w:r>
      <w:r w:rsidRPr="00524DBB">
        <w:rPr>
          <w:rFonts w:ascii="Garamond" w:hAnsi="Garamond" w:cs="Garamond-Bold"/>
          <w:bCs/>
        </w:rPr>
        <w:t>cell phones before class begins.</w:t>
      </w:r>
    </w:p>
    <w:p w:rsidR="00BF3CA4" w:rsidRDefault="00BF3CA4" w:rsidP="00524DBB">
      <w:pPr>
        <w:autoSpaceDE w:val="0"/>
        <w:autoSpaceDN w:val="0"/>
        <w:adjustRightInd w:val="0"/>
        <w:rPr>
          <w:rFonts w:ascii="Garamond" w:hAnsi="Garamond" w:cs="Garamond-Bold"/>
          <w:b/>
          <w:bCs/>
        </w:rPr>
      </w:pPr>
    </w:p>
    <w:p w:rsidR="00DF2120" w:rsidRDefault="00524DBB" w:rsidP="00524DBB">
      <w:pPr>
        <w:autoSpaceDE w:val="0"/>
        <w:autoSpaceDN w:val="0"/>
        <w:adjustRightInd w:val="0"/>
        <w:rPr>
          <w:rFonts w:ascii="Garamond" w:hAnsi="Garamond"/>
        </w:rPr>
      </w:pPr>
      <w:r w:rsidRPr="00524DBB">
        <w:rPr>
          <w:rFonts w:ascii="Garamond" w:hAnsi="Garamond"/>
          <w:i/>
        </w:rPr>
        <w:t>Sexual Harassment</w:t>
      </w:r>
      <w:r w:rsidRPr="00524DBB">
        <w:rPr>
          <w:rFonts w:ascii="Garamond" w:hAnsi="Garamond"/>
        </w:rPr>
        <w:t xml:space="preserve">:  The University of Colorado at Boulder Discrimination and Harassment Policy and Procedures, the University of Colorado Sexual Harassment Policy and Procedures, and the University of Colorado Conflict of Interest in Cases of Amorous Relationships policy apply to all students, staff, and faculty.  Any student, staff, or faculty member who believes s/he has been the subject of sexual harassment or discrimination or harassment based upon race, color, national origin, sex, age, disability, creed, religion, sexual orientation, or veteran status should contact the Office of Discrimination and Harassment (ODH) at 303-492-2127 or the Office of Student Conduct (OSC) at 303-492-5550. Information about the ODH, the above referenced policies, and the campus resources available to assist individuals regarding discrimination or harassment can be obtained at </w:t>
      </w:r>
      <w:hyperlink r:id="rId16" w:tgtFrame="_blank" w:history="1">
        <w:r w:rsidRPr="00524DBB">
          <w:rPr>
            <w:rStyle w:val="Hyperlink"/>
            <w:rFonts w:ascii="Garamond" w:hAnsi="Garamond"/>
          </w:rPr>
          <w:t>http://www.colorado.edu/odh</w:t>
        </w:r>
      </w:hyperlink>
      <w:r w:rsidRPr="00524DBB">
        <w:rPr>
          <w:rStyle w:val="Hyperlink"/>
          <w:rFonts w:ascii="Garamond" w:hAnsi="Garamond"/>
        </w:rPr>
        <w:t xml:space="preserve"> .</w:t>
      </w:r>
      <w:r w:rsidRPr="00524DBB">
        <w:rPr>
          <w:rFonts w:ascii="Garamond" w:hAnsi="Garamond"/>
        </w:rPr>
        <w:br/>
      </w:r>
    </w:p>
    <w:p w:rsidR="008B3AAF" w:rsidRDefault="008B3AAF" w:rsidP="0048098E">
      <w:pPr>
        <w:rPr>
          <w:rFonts w:ascii="Garamond" w:hAnsi="Garamond"/>
          <w:i/>
        </w:rPr>
      </w:pPr>
    </w:p>
    <w:p w:rsidR="0048098E" w:rsidRPr="00DF2120" w:rsidRDefault="0048098E" w:rsidP="0048098E">
      <w:pPr>
        <w:rPr>
          <w:rFonts w:ascii="Garamond" w:hAnsi="Garamond"/>
          <w:i/>
        </w:rPr>
      </w:pPr>
      <w:r w:rsidRPr="00DF2120">
        <w:rPr>
          <w:rFonts w:ascii="Garamond" w:hAnsi="Garamond"/>
          <w:i/>
        </w:rPr>
        <w:t xml:space="preserve">Research Paper </w:t>
      </w:r>
      <w:r w:rsidR="00DF2120">
        <w:rPr>
          <w:rFonts w:ascii="Garamond" w:hAnsi="Garamond"/>
          <w:i/>
        </w:rPr>
        <w:t xml:space="preserve">Assignment </w:t>
      </w:r>
      <w:r w:rsidR="00F5754D">
        <w:rPr>
          <w:rFonts w:ascii="Garamond" w:hAnsi="Garamond"/>
          <w:i/>
        </w:rPr>
        <w:t>(due in class on T 5/29</w:t>
      </w:r>
      <w:r w:rsidRPr="00DF2120">
        <w:rPr>
          <w:rFonts w:ascii="Garamond" w:hAnsi="Garamond"/>
          <w:i/>
        </w:rPr>
        <w:t>)</w:t>
      </w:r>
      <w:r w:rsidR="00DF2120">
        <w:rPr>
          <w:rFonts w:ascii="Garamond" w:hAnsi="Garamond"/>
          <w:i/>
        </w:rPr>
        <w:t>:</w:t>
      </w:r>
    </w:p>
    <w:p w:rsidR="0048098E" w:rsidRPr="009C09F9" w:rsidRDefault="0048098E" w:rsidP="0048098E">
      <w:pPr>
        <w:rPr>
          <w:rFonts w:ascii="Garamond" w:hAnsi="Garamond"/>
        </w:rPr>
      </w:pPr>
    </w:p>
    <w:p w:rsidR="00693D3B" w:rsidRDefault="00693D3B" w:rsidP="0048098E">
      <w:pPr>
        <w:rPr>
          <w:rFonts w:ascii="Garamond" w:hAnsi="Garamond"/>
        </w:rPr>
      </w:pPr>
      <w:r>
        <w:rPr>
          <w:rFonts w:ascii="Garamond" w:hAnsi="Garamond"/>
        </w:rPr>
        <w:t>Choose one feature of the international political economy that you think should be changed.</w:t>
      </w:r>
    </w:p>
    <w:p w:rsidR="00693D3B" w:rsidRDefault="00693D3B" w:rsidP="0048098E">
      <w:pPr>
        <w:rPr>
          <w:rFonts w:ascii="Garamond" w:hAnsi="Garamond"/>
        </w:rPr>
      </w:pPr>
    </w:p>
    <w:p w:rsidR="00693D3B" w:rsidRDefault="00693D3B" w:rsidP="0048098E">
      <w:pPr>
        <w:rPr>
          <w:rFonts w:ascii="Garamond" w:hAnsi="Garamond"/>
        </w:rPr>
      </w:pPr>
      <w:r>
        <w:rPr>
          <w:rFonts w:ascii="Garamond" w:hAnsi="Garamond"/>
        </w:rPr>
        <w:t>1.</w:t>
      </w:r>
      <w:r w:rsidR="002F18D6">
        <w:rPr>
          <w:rFonts w:ascii="Garamond" w:hAnsi="Garamond"/>
        </w:rPr>
        <w:t xml:space="preserve">  Describe this feature.  How has</w:t>
      </w:r>
      <w:r>
        <w:rPr>
          <w:rFonts w:ascii="Garamond" w:hAnsi="Garamond"/>
        </w:rPr>
        <w:t xml:space="preserve"> it</w:t>
      </w:r>
      <w:r w:rsidR="002F18D6">
        <w:rPr>
          <w:rFonts w:ascii="Garamond" w:hAnsi="Garamond"/>
        </w:rPr>
        <w:t xml:space="preserve"> been</w:t>
      </w:r>
      <w:r>
        <w:rPr>
          <w:rFonts w:ascii="Garamond" w:hAnsi="Garamond"/>
        </w:rPr>
        <w:t xml:space="preserve"> a problem</w:t>
      </w:r>
      <w:r w:rsidR="0033382F">
        <w:rPr>
          <w:rFonts w:ascii="Garamond" w:hAnsi="Garamond"/>
        </w:rPr>
        <w:t>,</w:t>
      </w:r>
      <w:r>
        <w:rPr>
          <w:rFonts w:ascii="Garamond" w:hAnsi="Garamond"/>
        </w:rPr>
        <w:t xml:space="preserve"> and on what basis should it be changed?  Provide documentation and data to support your analysis here.</w:t>
      </w:r>
    </w:p>
    <w:p w:rsidR="00693D3B" w:rsidRDefault="00693D3B" w:rsidP="0048098E">
      <w:pPr>
        <w:rPr>
          <w:rFonts w:ascii="Garamond" w:hAnsi="Garamond"/>
        </w:rPr>
      </w:pPr>
    </w:p>
    <w:p w:rsidR="00693D3B" w:rsidRDefault="00693D3B" w:rsidP="00693D3B">
      <w:pPr>
        <w:rPr>
          <w:rFonts w:ascii="Garamond" w:hAnsi="Garamond"/>
        </w:rPr>
      </w:pPr>
      <w:r>
        <w:rPr>
          <w:rFonts w:ascii="Garamond" w:hAnsi="Garamond"/>
        </w:rPr>
        <w:t>2.  Now describe how you would change it.  How</w:t>
      </w:r>
      <w:r w:rsidR="0033382F">
        <w:rPr>
          <w:rFonts w:ascii="Garamond" w:hAnsi="Garamond"/>
        </w:rPr>
        <w:t xml:space="preserve"> would this policy change improve</w:t>
      </w:r>
      <w:r>
        <w:rPr>
          <w:rFonts w:ascii="Garamond" w:hAnsi="Garamond"/>
        </w:rPr>
        <w:t xml:space="preserve"> the problem described above?</w:t>
      </w:r>
      <w:r w:rsidR="002F18D6">
        <w:rPr>
          <w:rFonts w:ascii="Garamond" w:hAnsi="Garamond"/>
        </w:rPr>
        <w:t xml:space="preserve"> </w:t>
      </w:r>
      <w:r>
        <w:rPr>
          <w:rFonts w:ascii="Garamond" w:hAnsi="Garamond"/>
        </w:rPr>
        <w:t xml:space="preserve"> Provide documentation and data to support your analysis here.</w:t>
      </w:r>
    </w:p>
    <w:p w:rsidR="00693D3B" w:rsidRDefault="00693D3B" w:rsidP="0048098E">
      <w:pPr>
        <w:rPr>
          <w:rFonts w:ascii="Garamond" w:hAnsi="Garamond"/>
        </w:rPr>
      </w:pPr>
    </w:p>
    <w:p w:rsidR="00693D3B" w:rsidRDefault="00693D3B" w:rsidP="0048098E">
      <w:pPr>
        <w:rPr>
          <w:rFonts w:ascii="Garamond" w:hAnsi="Garamond"/>
        </w:rPr>
      </w:pPr>
      <w:r>
        <w:rPr>
          <w:rFonts w:ascii="Garamond" w:hAnsi="Garamond"/>
        </w:rPr>
        <w:t xml:space="preserve">3.  Who do you think are the </w:t>
      </w:r>
      <w:r w:rsidR="0033382F">
        <w:rPr>
          <w:rFonts w:ascii="Garamond" w:hAnsi="Garamond"/>
        </w:rPr>
        <w:t xml:space="preserve">potential </w:t>
      </w:r>
      <w:r>
        <w:rPr>
          <w:rFonts w:ascii="Garamond" w:hAnsi="Garamond"/>
        </w:rPr>
        <w:t>winners from this proposed policy change?  Would these citizens/groups/countr</w:t>
      </w:r>
      <w:r w:rsidR="0033382F">
        <w:rPr>
          <w:rFonts w:ascii="Garamond" w:hAnsi="Garamond"/>
        </w:rPr>
        <w:t>ies recognize themselves as winners</w:t>
      </w:r>
      <w:r>
        <w:rPr>
          <w:rFonts w:ascii="Garamond" w:hAnsi="Garamond"/>
        </w:rPr>
        <w:t xml:space="preserve"> and </w:t>
      </w:r>
      <w:r w:rsidR="002F18D6">
        <w:rPr>
          <w:rFonts w:ascii="Garamond" w:hAnsi="Garamond"/>
        </w:rPr>
        <w:t xml:space="preserve">mobilize to </w:t>
      </w:r>
      <w:r>
        <w:rPr>
          <w:rFonts w:ascii="Garamond" w:hAnsi="Garamond"/>
        </w:rPr>
        <w:t>support this change?</w:t>
      </w:r>
    </w:p>
    <w:p w:rsidR="00693D3B" w:rsidRDefault="00693D3B" w:rsidP="0048098E">
      <w:pPr>
        <w:rPr>
          <w:rFonts w:ascii="Garamond" w:hAnsi="Garamond"/>
        </w:rPr>
      </w:pPr>
    </w:p>
    <w:p w:rsidR="00693D3B" w:rsidRDefault="00693D3B" w:rsidP="0048098E">
      <w:pPr>
        <w:rPr>
          <w:rFonts w:ascii="Garamond" w:hAnsi="Garamond"/>
        </w:rPr>
      </w:pPr>
      <w:r>
        <w:rPr>
          <w:rFonts w:ascii="Garamond" w:hAnsi="Garamond"/>
        </w:rPr>
        <w:t xml:space="preserve">4.  Who are the </w:t>
      </w:r>
      <w:r w:rsidR="0033382F">
        <w:rPr>
          <w:rFonts w:ascii="Garamond" w:hAnsi="Garamond"/>
        </w:rPr>
        <w:t xml:space="preserve">potential </w:t>
      </w:r>
      <w:r>
        <w:rPr>
          <w:rFonts w:ascii="Garamond" w:hAnsi="Garamond"/>
        </w:rPr>
        <w:t xml:space="preserve">losers from this proposed policy change?  What kind of resistance </w:t>
      </w:r>
      <w:r w:rsidR="002F18D6">
        <w:rPr>
          <w:rFonts w:ascii="Garamond" w:hAnsi="Garamond"/>
        </w:rPr>
        <w:t>can</w:t>
      </w:r>
      <w:r>
        <w:rPr>
          <w:rFonts w:ascii="Garamond" w:hAnsi="Garamond"/>
        </w:rPr>
        <w:t xml:space="preserve"> be expected from these citizens/groups/countries?</w:t>
      </w:r>
    </w:p>
    <w:p w:rsidR="00693D3B" w:rsidRDefault="00693D3B" w:rsidP="0048098E">
      <w:pPr>
        <w:rPr>
          <w:rFonts w:ascii="Garamond" w:hAnsi="Garamond"/>
        </w:rPr>
      </w:pPr>
    </w:p>
    <w:p w:rsidR="00693D3B" w:rsidRDefault="002F18D6" w:rsidP="0048098E">
      <w:pPr>
        <w:rPr>
          <w:rFonts w:ascii="Garamond" w:hAnsi="Garamond"/>
        </w:rPr>
      </w:pPr>
      <w:r>
        <w:rPr>
          <w:rFonts w:ascii="Garamond" w:hAnsi="Garamond"/>
        </w:rPr>
        <w:t xml:space="preserve">5. </w:t>
      </w:r>
      <w:r w:rsidR="0033382F">
        <w:rPr>
          <w:rFonts w:ascii="Garamond" w:hAnsi="Garamond"/>
        </w:rPr>
        <w:t xml:space="preserve"> </w:t>
      </w:r>
      <w:r>
        <w:rPr>
          <w:rFonts w:ascii="Garamond" w:hAnsi="Garamond"/>
        </w:rPr>
        <w:t>What could</w:t>
      </w:r>
      <w:r w:rsidR="00693D3B">
        <w:rPr>
          <w:rFonts w:ascii="Garamond" w:hAnsi="Garamond"/>
        </w:rPr>
        <w:t xml:space="preserve"> be done to facilitate this policy change?  How might the winners be educated and mobilized so that they support this change?  How might the losers be appeased so that they do not so actively oppose it?  If the </w:t>
      </w:r>
      <w:r w:rsidR="0033382F">
        <w:rPr>
          <w:rFonts w:ascii="Garamond" w:hAnsi="Garamond"/>
        </w:rPr>
        <w:t xml:space="preserve">potential </w:t>
      </w:r>
      <w:r w:rsidR="00693D3B">
        <w:rPr>
          <w:rFonts w:ascii="Garamond" w:hAnsi="Garamond"/>
        </w:rPr>
        <w:t>losers do actively oppose it, then what are the prospects for making your proposed change?</w:t>
      </w:r>
    </w:p>
    <w:p w:rsidR="00693D3B" w:rsidRDefault="00693D3B" w:rsidP="0048098E">
      <w:pPr>
        <w:rPr>
          <w:rFonts w:ascii="Garamond" w:hAnsi="Garamond"/>
        </w:rPr>
      </w:pPr>
    </w:p>
    <w:p w:rsidR="00FF186A" w:rsidRDefault="00FF186A" w:rsidP="0048098E">
      <w:pPr>
        <w:rPr>
          <w:rFonts w:ascii="Garamond" w:hAnsi="Garamond"/>
        </w:rPr>
      </w:pPr>
    </w:p>
    <w:p w:rsidR="008978FA" w:rsidRDefault="008978FA" w:rsidP="0048098E">
      <w:pPr>
        <w:rPr>
          <w:rFonts w:ascii="Garamond" w:hAnsi="Garamond"/>
        </w:rPr>
      </w:pPr>
      <w:r>
        <w:rPr>
          <w:rFonts w:ascii="Garamond" w:hAnsi="Garamond"/>
        </w:rPr>
        <w:t>In writing this paper, please pay attention to the following requirements;</w:t>
      </w:r>
    </w:p>
    <w:p w:rsidR="008978FA" w:rsidRDefault="008978FA" w:rsidP="0048098E">
      <w:pPr>
        <w:rPr>
          <w:rFonts w:ascii="Garamond" w:hAnsi="Garamond"/>
        </w:rPr>
      </w:pPr>
      <w:r>
        <w:rPr>
          <w:rFonts w:ascii="Garamond" w:hAnsi="Garamond"/>
        </w:rPr>
        <w:t xml:space="preserve">  </w:t>
      </w:r>
    </w:p>
    <w:p w:rsidR="008978FA" w:rsidRDefault="008978FA" w:rsidP="0048098E">
      <w:pPr>
        <w:rPr>
          <w:rFonts w:ascii="Garamond" w:hAnsi="Garamond"/>
        </w:rPr>
      </w:pPr>
      <w:r>
        <w:rPr>
          <w:rFonts w:ascii="Garamond" w:hAnsi="Garamond"/>
        </w:rPr>
        <w:t xml:space="preserve">A.  It should be </w:t>
      </w:r>
      <w:r w:rsidR="00222014">
        <w:rPr>
          <w:rFonts w:ascii="Garamond" w:hAnsi="Garamond"/>
        </w:rPr>
        <w:t>about 12 pages</w:t>
      </w:r>
      <w:r w:rsidR="0048098E" w:rsidRPr="009C09F9">
        <w:rPr>
          <w:rFonts w:ascii="Garamond" w:hAnsi="Garamond"/>
        </w:rPr>
        <w:t xml:space="preserve"> (</w:t>
      </w:r>
      <w:r>
        <w:rPr>
          <w:rFonts w:ascii="Garamond" w:hAnsi="Garamond"/>
        </w:rPr>
        <w:t xml:space="preserve">and </w:t>
      </w:r>
      <w:r w:rsidR="0048098E" w:rsidRPr="009C09F9">
        <w:rPr>
          <w:rFonts w:ascii="Garamond" w:hAnsi="Garamond"/>
        </w:rPr>
        <w:t xml:space="preserve">must be paginated) with doubled spacing and </w:t>
      </w:r>
      <w:r>
        <w:rPr>
          <w:rFonts w:ascii="Garamond" w:hAnsi="Garamond"/>
        </w:rPr>
        <w:t xml:space="preserve">a </w:t>
      </w:r>
      <w:r w:rsidR="004C60A9">
        <w:rPr>
          <w:rFonts w:ascii="Garamond" w:hAnsi="Garamond"/>
        </w:rPr>
        <w:t>12-</w:t>
      </w:r>
      <w:r w:rsidR="0048098E" w:rsidRPr="009C09F9">
        <w:rPr>
          <w:rFonts w:ascii="Garamond" w:hAnsi="Garamond"/>
        </w:rPr>
        <w:t xml:space="preserve">point font.  </w:t>
      </w:r>
    </w:p>
    <w:p w:rsidR="008978FA" w:rsidRDefault="008978FA" w:rsidP="0048098E">
      <w:pPr>
        <w:rPr>
          <w:rFonts w:ascii="Garamond" w:hAnsi="Garamond"/>
        </w:rPr>
      </w:pPr>
    </w:p>
    <w:p w:rsidR="008978FA" w:rsidRDefault="008978FA" w:rsidP="0048098E">
      <w:pPr>
        <w:rPr>
          <w:rFonts w:ascii="Garamond" w:hAnsi="Garamond"/>
        </w:rPr>
      </w:pPr>
      <w:r>
        <w:rPr>
          <w:rFonts w:ascii="Garamond" w:hAnsi="Garamond"/>
        </w:rPr>
        <w:t>B.  It must begin with a concise introduction, summarizing your full argument in advance</w:t>
      </w:r>
      <w:r w:rsidR="00C42729">
        <w:rPr>
          <w:rFonts w:ascii="Garamond" w:hAnsi="Garamond"/>
        </w:rPr>
        <w:t xml:space="preserve">, and end with a conclusion, which also </w:t>
      </w:r>
      <w:r w:rsidR="00FF186A">
        <w:rPr>
          <w:rFonts w:ascii="Garamond" w:hAnsi="Garamond"/>
        </w:rPr>
        <w:t xml:space="preserve">briefly </w:t>
      </w:r>
      <w:r w:rsidR="00C42729">
        <w:rPr>
          <w:rFonts w:ascii="Garamond" w:hAnsi="Garamond"/>
        </w:rPr>
        <w:t xml:space="preserve">summarizes </w:t>
      </w:r>
      <w:r w:rsidR="00FF186A">
        <w:rPr>
          <w:rFonts w:ascii="Garamond" w:hAnsi="Garamond"/>
        </w:rPr>
        <w:t>your key points</w:t>
      </w:r>
      <w:r>
        <w:rPr>
          <w:rFonts w:ascii="Garamond" w:hAnsi="Garamond"/>
        </w:rPr>
        <w:t xml:space="preserve">.  </w:t>
      </w:r>
    </w:p>
    <w:p w:rsidR="008978FA" w:rsidRDefault="008978FA" w:rsidP="0048098E">
      <w:pPr>
        <w:rPr>
          <w:rFonts w:ascii="Garamond" w:hAnsi="Garamond"/>
        </w:rPr>
      </w:pPr>
    </w:p>
    <w:p w:rsidR="008978FA" w:rsidRDefault="008978FA" w:rsidP="0048098E">
      <w:pPr>
        <w:rPr>
          <w:rFonts w:ascii="Garamond" w:hAnsi="Garamond"/>
        </w:rPr>
      </w:pPr>
      <w:r>
        <w:rPr>
          <w:rFonts w:ascii="Garamond" w:hAnsi="Garamond"/>
        </w:rPr>
        <w:t>C.  It must include a</w:t>
      </w:r>
      <w:r w:rsidR="0048098E" w:rsidRPr="009C09F9">
        <w:rPr>
          <w:rFonts w:ascii="Garamond" w:hAnsi="Garamond"/>
        </w:rPr>
        <w:t xml:space="preserve"> bibliography</w:t>
      </w:r>
      <w:r>
        <w:rPr>
          <w:rFonts w:ascii="Garamond" w:hAnsi="Garamond"/>
        </w:rPr>
        <w:t xml:space="preserve"> with at least 10 </w:t>
      </w:r>
      <w:r w:rsidR="00EC75F8">
        <w:rPr>
          <w:rFonts w:ascii="Garamond" w:hAnsi="Garamond"/>
        </w:rPr>
        <w:t xml:space="preserve">different </w:t>
      </w:r>
      <w:r>
        <w:rPr>
          <w:rFonts w:ascii="Garamond" w:hAnsi="Garamond"/>
        </w:rPr>
        <w:t xml:space="preserve">sources, including at least 3 </w:t>
      </w:r>
      <w:r w:rsidR="00EC75F8">
        <w:rPr>
          <w:rFonts w:ascii="Garamond" w:hAnsi="Garamond"/>
        </w:rPr>
        <w:t>non-internet sources (i.e. books and/or academic articles)</w:t>
      </w:r>
      <w:r w:rsidR="0048098E" w:rsidRPr="009C09F9">
        <w:rPr>
          <w:rFonts w:ascii="Garamond" w:hAnsi="Garamond"/>
        </w:rPr>
        <w:t xml:space="preserve">, </w:t>
      </w:r>
      <w:r>
        <w:rPr>
          <w:rFonts w:ascii="Garamond" w:hAnsi="Garamond"/>
        </w:rPr>
        <w:t xml:space="preserve">all of which must be cited within the paper itself.  </w:t>
      </w:r>
    </w:p>
    <w:p w:rsidR="008978FA" w:rsidRDefault="008978FA" w:rsidP="0048098E">
      <w:pPr>
        <w:rPr>
          <w:rFonts w:ascii="Garamond" w:hAnsi="Garamond"/>
        </w:rPr>
      </w:pPr>
    </w:p>
    <w:p w:rsidR="00DF2120" w:rsidRDefault="008978FA" w:rsidP="0048098E">
      <w:pPr>
        <w:rPr>
          <w:rFonts w:ascii="Garamond" w:hAnsi="Garamond"/>
        </w:rPr>
      </w:pPr>
      <w:r>
        <w:rPr>
          <w:rFonts w:ascii="Garamond" w:hAnsi="Garamond"/>
        </w:rPr>
        <w:t>D.  The paper must include signposting (i.e., clearly labeled headings and</w:t>
      </w:r>
      <w:r w:rsidR="004C60A9">
        <w:rPr>
          <w:rFonts w:ascii="Garamond" w:hAnsi="Garamond"/>
        </w:rPr>
        <w:t xml:space="preserve"> subheadings) that correspond</w:t>
      </w:r>
      <w:r>
        <w:rPr>
          <w:rFonts w:ascii="Garamond" w:hAnsi="Garamond"/>
        </w:rPr>
        <w:t xml:space="preserve"> to the structure of the assignment laid out above.</w:t>
      </w:r>
    </w:p>
    <w:p w:rsidR="00D7413E" w:rsidRDefault="00D7413E" w:rsidP="0048098E">
      <w:pPr>
        <w:rPr>
          <w:rFonts w:ascii="Garamond" w:hAnsi="Garamond"/>
        </w:rPr>
      </w:pPr>
    </w:p>
    <w:p w:rsidR="00B20760" w:rsidRDefault="00B20760" w:rsidP="0048098E">
      <w:pPr>
        <w:rPr>
          <w:rFonts w:ascii="Garamond" w:hAnsi="Garamond"/>
        </w:rPr>
      </w:pPr>
    </w:p>
    <w:p w:rsidR="00B20760" w:rsidRDefault="00B20760" w:rsidP="0048098E">
      <w:pPr>
        <w:rPr>
          <w:rFonts w:ascii="Garamond" w:hAnsi="Garamond"/>
        </w:rPr>
      </w:pPr>
    </w:p>
    <w:p w:rsidR="00D7413E" w:rsidRPr="00DF2120" w:rsidRDefault="00D7413E" w:rsidP="00D7413E">
      <w:pPr>
        <w:rPr>
          <w:rFonts w:ascii="Garamond" w:hAnsi="Garamond"/>
          <w:i/>
        </w:rPr>
      </w:pPr>
      <w:r w:rsidRPr="00DF2120">
        <w:rPr>
          <w:rFonts w:ascii="Garamond" w:hAnsi="Garamond"/>
          <w:i/>
        </w:rPr>
        <w:t xml:space="preserve">Paper </w:t>
      </w:r>
      <w:r>
        <w:rPr>
          <w:rFonts w:ascii="Garamond" w:hAnsi="Garamond"/>
          <w:i/>
        </w:rPr>
        <w:t>Outline (</w:t>
      </w:r>
      <w:r w:rsidR="00F5754D">
        <w:rPr>
          <w:rFonts w:ascii="Garamond" w:hAnsi="Garamond"/>
          <w:i/>
        </w:rPr>
        <w:t>due in class on T 5</w:t>
      </w:r>
      <w:r w:rsidR="00920533">
        <w:rPr>
          <w:rFonts w:ascii="Garamond" w:hAnsi="Garamond"/>
          <w:i/>
        </w:rPr>
        <w:t>/22</w:t>
      </w:r>
      <w:r w:rsidR="00A07ACC">
        <w:rPr>
          <w:rFonts w:ascii="Garamond" w:hAnsi="Garamond"/>
          <w:i/>
        </w:rPr>
        <w:t xml:space="preserve"> at 2:15</w:t>
      </w:r>
      <w:r w:rsidRPr="00DF2120">
        <w:rPr>
          <w:rFonts w:ascii="Garamond" w:hAnsi="Garamond"/>
          <w:i/>
        </w:rPr>
        <w:t>)</w:t>
      </w:r>
      <w:r>
        <w:rPr>
          <w:rFonts w:ascii="Garamond" w:hAnsi="Garamond"/>
          <w:i/>
        </w:rPr>
        <w:t>:</w:t>
      </w:r>
    </w:p>
    <w:p w:rsidR="00D7413E" w:rsidRDefault="00D7413E" w:rsidP="0048098E">
      <w:pPr>
        <w:rPr>
          <w:rFonts w:ascii="Garamond" w:hAnsi="Garamond"/>
        </w:rPr>
      </w:pPr>
    </w:p>
    <w:p w:rsidR="00920533" w:rsidRPr="009C09F9" w:rsidRDefault="00920533" w:rsidP="0048098E">
      <w:pPr>
        <w:rPr>
          <w:rFonts w:ascii="Garamond" w:hAnsi="Garamond"/>
        </w:rPr>
      </w:pPr>
      <w:r>
        <w:rPr>
          <w:rFonts w:ascii="Garamond" w:hAnsi="Garamond"/>
        </w:rPr>
        <w:t xml:space="preserve">In one page, very briefly answer all of the </w:t>
      </w:r>
      <w:r w:rsidR="008C69C4">
        <w:rPr>
          <w:rFonts w:ascii="Garamond" w:hAnsi="Garamond"/>
        </w:rPr>
        <w:t>numbered questions above.  Your brief</w:t>
      </w:r>
      <w:r>
        <w:rPr>
          <w:rFonts w:ascii="Garamond" w:hAnsi="Garamond"/>
        </w:rPr>
        <w:t xml:space="preserve"> answers should be numbered according to the paper structure above s</w:t>
      </w:r>
      <w:r w:rsidR="008C69C4">
        <w:rPr>
          <w:rFonts w:ascii="Garamond" w:hAnsi="Garamond"/>
        </w:rPr>
        <w:t>o that I can see you have thought about each part</w:t>
      </w:r>
      <w:r w:rsidR="004C60A9">
        <w:rPr>
          <w:rFonts w:ascii="Garamond" w:hAnsi="Garamond"/>
        </w:rPr>
        <w:t xml:space="preserve"> of the assignment</w:t>
      </w:r>
      <w:r w:rsidR="008C69C4">
        <w:rPr>
          <w:rFonts w:ascii="Garamond" w:hAnsi="Garamond"/>
        </w:rPr>
        <w:t>.</w:t>
      </w:r>
    </w:p>
    <w:sectPr w:rsidR="00920533" w:rsidRPr="009C09F9" w:rsidSect="00B20760">
      <w:headerReference w:type="even" r:id="rId17"/>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A3C" w:rsidRDefault="001A7A3C">
      <w:r>
        <w:separator/>
      </w:r>
    </w:p>
  </w:endnote>
  <w:endnote w:type="continuationSeparator" w:id="0">
    <w:p w:rsidR="001A7A3C" w:rsidRDefault="001A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A3C" w:rsidRDefault="001A7A3C">
      <w:r>
        <w:separator/>
      </w:r>
    </w:p>
  </w:footnote>
  <w:footnote w:type="continuationSeparator" w:id="0">
    <w:p w:rsidR="001A7A3C" w:rsidRDefault="001A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54D" w:rsidRDefault="00F575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754D" w:rsidRDefault="00F57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54D" w:rsidRDefault="00F575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1606">
      <w:rPr>
        <w:rStyle w:val="PageNumber"/>
        <w:noProof/>
      </w:rPr>
      <w:t>2</w:t>
    </w:r>
    <w:r>
      <w:rPr>
        <w:rStyle w:val="PageNumber"/>
      </w:rPr>
      <w:fldChar w:fldCharType="end"/>
    </w:r>
  </w:p>
  <w:p w:rsidR="00F5754D" w:rsidRDefault="00F57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6CC2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E3A86"/>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26490AB5"/>
    <w:multiLevelType w:val="hybridMultilevel"/>
    <w:tmpl w:val="25847D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1B5990"/>
    <w:multiLevelType w:val="hybridMultilevel"/>
    <w:tmpl w:val="4330DC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221AAB"/>
    <w:multiLevelType w:val="hybridMultilevel"/>
    <w:tmpl w:val="592C86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8D"/>
    <w:rsid w:val="00042F5C"/>
    <w:rsid w:val="0004448C"/>
    <w:rsid w:val="000500DF"/>
    <w:rsid w:val="00075F6C"/>
    <w:rsid w:val="0008392C"/>
    <w:rsid w:val="00095FB2"/>
    <w:rsid w:val="000A2BCB"/>
    <w:rsid w:val="000B5B9E"/>
    <w:rsid w:val="000C6404"/>
    <w:rsid w:val="000D13A8"/>
    <w:rsid w:val="000F5BD4"/>
    <w:rsid w:val="001139FA"/>
    <w:rsid w:val="001279BE"/>
    <w:rsid w:val="00143D3B"/>
    <w:rsid w:val="00147EF9"/>
    <w:rsid w:val="0016358A"/>
    <w:rsid w:val="00165DED"/>
    <w:rsid w:val="00180E3F"/>
    <w:rsid w:val="001948A0"/>
    <w:rsid w:val="00195FBF"/>
    <w:rsid w:val="001A184E"/>
    <w:rsid w:val="001A7A3C"/>
    <w:rsid w:val="001C100E"/>
    <w:rsid w:val="001C3C66"/>
    <w:rsid w:val="001C5335"/>
    <w:rsid w:val="001C7D41"/>
    <w:rsid w:val="001E3C89"/>
    <w:rsid w:val="001E7407"/>
    <w:rsid w:val="001E7C08"/>
    <w:rsid w:val="00216AA8"/>
    <w:rsid w:val="00222014"/>
    <w:rsid w:val="0022258B"/>
    <w:rsid w:val="00236E7F"/>
    <w:rsid w:val="00252674"/>
    <w:rsid w:val="002601DA"/>
    <w:rsid w:val="002623CA"/>
    <w:rsid w:val="00277082"/>
    <w:rsid w:val="00285576"/>
    <w:rsid w:val="00285D21"/>
    <w:rsid w:val="002A498D"/>
    <w:rsid w:val="002A54DD"/>
    <w:rsid w:val="002B1FEF"/>
    <w:rsid w:val="002E096E"/>
    <w:rsid w:val="002E0A4B"/>
    <w:rsid w:val="002E1E2F"/>
    <w:rsid w:val="002E22C3"/>
    <w:rsid w:val="002F18D6"/>
    <w:rsid w:val="003077D0"/>
    <w:rsid w:val="0033382F"/>
    <w:rsid w:val="003408BA"/>
    <w:rsid w:val="003413D0"/>
    <w:rsid w:val="003523B0"/>
    <w:rsid w:val="00381E0E"/>
    <w:rsid w:val="003D4E27"/>
    <w:rsid w:val="003F3135"/>
    <w:rsid w:val="00413284"/>
    <w:rsid w:val="00424212"/>
    <w:rsid w:val="004310B6"/>
    <w:rsid w:val="00434B5A"/>
    <w:rsid w:val="00442C7B"/>
    <w:rsid w:val="00474498"/>
    <w:rsid w:val="0048098E"/>
    <w:rsid w:val="00487296"/>
    <w:rsid w:val="004B25F3"/>
    <w:rsid w:val="004C60A9"/>
    <w:rsid w:val="00511606"/>
    <w:rsid w:val="00523223"/>
    <w:rsid w:val="00524DBB"/>
    <w:rsid w:val="00527E7B"/>
    <w:rsid w:val="00546D6D"/>
    <w:rsid w:val="00575CF8"/>
    <w:rsid w:val="00581947"/>
    <w:rsid w:val="005C098D"/>
    <w:rsid w:val="005D526E"/>
    <w:rsid w:val="005E7A07"/>
    <w:rsid w:val="005F3594"/>
    <w:rsid w:val="0061225B"/>
    <w:rsid w:val="00617FF0"/>
    <w:rsid w:val="0065500D"/>
    <w:rsid w:val="00666D94"/>
    <w:rsid w:val="00683EB3"/>
    <w:rsid w:val="00693D3B"/>
    <w:rsid w:val="006B08AA"/>
    <w:rsid w:val="006B64E4"/>
    <w:rsid w:val="006C101B"/>
    <w:rsid w:val="006D2039"/>
    <w:rsid w:val="006D23BA"/>
    <w:rsid w:val="0071694B"/>
    <w:rsid w:val="00740E54"/>
    <w:rsid w:val="00757EB2"/>
    <w:rsid w:val="007620E3"/>
    <w:rsid w:val="00770852"/>
    <w:rsid w:val="007A75EC"/>
    <w:rsid w:val="007C76F2"/>
    <w:rsid w:val="007D65FC"/>
    <w:rsid w:val="007D660C"/>
    <w:rsid w:val="007D6C3F"/>
    <w:rsid w:val="00803BB6"/>
    <w:rsid w:val="0081271A"/>
    <w:rsid w:val="00841BF6"/>
    <w:rsid w:val="008978FA"/>
    <w:rsid w:val="008A2175"/>
    <w:rsid w:val="008B3AAF"/>
    <w:rsid w:val="008C16AF"/>
    <w:rsid w:val="008C3ACC"/>
    <w:rsid w:val="008C69C4"/>
    <w:rsid w:val="008D0457"/>
    <w:rsid w:val="008F45E8"/>
    <w:rsid w:val="008F735F"/>
    <w:rsid w:val="00920533"/>
    <w:rsid w:val="00926154"/>
    <w:rsid w:val="00941234"/>
    <w:rsid w:val="009644FD"/>
    <w:rsid w:val="009C09F9"/>
    <w:rsid w:val="009E0C95"/>
    <w:rsid w:val="009E6AD6"/>
    <w:rsid w:val="009F47C5"/>
    <w:rsid w:val="00A00347"/>
    <w:rsid w:val="00A07ACC"/>
    <w:rsid w:val="00A53C8E"/>
    <w:rsid w:val="00A72388"/>
    <w:rsid w:val="00AA1365"/>
    <w:rsid w:val="00AB4AFE"/>
    <w:rsid w:val="00AE032A"/>
    <w:rsid w:val="00AE6DFF"/>
    <w:rsid w:val="00B20760"/>
    <w:rsid w:val="00B25264"/>
    <w:rsid w:val="00B97D58"/>
    <w:rsid w:val="00BB3C73"/>
    <w:rsid w:val="00BF3CA4"/>
    <w:rsid w:val="00BF46F2"/>
    <w:rsid w:val="00C007EF"/>
    <w:rsid w:val="00C331A2"/>
    <w:rsid w:val="00C40F7E"/>
    <w:rsid w:val="00C42729"/>
    <w:rsid w:val="00C4489E"/>
    <w:rsid w:val="00C4612E"/>
    <w:rsid w:val="00C47F04"/>
    <w:rsid w:val="00C5759C"/>
    <w:rsid w:val="00C77BFD"/>
    <w:rsid w:val="00C92025"/>
    <w:rsid w:val="00CD1E2B"/>
    <w:rsid w:val="00CE34A8"/>
    <w:rsid w:val="00D204DF"/>
    <w:rsid w:val="00D20761"/>
    <w:rsid w:val="00D30CAC"/>
    <w:rsid w:val="00D377F7"/>
    <w:rsid w:val="00D4531F"/>
    <w:rsid w:val="00D46CE7"/>
    <w:rsid w:val="00D51FA3"/>
    <w:rsid w:val="00D623BB"/>
    <w:rsid w:val="00D7413E"/>
    <w:rsid w:val="00D77FDF"/>
    <w:rsid w:val="00D81E99"/>
    <w:rsid w:val="00DA1D6D"/>
    <w:rsid w:val="00DC6298"/>
    <w:rsid w:val="00DF2120"/>
    <w:rsid w:val="00E37226"/>
    <w:rsid w:val="00E454A3"/>
    <w:rsid w:val="00E52210"/>
    <w:rsid w:val="00E631D7"/>
    <w:rsid w:val="00E718C6"/>
    <w:rsid w:val="00E91AE0"/>
    <w:rsid w:val="00E969D1"/>
    <w:rsid w:val="00E9743F"/>
    <w:rsid w:val="00EB49BD"/>
    <w:rsid w:val="00EC75F8"/>
    <w:rsid w:val="00EF0656"/>
    <w:rsid w:val="00F07EEA"/>
    <w:rsid w:val="00F2631D"/>
    <w:rsid w:val="00F53094"/>
    <w:rsid w:val="00F5754D"/>
    <w:rsid w:val="00F77EFF"/>
    <w:rsid w:val="00F927A6"/>
    <w:rsid w:val="00F96829"/>
    <w:rsid w:val="00FB3332"/>
    <w:rsid w:val="00FB6888"/>
    <w:rsid w:val="00FB7324"/>
    <w:rsid w:val="00FE26D6"/>
    <w:rsid w:val="00FE510B"/>
    <w:rsid w:val="00FF0400"/>
    <w:rsid w:val="00FF0E1A"/>
    <w:rsid w:val="00FF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B84ACCE-3D39-415A-B06A-8FBCEF86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34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en-US"/>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Default">
    <w:name w:val="Default"/>
    <w:uiPriority w:val="99"/>
    <w:rsid w:val="00524DBB"/>
    <w:pPr>
      <w:autoSpaceDE w:val="0"/>
      <w:autoSpaceDN w:val="0"/>
      <w:adjustRightInd w:val="0"/>
    </w:pPr>
    <w:rPr>
      <w:rFonts w:eastAsia="Calibri"/>
      <w:color w:val="000000"/>
      <w:sz w:val="24"/>
      <w:szCs w:val="24"/>
    </w:rPr>
  </w:style>
  <w:style w:type="paragraph" w:styleId="NormalWeb">
    <w:name w:val="Normal (Web)"/>
    <w:basedOn w:val="Normal"/>
    <w:uiPriority w:val="99"/>
    <w:rsid w:val="00524DBB"/>
    <w:pPr>
      <w:spacing w:after="200" w:line="276" w:lineRule="auto"/>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disabilityservices" TargetMode="External"/><Relationship Id="rId13" Type="http://schemas.openxmlformats.org/officeDocument/2006/relationships/hyperlink" Target="http://www.colorado.edu/policies/fac_relig.html"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avid.bearce@colorado.edu" TargetMode="External"/><Relationship Id="rId12" Type="http://schemas.openxmlformats.org/officeDocument/2006/relationships/hyperlink" Target="https://exchangeweb.colorado.edu/OWA/redir.aspx?C=10e26df94a704858a46febe7c39b40aa&amp;URL=http%3a%2f%2fwww.colorado.edu%2facademics%2fhonorcode%2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xchangeweb.colorado.edu/OWA/redir.aspx?C=10e26df94a704858a46febe7c39b40aa&amp;URL=http%3a%2f%2fwww.colorado.edu%2fod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policies/honor.html" TargetMode="External"/><Relationship Id="rId5" Type="http://schemas.openxmlformats.org/officeDocument/2006/relationships/footnotes" Target="footnotes.xml"/><Relationship Id="rId15" Type="http://schemas.openxmlformats.org/officeDocument/2006/relationships/hyperlink" Target="http://www.colorado.edu/studentaffairs/judicialaffairs/code.html" TargetMode="External"/><Relationship Id="rId10" Type="http://schemas.openxmlformats.org/officeDocument/2006/relationships/hyperlink" Target="https://exchangeweb.colorado.edu/OWA/redir.aspx?C=10e26df94a704858a46febe7c39b40aa&amp;URL=http%3a%2f%2fwww.colorado.edu%2fdisabilityservi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xchangeweb.colorado.edu/OWA/redir.aspx?C=10e26df94a704858a46febe7c39b40aa&amp;URL=http%3a%2f%2fwww.colorado.edu%2fdisabilityservices%2fgo.cgi%3fselect%3dtemporary.html" TargetMode="External"/><Relationship Id="rId14" Type="http://schemas.openxmlformats.org/officeDocument/2006/relationships/hyperlink" Target="http://www.colorado.edu/policies/classbehavi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Week</vt:lpstr>
    </vt:vector>
  </TitlesOfParts>
  <Company>University of Pittsburgh</Company>
  <LinksUpToDate>false</LinksUpToDate>
  <CharactersWithSpaces>9414</CharactersWithSpaces>
  <SharedDoc>false</SharedDoc>
  <HLinks>
    <vt:vector size="60" baseType="variant">
      <vt:variant>
        <vt:i4>7143486</vt:i4>
      </vt:variant>
      <vt:variant>
        <vt:i4>27</vt:i4>
      </vt:variant>
      <vt:variant>
        <vt:i4>0</vt:i4>
      </vt:variant>
      <vt:variant>
        <vt:i4>5</vt:i4>
      </vt:variant>
      <vt:variant>
        <vt:lpwstr>https://exchangeweb.colorado.edu/OWA/redir.aspx?C=10e26df94a704858a46febe7c39b40aa&amp;URL=http%3a%2f%2fwww.colorado.edu%2fodh</vt:lpwstr>
      </vt:variant>
      <vt:variant>
        <vt:lpwstr/>
      </vt:variant>
      <vt:variant>
        <vt:i4>4128863</vt:i4>
      </vt:variant>
      <vt:variant>
        <vt:i4>24</vt:i4>
      </vt:variant>
      <vt:variant>
        <vt:i4>0</vt:i4>
      </vt:variant>
      <vt:variant>
        <vt:i4>5</vt:i4>
      </vt:variant>
      <vt:variant>
        <vt:lpwstr>http://www.colorado.edu/studentaffairs/judicialaffairs/code.html</vt:lpwstr>
      </vt:variant>
      <vt:variant>
        <vt:lpwstr>student_code</vt:lpwstr>
      </vt:variant>
      <vt:variant>
        <vt:i4>2097217</vt:i4>
      </vt:variant>
      <vt:variant>
        <vt:i4>21</vt:i4>
      </vt:variant>
      <vt:variant>
        <vt:i4>0</vt:i4>
      </vt:variant>
      <vt:variant>
        <vt:i4>5</vt:i4>
      </vt:variant>
      <vt:variant>
        <vt:lpwstr>http://www.colorado.edu/policies/classbehavior.html</vt:lpwstr>
      </vt:variant>
      <vt:variant>
        <vt:lpwstr/>
      </vt:variant>
      <vt:variant>
        <vt:i4>3276927</vt:i4>
      </vt:variant>
      <vt:variant>
        <vt:i4>18</vt:i4>
      </vt:variant>
      <vt:variant>
        <vt:i4>0</vt:i4>
      </vt:variant>
      <vt:variant>
        <vt:i4>5</vt:i4>
      </vt:variant>
      <vt:variant>
        <vt:lpwstr>http://www.colorado.edu/policies/fac_relig.html</vt:lpwstr>
      </vt:variant>
      <vt:variant>
        <vt:lpwstr/>
      </vt:variant>
      <vt:variant>
        <vt:i4>7012436</vt:i4>
      </vt:variant>
      <vt:variant>
        <vt:i4>15</vt:i4>
      </vt:variant>
      <vt:variant>
        <vt:i4>0</vt:i4>
      </vt:variant>
      <vt:variant>
        <vt:i4>5</vt:i4>
      </vt:variant>
      <vt:variant>
        <vt:lpwstr>https://exchangeweb.colorado.edu/OWA/redir.aspx?C=10e26df94a704858a46febe7c39b40aa&amp;URL=http%3a%2f%2fwww.colorado.edu%2facademics%2fhonorcode%2f</vt:lpwstr>
      </vt:variant>
      <vt:variant>
        <vt:lpwstr/>
      </vt:variant>
      <vt:variant>
        <vt:i4>3801165</vt:i4>
      </vt:variant>
      <vt:variant>
        <vt:i4>12</vt:i4>
      </vt:variant>
      <vt:variant>
        <vt:i4>0</vt:i4>
      </vt:variant>
      <vt:variant>
        <vt:i4>5</vt:i4>
      </vt:variant>
      <vt:variant>
        <vt:lpwstr>http://www.colorado.edu/policies/honor.html</vt:lpwstr>
      </vt:variant>
      <vt:variant>
        <vt:lpwstr/>
      </vt:variant>
      <vt:variant>
        <vt:i4>655400</vt:i4>
      </vt:variant>
      <vt:variant>
        <vt:i4>9</vt:i4>
      </vt:variant>
      <vt:variant>
        <vt:i4>0</vt:i4>
      </vt:variant>
      <vt:variant>
        <vt:i4>5</vt:i4>
      </vt:variant>
      <vt:variant>
        <vt:lpwstr>https://exchangeweb.colorado.edu/OWA/redir.aspx?C=10e26df94a704858a46febe7c39b40aa&amp;URL=http%3a%2f%2fwww.colorado.edu%2fdisabilityservices</vt:lpwstr>
      </vt:variant>
      <vt:variant>
        <vt:lpwstr/>
      </vt:variant>
      <vt:variant>
        <vt:i4>65627</vt:i4>
      </vt:variant>
      <vt:variant>
        <vt:i4>6</vt:i4>
      </vt:variant>
      <vt:variant>
        <vt:i4>0</vt:i4>
      </vt:variant>
      <vt:variant>
        <vt:i4>5</vt:i4>
      </vt:variant>
      <vt:variant>
        <vt:lpwstr>https://exchangeweb.colorado.edu/OWA/redir.aspx?C=10e26df94a704858a46febe7c39b40aa&amp;URL=http%3a%2f%2fwww.colorado.edu%2fdisabilityservices%2fgo.cgi%3fselect%3dtemporary.html</vt:lpwstr>
      </vt:variant>
      <vt:variant>
        <vt:lpwstr/>
      </vt:variant>
      <vt:variant>
        <vt:i4>2424878</vt:i4>
      </vt:variant>
      <vt:variant>
        <vt:i4>3</vt:i4>
      </vt:variant>
      <vt:variant>
        <vt:i4>0</vt:i4>
      </vt:variant>
      <vt:variant>
        <vt:i4>5</vt:i4>
      </vt:variant>
      <vt:variant>
        <vt:lpwstr>http://www.colorado.edu/disabilityservices</vt:lpwstr>
      </vt:variant>
      <vt:variant>
        <vt:lpwstr/>
      </vt:variant>
      <vt:variant>
        <vt:i4>2752589</vt:i4>
      </vt:variant>
      <vt:variant>
        <vt:i4>0</vt:i4>
      </vt:variant>
      <vt:variant>
        <vt:i4>0</vt:i4>
      </vt:variant>
      <vt:variant>
        <vt:i4>5</vt:i4>
      </vt:variant>
      <vt:variant>
        <vt:lpwstr>mailto:david.bearce@colorado.edu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dc:title>
  <dc:subject/>
  <dc:creator>Faculty Computing</dc:creator>
  <cp:keywords/>
  <cp:lastModifiedBy>Jackie LaMaire</cp:lastModifiedBy>
  <cp:revision>2</cp:revision>
  <cp:lastPrinted>2018-04-25T21:50:00Z</cp:lastPrinted>
  <dcterms:created xsi:type="dcterms:W3CDTF">2019-03-07T18:16:00Z</dcterms:created>
  <dcterms:modified xsi:type="dcterms:W3CDTF">2019-03-07T18:16:00Z</dcterms:modified>
</cp:coreProperties>
</file>