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FE" w:rsidRPr="00D64843" w:rsidRDefault="00D64843" w:rsidP="00D64843">
      <w:pPr>
        <w:pStyle w:val="Heading1"/>
        <w:spacing w:before="37" w:line="259" w:lineRule="auto"/>
        <w:ind w:right="7220"/>
        <w:rPr>
          <w:lang w:val="es-419"/>
        </w:rPr>
      </w:pPr>
      <w:r w:rsidRPr="00D64843">
        <w:rPr>
          <w:lang w:val="es-419"/>
        </w:rPr>
        <w:t xml:space="preserve">Universidad de </w:t>
      </w:r>
      <w:r w:rsidR="00135688" w:rsidRPr="00D64843">
        <w:rPr>
          <w:lang w:val="es-419"/>
        </w:rPr>
        <w:t xml:space="preserve">Colorado, </w:t>
      </w:r>
      <w:r w:rsidRPr="00D64843">
        <w:rPr>
          <w:lang w:val="es-419"/>
        </w:rPr>
        <w:t>Boulder</w:t>
      </w:r>
      <w:r w:rsidR="00135688" w:rsidRPr="00D64843">
        <w:rPr>
          <w:lang w:val="es-419"/>
        </w:rPr>
        <w:t xml:space="preserve"> </w:t>
      </w:r>
      <w:r w:rsidR="00CE18FB">
        <w:rPr>
          <w:lang w:val="es-419"/>
        </w:rPr>
        <w:t>Recursos H</w:t>
      </w:r>
      <w:r>
        <w:rPr>
          <w:lang w:val="es-419"/>
        </w:rPr>
        <w:t>umanos</w:t>
      </w:r>
    </w:p>
    <w:p w:rsidR="004716FE" w:rsidRPr="00D64843" w:rsidRDefault="00382D97">
      <w:pPr>
        <w:ind w:left="100"/>
        <w:rPr>
          <w:b/>
          <w:lang w:val="es-419"/>
        </w:rPr>
      </w:pPr>
      <w:r>
        <w:rPr>
          <w:b/>
          <w:lang w:val="es-419"/>
        </w:rPr>
        <w:t>Programa de A</w:t>
      </w:r>
      <w:r w:rsidR="00D64843" w:rsidRPr="00D64843">
        <w:rPr>
          <w:b/>
          <w:lang w:val="es-419"/>
        </w:rPr>
        <w:t xml:space="preserve">sistencia a la Facultad y el Personal </w:t>
      </w:r>
      <w:r w:rsidR="00135688" w:rsidRPr="00D64843">
        <w:rPr>
          <w:b/>
          <w:lang w:val="es-419"/>
        </w:rPr>
        <w:t>(</w:t>
      </w:r>
      <w:r w:rsidR="00135688" w:rsidRPr="00D64843">
        <w:rPr>
          <w:b/>
          <w:i/>
          <w:lang w:val="es-419"/>
        </w:rPr>
        <w:t>FSAP</w:t>
      </w:r>
      <w:r w:rsidR="00135688" w:rsidRPr="00D64843">
        <w:rPr>
          <w:b/>
          <w:lang w:val="es-419"/>
        </w:rPr>
        <w:t>)</w:t>
      </w:r>
    </w:p>
    <w:p w:rsidR="004716FE" w:rsidRPr="00D64843" w:rsidRDefault="004716FE">
      <w:pPr>
        <w:pStyle w:val="BodyText"/>
        <w:rPr>
          <w:b/>
          <w:sz w:val="22"/>
          <w:lang w:val="es-419"/>
        </w:rPr>
      </w:pPr>
    </w:p>
    <w:p w:rsidR="004716FE" w:rsidRPr="00D64843" w:rsidRDefault="004716FE">
      <w:pPr>
        <w:pStyle w:val="BodyText"/>
        <w:spacing w:before="7"/>
        <w:rPr>
          <w:b/>
          <w:sz w:val="16"/>
          <w:lang w:val="es-419"/>
        </w:rPr>
      </w:pPr>
    </w:p>
    <w:p w:rsidR="004716FE" w:rsidRPr="000C213C" w:rsidRDefault="007C5132">
      <w:pPr>
        <w:spacing w:before="1"/>
        <w:ind w:left="100"/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u w:val="single"/>
          <w:lang w:val="es-419"/>
        </w:rPr>
        <w:t xml:space="preserve">Cláusula de </w:t>
      </w:r>
      <w:r w:rsidR="0049155B" w:rsidRPr="000C213C">
        <w:rPr>
          <w:b/>
          <w:sz w:val="24"/>
          <w:szCs w:val="24"/>
          <w:u w:val="single"/>
          <w:lang w:val="es-419"/>
        </w:rPr>
        <w:t>Declaración</w:t>
      </w:r>
      <w:r w:rsidR="00135688" w:rsidRPr="000C213C">
        <w:rPr>
          <w:b/>
          <w:sz w:val="24"/>
          <w:szCs w:val="24"/>
          <w:u w:val="single"/>
          <w:lang w:val="es-419"/>
        </w:rPr>
        <w:t xml:space="preserve">– </w:t>
      </w:r>
      <w:r>
        <w:rPr>
          <w:b/>
          <w:sz w:val="24"/>
          <w:szCs w:val="24"/>
          <w:u w:val="single"/>
          <w:lang w:val="es-419"/>
        </w:rPr>
        <w:t>Ciclo del Caso y E</w:t>
      </w:r>
      <w:r w:rsidR="00F8201A" w:rsidRPr="000C213C">
        <w:rPr>
          <w:b/>
          <w:sz w:val="24"/>
          <w:szCs w:val="24"/>
          <w:u w:val="single"/>
          <w:lang w:val="es-419"/>
        </w:rPr>
        <w:t xml:space="preserve">ncuestas </w:t>
      </w:r>
    </w:p>
    <w:p w:rsidR="00F8201A" w:rsidRPr="000C213C" w:rsidRDefault="001356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419"/>
        </w:rPr>
      </w:pPr>
      <w:r w:rsidRPr="000C213C">
        <w:rPr>
          <w:i/>
          <w:sz w:val="24"/>
          <w:szCs w:val="24"/>
          <w:lang w:val="es-419"/>
        </w:rPr>
        <w:t>FSAP</w:t>
      </w:r>
      <w:r w:rsidRPr="000C213C">
        <w:rPr>
          <w:spacing w:val="-4"/>
          <w:sz w:val="24"/>
          <w:szCs w:val="24"/>
          <w:lang w:val="es-419"/>
        </w:rPr>
        <w:t xml:space="preserve"> </w:t>
      </w:r>
      <w:r w:rsidR="00F8201A" w:rsidRPr="000C213C">
        <w:rPr>
          <w:spacing w:val="-4"/>
          <w:sz w:val="24"/>
          <w:szCs w:val="24"/>
          <w:lang w:val="es-419"/>
        </w:rPr>
        <w:t>of</w:t>
      </w:r>
      <w:r w:rsidR="006C3994">
        <w:rPr>
          <w:spacing w:val="-4"/>
          <w:sz w:val="24"/>
          <w:szCs w:val="24"/>
          <w:lang w:val="es-419"/>
        </w:rPr>
        <w:t xml:space="preserve">rece servicios de asistencia y </w:t>
      </w:r>
      <w:r w:rsidR="00F8201A" w:rsidRPr="000C213C">
        <w:rPr>
          <w:spacing w:val="-4"/>
          <w:sz w:val="24"/>
          <w:szCs w:val="24"/>
          <w:lang w:val="es-419"/>
        </w:rPr>
        <w:t>consejería de corto plazo a toda la facultad y el personal de la Universidad de Colorado</w:t>
      </w:r>
      <w:r w:rsidR="0017225D">
        <w:rPr>
          <w:spacing w:val="-4"/>
          <w:sz w:val="24"/>
          <w:szCs w:val="24"/>
          <w:lang w:val="es-419"/>
        </w:rPr>
        <w:t>-</w:t>
      </w:r>
      <w:r w:rsidR="006C3994">
        <w:rPr>
          <w:spacing w:val="-4"/>
          <w:sz w:val="24"/>
          <w:szCs w:val="24"/>
          <w:lang w:val="es-419"/>
        </w:rPr>
        <w:t>Boulder</w:t>
      </w:r>
      <w:r w:rsidR="00E41427">
        <w:rPr>
          <w:spacing w:val="-4"/>
          <w:sz w:val="24"/>
          <w:szCs w:val="24"/>
          <w:lang w:val="es-419"/>
        </w:rPr>
        <w:t xml:space="preserve">.  </w:t>
      </w:r>
    </w:p>
    <w:p w:rsidR="00DF3509" w:rsidRPr="000C213C" w:rsidRDefault="00F820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419"/>
        </w:rPr>
      </w:pPr>
      <w:r w:rsidRPr="000C213C">
        <w:rPr>
          <w:sz w:val="24"/>
          <w:szCs w:val="24"/>
          <w:lang w:val="es-419"/>
        </w:rPr>
        <w:t xml:space="preserve">Todos los empleados de </w:t>
      </w:r>
      <w:r w:rsidR="005059D9">
        <w:rPr>
          <w:spacing w:val="-4"/>
          <w:sz w:val="24"/>
          <w:szCs w:val="24"/>
          <w:lang w:val="es-419"/>
        </w:rPr>
        <w:t>la Universidad</w:t>
      </w:r>
      <w:r w:rsidR="005059D9" w:rsidRPr="000C213C">
        <w:rPr>
          <w:spacing w:val="-4"/>
          <w:sz w:val="24"/>
          <w:szCs w:val="24"/>
          <w:lang w:val="es-419"/>
        </w:rPr>
        <w:t xml:space="preserve"> de</w:t>
      </w:r>
      <w:r w:rsidR="005059D9">
        <w:rPr>
          <w:spacing w:val="-4"/>
          <w:sz w:val="24"/>
          <w:szCs w:val="24"/>
          <w:lang w:val="es-419"/>
        </w:rPr>
        <w:t xml:space="preserve"> Colorado</w:t>
      </w:r>
      <w:r w:rsidR="0017225D">
        <w:rPr>
          <w:spacing w:val="-4"/>
          <w:sz w:val="24"/>
          <w:szCs w:val="24"/>
          <w:lang w:val="es-419"/>
        </w:rPr>
        <w:t xml:space="preserve">-Boulder </w:t>
      </w:r>
      <w:r w:rsidR="006C3994">
        <w:rPr>
          <w:sz w:val="24"/>
          <w:szCs w:val="24"/>
          <w:lang w:val="es-419"/>
        </w:rPr>
        <w:t>pueden</w:t>
      </w:r>
      <w:r w:rsidR="00382D97" w:rsidRPr="000C213C">
        <w:rPr>
          <w:sz w:val="24"/>
          <w:szCs w:val="24"/>
          <w:lang w:val="es-419"/>
        </w:rPr>
        <w:t xml:space="preserve"> recibir </w:t>
      </w:r>
      <w:r w:rsidR="006C3994">
        <w:rPr>
          <w:sz w:val="24"/>
          <w:szCs w:val="24"/>
          <w:lang w:val="es-419"/>
        </w:rPr>
        <w:t xml:space="preserve">hasta </w:t>
      </w:r>
      <w:r w:rsidR="00382D97" w:rsidRPr="000C213C">
        <w:rPr>
          <w:sz w:val="24"/>
          <w:szCs w:val="24"/>
          <w:lang w:val="es-419"/>
        </w:rPr>
        <w:t>siete</w:t>
      </w:r>
      <w:r w:rsidRPr="000C213C">
        <w:rPr>
          <w:sz w:val="24"/>
          <w:szCs w:val="24"/>
          <w:lang w:val="es-419"/>
        </w:rPr>
        <w:t xml:space="preserve"> sesiones</w:t>
      </w:r>
      <w:r w:rsidR="00FF77B0" w:rsidRPr="000C213C">
        <w:rPr>
          <w:sz w:val="24"/>
          <w:szCs w:val="24"/>
          <w:lang w:val="es-419"/>
        </w:rPr>
        <w:t xml:space="preserve"> de consejería de </w:t>
      </w:r>
      <w:r w:rsidR="00FF77B0" w:rsidRPr="000C213C">
        <w:rPr>
          <w:i/>
          <w:sz w:val="24"/>
          <w:szCs w:val="24"/>
          <w:lang w:val="es-419"/>
        </w:rPr>
        <w:t>FSAP</w:t>
      </w:r>
      <w:r w:rsidR="00FF77B0" w:rsidRPr="000C213C">
        <w:rPr>
          <w:sz w:val="24"/>
          <w:szCs w:val="24"/>
          <w:lang w:val="es-419"/>
        </w:rPr>
        <w:t xml:space="preserve"> </w:t>
      </w:r>
      <w:r w:rsidR="00382D97" w:rsidRPr="000C213C">
        <w:rPr>
          <w:sz w:val="24"/>
          <w:szCs w:val="24"/>
          <w:lang w:val="es-419"/>
        </w:rPr>
        <w:t>por</w:t>
      </w:r>
      <w:r w:rsidR="00E41427">
        <w:rPr>
          <w:sz w:val="24"/>
          <w:szCs w:val="24"/>
          <w:lang w:val="es-419"/>
        </w:rPr>
        <w:t xml:space="preserve"> el</w:t>
      </w:r>
      <w:r w:rsidR="00FF77B0" w:rsidRPr="000C213C">
        <w:rPr>
          <w:sz w:val="24"/>
          <w:szCs w:val="24"/>
          <w:lang w:val="es-419"/>
        </w:rPr>
        <w:t xml:space="preserve"> período de un año</w:t>
      </w:r>
      <w:r w:rsidR="00382D97" w:rsidRPr="000C213C">
        <w:rPr>
          <w:sz w:val="24"/>
          <w:szCs w:val="24"/>
          <w:lang w:val="es-419"/>
        </w:rPr>
        <w:t xml:space="preserve">.  El </w:t>
      </w:r>
      <w:r w:rsidR="0093016B" w:rsidRPr="000C213C">
        <w:rPr>
          <w:sz w:val="24"/>
          <w:szCs w:val="24"/>
          <w:lang w:val="es-419"/>
        </w:rPr>
        <w:t>año</w:t>
      </w:r>
      <w:r w:rsidR="00DF3509" w:rsidRPr="000C213C">
        <w:rPr>
          <w:sz w:val="24"/>
          <w:szCs w:val="24"/>
          <w:lang w:val="es-419"/>
        </w:rPr>
        <w:t xml:space="preserve"> </w:t>
      </w:r>
      <w:r w:rsidRPr="000C213C">
        <w:rPr>
          <w:sz w:val="24"/>
          <w:szCs w:val="24"/>
          <w:lang w:val="es-419"/>
        </w:rPr>
        <w:t xml:space="preserve">comienza </w:t>
      </w:r>
      <w:r w:rsidR="00DF3509" w:rsidRPr="000C213C">
        <w:rPr>
          <w:sz w:val="24"/>
          <w:szCs w:val="24"/>
          <w:lang w:val="es-419"/>
        </w:rPr>
        <w:t>en la fecha en que usted se reúne con el</w:t>
      </w:r>
      <w:r w:rsidR="00382D97" w:rsidRPr="000C213C">
        <w:rPr>
          <w:sz w:val="24"/>
          <w:szCs w:val="24"/>
          <w:lang w:val="es-419"/>
        </w:rPr>
        <w:t>/la</w:t>
      </w:r>
      <w:r w:rsidR="00DF3509" w:rsidRPr="000C213C">
        <w:rPr>
          <w:sz w:val="24"/>
          <w:szCs w:val="24"/>
          <w:lang w:val="es-419"/>
        </w:rPr>
        <w:t xml:space="preserve"> consejero</w:t>
      </w:r>
      <w:r w:rsidR="00382D97" w:rsidRPr="000C213C">
        <w:rPr>
          <w:sz w:val="24"/>
          <w:szCs w:val="24"/>
          <w:lang w:val="es-419"/>
        </w:rPr>
        <w:t>/a</w:t>
      </w:r>
      <w:r w:rsidR="00DF3509" w:rsidRPr="000C213C">
        <w:rPr>
          <w:sz w:val="24"/>
          <w:szCs w:val="24"/>
          <w:lang w:val="es-419"/>
        </w:rPr>
        <w:t xml:space="preserve"> </w:t>
      </w:r>
      <w:r w:rsidR="00382D97" w:rsidRPr="000C213C">
        <w:rPr>
          <w:sz w:val="24"/>
          <w:szCs w:val="24"/>
          <w:lang w:val="es-419"/>
        </w:rPr>
        <w:t>para</w:t>
      </w:r>
      <w:r w:rsidR="00DF3509" w:rsidRPr="000C213C">
        <w:rPr>
          <w:sz w:val="24"/>
          <w:szCs w:val="24"/>
          <w:lang w:val="es-419"/>
        </w:rPr>
        <w:t xml:space="preserve"> su cita de admisión.  Sus sesiones de consejería pueden enfocarse en su trabajo o en situaciones no relacionadas a éste. </w:t>
      </w:r>
    </w:p>
    <w:p w:rsidR="004C44E6" w:rsidRPr="000C213C" w:rsidRDefault="00382D97" w:rsidP="00EA56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419"/>
        </w:rPr>
      </w:pPr>
      <w:r w:rsidRPr="000C213C">
        <w:rPr>
          <w:sz w:val="24"/>
          <w:szCs w:val="24"/>
          <w:lang w:val="es-419"/>
        </w:rPr>
        <w:t>Los/las consejeros/as de</w:t>
      </w:r>
      <w:r w:rsidRPr="000C213C">
        <w:rPr>
          <w:i/>
          <w:sz w:val="24"/>
          <w:szCs w:val="24"/>
          <w:lang w:val="es-419"/>
        </w:rPr>
        <w:t xml:space="preserve"> </w:t>
      </w:r>
      <w:r w:rsidR="00FA4DAC" w:rsidRPr="000C213C">
        <w:rPr>
          <w:i/>
          <w:sz w:val="24"/>
          <w:szCs w:val="24"/>
          <w:lang w:val="es-419"/>
        </w:rPr>
        <w:t>FSAP</w:t>
      </w:r>
      <w:r w:rsidR="00FA4DAC" w:rsidRPr="000C213C">
        <w:rPr>
          <w:sz w:val="24"/>
          <w:szCs w:val="24"/>
          <w:lang w:val="es-419"/>
        </w:rPr>
        <w:t xml:space="preserve"> </w:t>
      </w:r>
      <w:r w:rsidRPr="000C213C">
        <w:rPr>
          <w:sz w:val="24"/>
          <w:szCs w:val="24"/>
          <w:lang w:val="es-419"/>
        </w:rPr>
        <w:t>gestionan</w:t>
      </w:r>
      <w:r w:rsidR="00FA4DAC" w:rsidRPr="000C213C">
        <w:rPr>
          <w:sz w:val="24"/>
          <w:szCs w:val="24"/>
          <w:lang w:val="es-419"/>
        </w:rPr>
        <w:t xml:space="preserve"> los casos basados en </w:t>
      </w:r>
      <w:r w:rsidR="0093016B" w:rsidRPr="000C213C">
        <w:rPr>
          <w:sz w:val="24"/>
          <w:szCs w:val="24"/>
          <w:lang w:val="es-419"/>
        </w:rPr>
        <w:t>eventos específicos</w:t>
      </w:r>
      <w:r w:rsidR="00FA4DAC" w:rsidRPr="000C213C">
        <w:rPr>
          <w:sz w:val="24"/>
          <w:szCs w:val="24"/>
          <w:lang w:val="es-419"/>
        </w:rPr>
        <w:t xml:space="preserve">.  </w:t>
      </w:r>
      <w:r w:rsidRPr="000C213C">
        <w:rPr>
          <w:sz w:val="24"/>
          <w:szCs w:val="24"/>
          <w:lang w:val="es-419"/>
        </w:rPr>
        <w:t>Sin embargo</w:t>
      </w:r>
      <w:r w:rsidR="00FA4DAC" w:rsidRPr="000C213C">
        <w:rPr>
          <w:sz w:val="24"/>
          <w:szCs w:val="24"/>
          <w:lang w:val="es-419"/>
        </w:rPr>
        <w:t xml:space="preserve">, usted puede </w:t>
      </w:r>
      <w:r w:rsidR="006C3994">
        <w:rPr>
          <w:sz w:val="24"/>
          <w:szCs w:val="24"/>
          <w:lang w:val="es-419"/>
        </w:rPr>
        <w:t xml:space="preserve">optar </w:t>
      </w:r>
      <w:r w:rsidR="00AA02B8" w:rsidRPr="000C213C">
        <w:rPr>
          <w:sz w:val="24"/>
          <w:szCs w:val="24"/>
          <w:lang w:val="es-419"/>
        </w:rPr>
        <w:t>utilizar</w:t>
      </w:r>
      <w:r w:rsidR="00FA4DAC" w:rsidRPr="000C213C">
        <w:rPr>
          <w:sz w:val="24"/>
          <w:szCs w:val="24"/>
          <w:lang w:val="es-419"/>
        </w:rPr>
        <w:t xml:space="preserve"> </w:t>
      </w:r>
      <w:r w:rsidR="00AA02B8" w:rsidRPr="000C213C">
        <w:rPr>
          <w:sz w:val="24"/>
          <w:szCs w:val="24"/>
          <w:lang w:val="es-419"/>
        </w:rPr>
        <w:t>una</w:t>
      </w:r>
      <w:r w:rsidR="006C3994">
        <w:rPr>
          <w:sz w:val="24"/>
          <w:szCs w:val="24"/>
          <w:lang w:val="es-419"/>
        </w:rPr>
        <w:t xml:space="preserve"> o todas</w:t>
      </w:r>
      <w:r w:rsidRPr="000C213C">
        <w:rPr>
          <w:sz w:val="24"/>
          <w:szCs w:val="24"/>
          <w:lang w:val="es-419"/>
        </w:rPr>
        <w:t xml:space="preserve"> las </w:t>
      </w:r>
      <w:r w:rsidR="00FA4DAC" w:rsidRPr="000C213C">
        <w:rPr>
          <w:sz w:val="24"/>
          <w:szCs w:val="24"/>
          <w:lang w:val="es-419"/>
        </w:rPr>
        <w:t>siete</w:t>
      </w:r>
      <w:r w:rsidR="00AA02B8" w:rsidRPr="000C213C">
        <w:rPr>
          <w:sz w:val="24"/>
          <w:szCs w:val="24"/>
          <w:lang w:val="es-419"/>
        </w:rPr>
        <w:t xml:space="preserve"> </w:t>
      </w:r>
      <w:r w:rsidRPr="000C213C">
        <w:rPr>
          <w:sz w:val="24"/>
          <w:szCs w:val="24"/>
          <w:lang w:val="es-419"/>
        </w:rPr>
        <w:t>citas</w:t>
      </w:r>
      <w:r w:rsidR="00FA4DAC" w:rsidRPr="000C213C">
        <w:rPr>
          <w:sz w:val="24"/>
          <w:szCs w:val="24"/>
          <w:lang w:val="es-419"/>
        </w:rPr>
        <w:t xml:space="preserve"> </w:t>
      </w:r>
      <w:r w:rsidR="00AA02B8" w:rsidRPr="000C213C">
        <w:rPr>
          <w:sz w:val="24"/>
          <w:szCs w:val="24"/>
          <w:lang w:val="es-419"/>
        </w:rPr>
        <w:t>con</w:t>
      </w:r>
      <w:r w:rsidR="00FA4DAC" w:rsidRPr="000C213C">
        <w:rPr>
          <w:sz w:val="24"/>
          <w:szCs w:val="24"/>
          <w:lang w:val="es-419"/>
        </w:rPr>
        <w:t xml:space="preserve"> </w:t>
      </w:r>
      <w:r w:rsidR="00FA4DAC" w:rsidRPr="000C213C">
        <w:rPr>
          <w:i/>
          <w:sz w:val="24"/>
          <w:szCs w:val="24"/>
          <w:lang w:val="es-419"/>
        </w:rPr>
        <w:t>FSAP</w:t>
      </w:r>
      <w:r w:rsidR="000C0C45" w:rsidRPr="000C213C">
        <w:rPr>
          <w:sz w:val="24"/>
          <w:szCs w:val="24"/>
          <w:lang w:val="es-419"/>
        </w:rPr>
        <w:t xml:space="preserve"> para</w:t>
      </w:r>
      <w:r w:rsidR="00AA02B8" w:rsidRPr="000C213C">
        <w:rPr>
          <w:sz w:val="24"/>
          <w:szCs w:val="24"/>
          <w:lang w:val="es-419"/>
        </w:rPr>
        <w:t xml:space="preserve"> un solo evento o</w:t>
      </w:r>
      <w:r w:rsidR="00D26733" w:rsidRPr="000C213C">
        <w:rPr>
          <w:sz w:val="24"/>
          <w:szCs w:val="24"/>
          <w:lang w:val="es-419"/>
        </w:rPr>
        <w:t>,</w:t>
      </w:r>
      <w:r w:rsidR="000C0C45" w:rsidRPr="000C213C">
        <w:rPr>
          <w:sz w:val="24"/>
          <w:szCs w:val="24"/>
          <w:lang w:val="es-419"/>
        </w:rPr>
        <w:t xml:space="preserve"> para</w:t>
      </w:r>
      <w:r w:rsidR="00AA02B8" w:rsidRPr="000C213C">
        <w:rPr>
          <w:sz w:val="24"/>
          <w:szCs w:val="24"/>
          <w:lang w:val="es-419"/>
        </w:rPr>
        <w:t xml:space="preserve"> </w:t>
      </w:r>
      <w:r w:rsidR="00040B27" w:rsidRPr="000C213C">
        <w:rPr>
          <w:sz w:val="24"/>
          <w:szCs w:val="24"/>
          <w:lang w:val="es-419"/>
        </w:rPr>
        <w:t>múltiples</w:t>
      </w:r>
      <w:r w:rsidR="00AA02B8" w:rsidRPr="000C213C">
        <w:rPr>
          <w:sz w:val="24"/>
          <w:szCs w:val="24"/>
          <w:lang w:val="es-419"/>
        </w:rPr>
        <w:t xml:space="preserve"> eventos.  Un “evento” no</w:t>
      </w:r>
      <w:r w:rsidR="00040B27" w:rsidRPr="000C213C">
        <w:rPr>
          <w:sz w:val="24"/>
          <w:szCs w:val="24"/>
          <w:lang w:val="es-419"/>
        </w:rPr>
        <w:t xml:space="preserve"> necesariamente </w:t>
      </w:r>
      <w:r w:rsidR="006C3994">
        <w:rPr>
          <w:sz w:val="24"/>
          <w:szCs w:val="24"/>
          <w:lang w:val="es-419"/>
        </w:rPr>
        <w:t>será</w:t>
      </w:r>
      <w:r w:rsidR="00040B27" w:rsidRPr="000C213C">
        <w:rPr>
          <w:sz w:val="24"/>
          <w:szCs w:val="24"/>
          <w:lang w:val="es-419"/>
        </w:rPr>
        <w:t xml:space="preserve"> relacionado a un evento o una </w:t>
      </w:r>
      <w:r w:rsidR="00D26733" w:rsidRPr="000C213C">
        <w:rPr>
          <w:sz w:val="24"/>
          <w:szCs w:val="24"/>
          <w:lang w:val="es-419"/>
        </w:rPr>
        <w:t>interacción</w:t>
      </w:r>
      <w:r w:rsidR="00040B27" w:rsidRPr="000C213C">
        <w:rPr>
          <w:sz w:val="24"/>
          <w:szCs w:val="24"/>
          <w:lang w:val="es-419"/>
        </w:rPr>
        <w:t xml:space="preserve"> </w:t>
      </w:r>
      <w:r w:rsidR="00D26733" w:rsidRPr="000C213C">
        <w:rPr>
          <w:sz w:val="24"/>
          <w:szCs w:val="24"/>
          <w:lang w:val="es-419"/>
        </w:rPr>
        <w:t>actual</w:t>
      </w:r>
      <w:r w:rsidR="00AA02B8" w:rsidRPr="000C213C">
        <w:rPr>
          <w:sz w:val="24"/>
          <w:szCs w:val="24"/>
          <w:lang w:val="es-419"/>
        </w:rPr>
        <w:t>,</w:t>
      </w:r>
      <w:r w:rsidR="000C0C45" w:rsidRPr="000C213C">
        <w:rPr>
          <w:sz w:val="24"/>
          <w:szCs w:val="24"/>
          <w:lang w:val="es-419"/>
        </w:rPr>
        <w:t xml:space="preserve"> sino que también </w:t>
      </w:r>
      <w:r w:rsidR="00040B27" w:rsidRPr="000C213C">
        <w:rPr>
          <w:sz w:val="24"/>
          <w:szCs w:val="24"/>
          <w:lang w:val="es-419"/>
        </w:rPr>
        <w:t xml:space="preserve">puede </w:t>
      </w:r>
      <w:r w:rsidR="000C0C45" w:rsidRPr="000C213C">
        <w:rPr>
          <w:sz w:val="24"/>
          <w:szCs w:val="24"/>
          <w:lang w:val="es-419"/>
        </w:rPr>
        <w:t>enfocarse</w:t>
      </w:r>
      <w:r w:rsidR="00040B27" w:rsidRPr="000C213C">
        <w:rPr>
          <w:sz w:val="24"/>
          <w:szCs w:val="24"/>
          <w:lang w:val="es-419"/>
        </w:rPr>
        <w:t xml:space="preserve"> </w:t>
      </w:r>
      <w:r w:rsidR="000C0C45" w:rsidRPr="000C213C">
        <w:rPr>
          <w:sz w:val="24"/>
          <w:szCs w:val="24"/>
          <w:lang w:val="es-419"/>
        </w:rPr>
        <w:t>en el manejo de</w:t>
      </w:r>
      <w:r w:rsidR="00040B27" w:rsidRPr="000C213C">
        <w:rPr>
          <w:sz w:val="24"/>
          <w:szCs w:val="24"/>
          <w:lang w:val="es-419"/>
        </w:rPr>
        <w:t xml:space="preserve"> las emociones</w:t>
      </w:r>
      <w:r w:rsidR="000C0C45" w:rsidRPr="000C213C">
        <w:rPr>
          <w:sz w:val="24"/>
          <w:szCs w:val="24"/>
          <w:lang w:val="es-419"/>
        </w:rPr>
        <w:t>, de una crisis, la salud, la familia</w:t>
      </w:r>
      <w:r w:rsidR="006C3994">
        <w:rPr>
          <w:sz w:val="24"/>
          <w:szCs w:val="24"/>
          <w:lang w:val="es-419"/>
        </w:rPr>
        <w:t xml:space="preserve">, </w:t>
      </w:r>
      <w:r w:rsidR="000C0C45" w:rsidRPr="000C213C">
        <w:rPr>
          <w:sz w:val="24"/>
          <w:szCs w:val="24"/>
          <w:lang w:val="es-419"/>
        </w:rPr>
        <w:t xml:space="preserve">una situación en el trabajo, etc. </w:t>
      </w:r>
      <w:r w:rsidR="00AA02B8" w:rsidRPr="000C213C">
        <w:rPr>
          <w:sz w:val="24"/>
          <w:szCs w:val="24"/>
          <w:lang w:val="es-419"/>
        </w:rPr>
        <w:t xml:space="preserve">Sin embargo, </w:t>
      </w:r>
      <w:r w:rsidR="00D26733" w:rsidRPr="000C213C">
        <w:rPr>
          <w:sz w:val="24"/>
          <w:szCs w:val="24"/>
          <w:lang w:val="es-419"/>
        </w:rPr>
        <w:t xml:space="preserve">al </w:t>
      </w:r>
      <w:r w:rsidR="000C0C45" w:rsidRPr="000C213C">
        <w:rPr>
          <w:sz w:val="24"/>
          <w:szCs w:val="24"/>
          <w:lang w:val="es-419"/>
        </w:rPr>
        <w:t>término</w:t>
      </w:r>
      <w:r w:rsidR="006C3994">
        <w:rPr>
          <w:sz w:val="24"/>
          <w:szCs w:val="24"/>
          <w:lang w:val="es-419"/>
        </w:rPr>
        <w:t xml:space="preserve"> de cada evento (</w:t>
      </w:r>
      <w:r w:rsidR="00D26733" w:rsidRPr="000C213C">
        <w:rPr>
          <w:sz w:val="24"/>
          <w:szCs w:val="24"/>
          <w:lang w:val="es-419"/>
        </w:rPr>
        <w:t>como fue discutido o determinado entre usted y su consejero</w:t>
      </w:r>
      <w:r w:rsidR="000C0C45" w:rsidRPr="000C213C">
        <w:rPr>
          <w:sz w:val="24"/>
          <w:szCs w:val="24"/>
          <w:lang w:val="es-419"/>
        </w:rPr>
        <w:t>/a</w:t>
      </w:r>
      <w:r w:rsidR="00D26733" w:rsidRPr="000C213C">
        <w:rPr>
          <w:sz w:val="24"/>
          <w:szCs w:val="24"/>
          <w:lang w:val="es-419"/>
        </w:rPr>
        <w:t xml:space="preserve">), </w:t>
      </w:r>
      <w:r w:rsidR="000C0C45" w:rsidRPr="000C213C">
        <w:rPr>
          <w:sz w:val="24"/>
          <w:szCs w:val="24"/>
          <w:lang w:val="es-419"/>
        </w:rPr>
        <w:t xml:space="preserve">su caso será cerrado.  </w:t>
      </w:r>
      <w:r w:rsidR="004C44E6" w:rsidRPr="000C213C">
        <w:rPr>
          <w:sz w:val="24"/>
          <w:szCs w:val="24"/>
          <w:lang w:val="es-419"/>
        </w:rPr>
        <w:t xml:space="preserve">Si usted, al momento de cerrarse el caso, todavía </w:t>
      </w:r>
      <w:r w:rsidR="000C0C45" w:rsidRPr="000C213C">
        <w:rPr>
          <w:sz w:val="24"/>
          <w:szCs w:val="24"/>
          <w:lang w:val="es-419"/>
        </w:rPr>
        <w:t>tiene</w:t>
      </w:r>
      <w:r w:rsidR="004C44E6" w:rsidRPr="000C213C">
        <w:rPr>
          <w:sz w:val="24"/>
          <w:szCs w:val="24"/>
          <w:lang w:val="es-419"/>
        </w:rPr>
        <w:t xml:space="preserve"> sesiones</w:t>
      </w:r>
      <w:r w:rsidR="000C0C45" w:rsidRPr="000C213C">
        <w:rPr>
          <w:sz w:val="24"/>
          <w:szCs w:val="24"/>
          <w:lang w:val="es-419"/>
        </w:rPr>
        <w:t xml:space="preserve"> </w:t>
      </w:r>
      <w:r w:rsidR="006C3994">
        <w:rPr>
          <w:sz w:val="24"/>
          <w:szCs w:val="24"/>
          <w:lang w:val="es-419"/>
        </w:rPr>
        <w:t>restantes</w:t>
      </w:r>
      <w:r w:rsidR="004C44E6" w:rsidRPr="000C213C">
        <w:rPr>
          <w:sz w:val="24"/>
          <w:szCs w:val="24"/>
          <w:lang w:val="es-419"/>
        </w:rPr>
        <w:t xml:space="preserve"> con </w:t>
      </w:r>
      <w:r w:rsidR="004C44E6" w:rsidRPr="000C213C">
        <w:rPr>
          <w:i/>
          <w:sz w:val="24"/>
          <w:szCs w:val="24"/>
          <w:lang w:val="es-419"/>
        </w:rPr>
        <w:t>FSAP</w:t>
      </w:r>
      <w:r w:rsidR="004C44E6" w:rsidRPr="000C213C">
        <w:rPr>
          <w:sz w:val="24"/>
          <w:szCs w:val="24"/>
          <w:lang w:val="es-419"/>
        </w:rPr>
        <w:t xml:space="preserve">, </w:t>
      </w:r>
      <w:r w:rsidR="006C3994">
        <w:rPr>
          <w:sz w:val="24"/>
          <w:szCs w:val="24"/>
          <w:lang w:val="es-419"/>
        </w:rPr>
        <w:t>las puede utilizar</w:t>
      </w:r>
      <w:r w:rsidR="004C44E6" w:rsidRPr="000C213C">
        <w:rPr>
          <w:sz w:val="24"/>
          <w:szCs w:val="24"/>
          <w:lang w:val="es-419"/>
        </w:rPr>
        <w:t xml:space="preserve">, </w:t>
      </w:r>
      <w:r w:rsidR="00630FB3" w:rsidRPr="000C213C">
        <w:rPr>
          <w:sz w:val="24"/>
          <w:szCs w:val="24"/>
          <w:lang w:val="es-419"/>
        </w:rPr>
        <w:t>sin embargo,</w:t>
      </w:r>
      <w:r w:rsidR="004C44E6" w:rsidRPr="000C213C">
        <w:rPr>
          <w:sz w:val="24"/>
          <w:szCs w:val="24"/>
          <w:lang w:val="es-419"/>
        </w:rPr>
        <w:t xml:space="preserve"> se comenzará un nuevo caso en su nombre cuando </w:t>
      </w:r>
      <w:r w:rsidR="00630FB3" w:rsidRPr="000C213C">
        <w:rPr>
          <w:sz w:val="24"/>
          <w:szCs w:val="24"/>
          <w:lang w:val="es-419"/>
        </w:rPr>
        <w:t>empiece a utilizar</w:t>
      </w:r>
      <w:r w:rsidR="004C44E6" w:rsidRPr="000C213C">
        <w:rPr>
          <w:sz w:val="24"/>
          <w:szCs w:val="24"/>
          <w:lang w:val="es-419"/>
        </w:rPr>
        <w:t xml:space="preserve"> nuevamente dichos servicios.</w:t>
      </w:r>
      <w:r w:rsidR="00630FB3" w:rsidRPr="000C213C">
        <w:rPr>
          <w:sz w:val="24"/>
          <w:szCs w:val="24"/>
          <w:lang w:val="es-419"/>
        </w:rPr>
        <w:t xml:space="preserve"> </w:t>
      </w:r>
    </w:p>
    <w:p w:rsidR="004C44E6" w:rsidRPr="000C213C" w:rsidRDefault="00630F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419"/>
        </w:rPr>
      </w:pPr>
      <w:r w:rsidRPr="000C213C">
        <w:rPr>
          <w:sz w:val="24"/>
          <w:szCs w:val="24"/>
          <w:lang w:val="es-419"/>
        </w:rPr>
        <w:t xml:space="preserve">Cada tres meses, los/las consejeros/as </w:t>
      </w:r>
      <w:r w:rsidR="004C44E6" w:rsidRPr="000C213C">
        <w:rPr>
          <w:sz w:val="24"/>
          <w:szCs w:val="24"/>
          <w:lang w:val="es-419"/>
        </w:rPr>
        <w:t xml:space="preserve">de </w:t>
      </w:r>
      <w:r w:rsidR="004C44E6" w:rsidRPr="000C213C">
        <w:rPr>
          <w:i/>
          <w:sz w:val="24"/>
          <w:szCs w:val="24"/>
          <w:lang w:val="es-419"/>
        </w:rPr>
        <w:t>FSAP</w:t>
      </w:r>
      <w:r w:rsidR="004C44E6" w:rsidRPr="000C213C">
        <w:rPr>
          <w:sz w:val="24"/>
          <w:szCs w:val="24"/>
          <w:lang w:val="es-419"/>
        </w:rPr>
        <w:t xml:space="preserve"> revisarán</w:t>
      </w:r>
      <w:r w:rsidRPr="000C213C">
        <w:rPr>
          <w:sz w:val="24"/>
          <w:szCs w:val="24"/>
          <w:lang w:val="es-419"/>
        </w:rPr>
        <w:t xml:space="preserve"> </w:t>
      </w:r>
      <w:r w:rsidR="004C44E6" w:rsidRPr="000C213C">
        <w:rPr>
          <w:sz w:val="24"/>
          <w:szCs w:val="24"/>
          <w:lang w:val="es-419"/>
        </w:rPr>
        <w:t xml:space="preserve">los casos </w:t>
      </w:r>
      <w:r w:rsidRPr="000C213C">
        <w:rPr>
          <w:sz w:val="24"/>
          <w:szCs w:val="24"/>
          <w:lang w:val="es-419"/>
        </w:rPr>
        <w:t xml:space="preserve">que se encuentren </w:t>
      </w:r>
      <w:r w:rsidR="004C44E6" w:rsidRPr="000C213C">
        <w:rPr>
          <w:sz w:val="24"/>
          <w:szCs w:val="24"/>
          <w:lang w:val="es-419"/>
        </w:rPr>
        <w:t xml:space="preserve">abiertos para determinar cuáles deben cerrarse.   Si no ha habido contacto entre usted y </w:t>
      </w:r>
      <w:r w:rsidRPr="000C213C">
        <w:rPr>
          <w:sz w:val="24"/>
          <w:szCs w:val="24"/>
          <w:lang w:val="es-419"/>
        </w:rPr>
        <w:t>su</w:t>
      </w:r>
      <w:r w:rsidR="006166A0" w:rsidRPr="000C213C">
        <w:rPr>
          <w:sz w:val="24"/>
          <w:szCs w:val="24"/>
          <w:lang w:val="es-419"/>
        </w:rPr>
        <w:t xml:space="preserve"> consejero</w:t>
      </w:r>
      <w:r w:rsidRPr="000C213C">
        <w:rPr>
          <w:sz w:val="24"/>
          <w:szCs w:val="24"/>
          <w:lang w:val="es-419"/>
        </w:rPr>
        <w:t>/a</w:t>
      </w:r>
      <w:r w:rsidR="006166A0" w:rsidRPr="000C213C">
        <w:rPr>
          <w:sz w:val="24"/>
          <w:szCs w:val="24"/>
          <w:lang w:val="es-419"/>
        </w:rPr>
        <w:t xml:space="preserve"> de </w:t>
      </w:r>
      <w:r w:rsidR="004C44E6" w:rsidRPr="000C213C">
        <w:rPr>
          <w:i/>
          <w:sz w:val="24"/>
          <w:szCs w:val="24"/>
          <w:lang w:val="es-419"/>
        </w:rPr>
        <w:t>FSAP</w:t>
      </w:r>
      <w:r w:rsidR="006166A0" w:rsidRPr="000C213C">
        <w:rPr>
          <w:sz w:val="24"/>
          <w:szCs w:val="24"/>
          <w:lang w:val="es-419"/>
        </w:rPr>
        <w:t xml:space="preserve"> por un período de 90 días, su caso será cerrado.  </w:t>
      </w:r>
      <w:r w:rsidRPr="000C213C">
        <w:rPr>
          <w:sz w:val="24"/>
          <w:szCs w:val="24"/>
          <w:lang w:val="es-419"/>
        </w:rPr>
        <w:t xml:space="preserve">Los/las consejeros/as </w:t>
      </w:r>
      <w:r w:rsidR="006166A0" w:rsidRPr="000C213C">
        <w:rPr>
          <w:sz w:val="24"/>
          <w:szCs w:val="24"/>
          <w:lang w:val="es-419"/>
        </w:rPr>
        <w:t xml:space="preserve">de </w:t>
      </w:r>
      <w:r w:rsidR="006166A0" w:rsidRPr="000C213C">
        <w:rPr>
          <w:i/>
          <w:sz w:val="24"/>
          <w:szCs w:val="24"/>
          <w:lang w:val="es-419"/>
        </w:rPr>
        <w:t>FSAP</w:t>
      </w:r>
      <w:r w:rsidR="006166A0" w:rsidRPr="000C213C">
        <w:rPr>
          <w:sz w:val="24"/>
          <w:szCs w:val="24"/>
          <w:lang w:val="es-419"/>
        </w:rPr>
        <w:t xml:space="preserve"> harán un seguimiento, cuando se</w:t>
      </w:r>
      <w:r w:rsidR="007C5132">
        <w:rPr>
          <w:sz w:val="24"/>
          <w:szCs w:val="24"/>
          <w:lang w:val="es-419"/>
        </w:rPr>
        <w:t>a</w:t>
      </w:r>
      <w:r w:rsidR="006166A0" w:rsidRPr="000C213C">
        <w:rPr>
          <w:sz w:val="24"/>
          <w:szCs w:val="24"/>
          <w:lang w:val="es-419"/>
        </w:rPr>
        <w:t xml:space="preserve"> apropiado, para notificarle sobre el cierre de su caso.   Si </w:t>
      </w:r>
      <w:r w:rsidR="007333B9" w:rsidRPr="000C213C">
        <w:rPr>
          <w:sz w:val="24"/>
          <w:szCs w:val="24"/>
          <w:lang w:val="es-419"/>
        </w:rPr>
        <w:t>se cierra su caso</w:t>
      </w:r>
      <w:r w:rsidR="006166A0" w:rsidRPr="000C213C">
        <w:rPr>
          <w:sz w:val="24"/>
          <w:szCs w:val="24"/>
          <w:lang w:val="es-419"/>
        </w:rPr>
        <w:t xml:space="preserve"> </w:t>
      </w:r>
      <w:r w:rsidR="00931A33" w:rsidRPr="000C213C">
        <w:rPr>
          <w:sz w:val="24"/>
          <w:szCs w:val="24"/>
          <w:lang w:val="es-419"/>
        </w:rPr>
        <w:t>y usted no ha usado sus siete sesiones</w:t>
      </w:r>
      <w:r w:rsidR="007333B9" w:rsidRPr="000C213C">
        <w:rPr>
          <w:sz w:val="24"/>
          <w:szCs w:val="24"/>
          <w:lang w:val="es-419"/>
        </w:rPr>
        <w:t xml:space="preserve"> </w:t>
      </w:r>
      <w:r w:rsidR="00840CCB" w:rsidRPr="000C213C">
        <w:rPr>
          <w:sz w:val="24"/>
          <w:szCs w:val="24"/>
          <w:lang w:val="es-419"/>
        </w:rPr>
        <w:t>dentro del período</w:t>
      </w:r>
      <w:r w:rsidR="007333B9" w:rsidRPr="000C213C">
        <w:rPr>
          <w:sz w:val="24"/>
          <w:szCs w:val="24"/>
          <w:lang w:val="es-419"/>
        </w:rPr>
        <w:t xml:space="preserve"> continuo</w:t>
      </w:r>
      <w:r w:rsidR="00840CCB" w:rsidRPr="000C213C">
        <w:rPr>
          <w:sz w:val="24"/>
          <w:szCs w:val="24"/>
          <w:lang w:val="es-419"/>
        </w:rPr>
        <w:t xml:space="preserve"> de doce meses</w:t>
      </w:r>
      <w:r w:rsidR="00555869">
        <w:rPr>
          <w:sz w:val="24"/>
          <w:szCs w:val="24"/>
          <w:lang w:val="es-419"/>
        </w:rPr>
        <w:t>*</w:t>
      </w:r>
      <w:r w:rsidR="007333B9" w:rsidRPr="000C213C">
        <w:rPr>
          <w:sz w:val="24"/>
          <w:szCs w:val="24"/>
          <w:lang w:val="es-419"/>
        </w:rPr>
        <w:t xml:space="preserve">, comenzaremos </w:t>
      </w:r>
      <w:r w:rsidR="00840CCB" w:rsidRPr="000C213C">
        <w:rPr>
          <w:sz w:val="24"/>
          <w:szCs w:val="24"/>
          <w:lang w:val="es-419"/>
        </w:rPr>
        <w:t xml:space="preserve">un nuevo caso </w:t>
      </w:r>
      <w:r w:rsidR="007333B9" w:rsidRPr="000C213C">
        <w:rPr>
          <w:sz w:val="24"/>
          <w:szCs w:val="24"/>
          <w:lang w:val="es-419"/>
        </w:rPr>
        <w:t>en su nombre si usted decide</w:t>
      </w:r>
      <w:r w:rsidR="00840CCB" w:rsidRPr="000C213C">
        <w:rPr>
          <w:sz w:val="24"/>
          <w:szCs w:val="24"/>
          <w:lang w:val="es-419"/>
        </w:rPr>
        <w:t xml:space="preserve"> regresar a </w:t>
      </w:r>
      <w:r w:rsidR="00840CCB" w:rsidRPr="000C213C">
        <w:rPr>
          <w:i/>
          <w:sz w:val="24"/>
          <w:szCs w:val="24"/>
          <w:lang w:val="es-419"/>
        </w:rPr>
        <w:t>FSAP</w:t>
      </w:r>
      <w:r w:rsidR="00840CCB" w:rsidRPr="000C213C">
        <w:rPr>
          <w:sz w:val="24"/>
          <w:szCs w:val="24"/>
          <w:lang w:val="es-419"/>
        </w:rPr>
        <w:t xml:space="preserve"> para sesiones</w:t>
      </w:r>
      <w:r w:rsidR="007333B9" w:rsidRPr="000C213C">
        <w:rPr>
          <w:sz w:val="24"/>
          <w:szCs w:val="24"/>
          <w:lang w:val="es-419"/>
        </w:rPr>
        <w:t xml:space="preserve"> adicionales de consejería</w:t>
      </w:r>
      <w:r w:rsidR="00840CCB" w:rsidRPr="000C213C">
        <w:rPr>
          <w:sz w:val="24"/>
          <w:szCs w:val="24"/>
          <w:lang w:val="es-419"/>
        </w:rPr>
        <w:t>.   Es posible que su caso pueda cerrarse antes de los 90 días</w:t>
      </w:r>
      <w:r w:rsidR="000D039C" w:rsidRPr="000C213C">
        <w:rPr>
          <w:sz w:val="24"/>
          <w:szCs w:val="24"/>
          <w:lang w:val="es-419"/>
        </w:rPr>
        <w:t xml:space="preserve"> si está </w:t>
      </w:r>
      <w:r w:rsidR="00DA51DE" w:rsidRPr="000C213C">
        <w:rPr>
          <w:sz w:val="24"/>
          <w:szCs w:val="24"/>
          <w:lang w:val="es-419"/>
        </w:rPr>
        <w:t>claro</w:t>
      </w:r>
      <w:r w:rsidR="000D039C" w:rsidRPr="000C213C">
        <w:rPr>
          <w:sz w:val="24"/>
          <w:szCs w:val="24"/>
          <w:lang w:val="es-419"/>
        </w:rPr>
        <w:t xml:space="preserve"> y/o determinado por su consejero</w:t>
      </w:r>
      <w:r w:rsidR="007333B9" w:rsidRPr="000C213C">
        <w:rPr>
          <w:sz w:val="24"/>
          <w:szCs w:val="24"/>
          <w:lang w:val="es-419"/>
        </w:rPr>
        <w:t>/a</w:t>
      </w:r>
      <w:r w:rsidR="000D039C" w:rsidRPr="000C213C">
        <w:rPr>
          <w:sz w:val="24"/>
          <w:szCs w:val="24"/>
          <w:lang w:val="es-419"/>
        </w:rPr>
        <w:t xml:space="preserve"> que usted</w:t>
      </w:r>
      <w:r w:rsidR="007333B9" w:rsidRPr="000C213C">
        <w:rPr>
          <w:sz w:val="24"/>
          <w:szCs w:val="24"/>
          <w:lang w:val="es-419"/>
        </w:rPr>
        <w:t xml:space="preserve">, en un futuro cercano, </w:t>
      </w:r>
      <w:r w:rsidR="000D039C" w:rsidRPr="000C213C">
        <w:rPr>
          <w:sz w:val="24"/>
          <w:szCs w:val="24"/>
          <w:lang w:val="es-419"/>
        </w:rPr>
        <w:t xml:space="preserve">no regresará a </w:t>
      </w:r>
      <w:r w:rsidR="000D039C" w:rsidRPr="000C213C">
        <w:rPr>
          <w:i/>
          <w:sz w:val="24"/>
          <w:szCs w:val="24"/>
          <w:lang w:val="es-419"/>
        </w:rPr>
        <w:t>FSAP</w:t>
      </w:r>
      <w:r w:rsidR="000D039C" w:rsidRPr="000C213C">
        <w:rPr>
          <w:sz w:val="24"/>
          <w:szCs w:val="24"/>
          <w:lang w:val="es-419"/>
        </w:rPr>
        <w:t xml:space="preserve"> para sesión(es) adicionales</w:t>
      </w:r>
      <w:r w:rsidR="00DA51DE" w:rsidRPr="000C213C">
        <w:rPr>
          <w:sz w:val="24"/>
          <w:szCs w:val="24"/>
          <w:lang w:val="es-419"/>
        </w:rPr>
        <w:t>,</w:t>
      </w:r>
      <w:r w:rsidR="000D039C" w:rsidRPr="000C213C">
        <w:rPr>
          <w:sz w:val="24"/>
          <w:szCs w:val="24"/>
          <w:lang w:val="es-419"/>
        </w:rPr>
        <w:t xml:space="preserve"> y/o si es m</w:t>
      </w:r>
      <w:r w:rsidR="006C3994">
        <w:rPr>
          <w:sz w:val="24"/>
          <w:szCs w:val="24"/>
          <w:lang w:val="es-419"/>
        </w:rPr>
        <w:t>ás apropiado que los servicios</w:t>
      </w:r>
      <w:r w:rsidR="000D039C" w:rsidRPr="000C213C">
        <w:rPr>
          <w:sz w:val="24"/>
          <w:szCs w:val="24"/>
          <w:lang w:val="es-419"/>
        </w:rPr>
        <w:t xml:space="preserve"> </w:t>
      </w:r>
      <w:r w:rsidR="007333B9" w:rsidRPr="000C213C">
        <w:rPr>
          <w:sz w:val="24"/>
          <w:szCs w:val="24"/>
          <w:lang w:val="es-419"/>
        </w:rPr>
        <w:t xml:space="preserve">le sean </w:t>
      </w:r>
      <w:r w:rsidR="000D039C" w:rsidRPr="000C213C">
        <w:rPr>
          <w:sz w:val="24"/>
          <w:szCs w:val="24"/>
          <w:lang w:val="es-419"/>
        </w:rPr>
        <w:t xml:space="preserve">ofrecidos </w:t>
      </w:r>
      <w:r w:rsidR="007333B9" w:rsidRPr="000C213C">
        <w:rPr>
          <w:sz w:val="24"/>
          <w:szCs w:val="24"/>
          <w:lang w:val="es-419"/>
        </w:rPr>
        <w:t>por un/a consejero/a</w:t>
      </w:r>
      <w:r w:rsidR="000D039C" w:rsidRPr="000C213C">
        <w:rPr>
          <w:sz w:val="24"/>
          <w:szCs w:val="24"/>
          <w:lang w:val="es-419"/>
        </w:rPr>
        <w:t xml:space="preserve"> fuera de</w:t>
      </w:r>
      <w:r w:rsidR="000D039C" w:rsidRPr="000C213C">
        <w:rPr>
          <w:i/>
          <w:sz w:val="24"/>
          <w:szCs w:val="24"/>
          <w:lang w:val="es-419"/>
        </w:rPr>
        <w:t xml:space="preserve"> FSAP</w:t>
      </w:r>
      <w:r w:rsidR="000D039C" w:rsidRPr="000C213C">
        <w:rPr>
          <w:sz w:val="24"/>
          <w:szCs w:val="24"/>
          <w:lang w:val="es-419"/>
        </w:rPr>
        <w:t>.</w:t>
      </w:r>
      <w:r w:rsidR="00840CCB" w:rsidRPr="000C213C">
        <w:rPr>
          <w:sz w:val="24"/>
          <w:szCs w:val="24"/>
          <w:lang w:val="es-419"/>
        </w:rPr>
        <w:t xml:space="preserve">  </w:t>
      </w:r>
    </w:p>
    <w:p w:rsidR="00DA51DE" w:rsidRPr="000C213C" w:rsidRDefault="007A40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EC"/>
        </w:rPr>
      </w:pPr>
      <w:r>
        <w:rPr>
          <w:sz w:val="24"/>
          <w:szCs w:val="24"/>
          <w:lang w:val="es-419"/>
        </w:rPr>
        <w:t>Se le proporcionará con un</w:t>
      </w:r>
      <w:r w:rsidRPr="000C213C">
        <w:rPr>
          <w:sz w:val="24"/>
          <w:szCs w:val="24"/>
          <w:lang w:val="es-419"/>
        </w:rPr>
        <w:t xml:space="preserve"> enlace de</w:t>
      </w:r>
      <w:r w:rsidR="00555869">
        <w:rPr>
          <w:sz w:val="24"/>
          <w:szCs w:val="24"/>
          <w:lang w:val="es-419"/>
        </w:rPr>
        <w:t xml:space="preserve"> internet para que lea, llene y firme los documentos necesarios para su cita de admisión.  Esto lo hacemos antes de su primera cita con </w:t>
      </w:r>
      <w:r w:rsidR="00555869" w:rsidRPr="00555869">
        <w:rPr>
          <w:i/>
          <w:sz w:val="24"/>
          <w:szCs w:val="24"/>
          <w:lang w:val="es-419"/>
        </w:rPr>
        <w:t>FSAP</w:t>
      </w:r>
      <w:r w:rsidR="00555869">
        <w:rPr>
          <w:sz w:val="24"/>
          <w:szCs w:val="24"/>
          <w:lang w:val="es-419"/>
        </w:rPr>
        <w:t>, incluyend</w:t>
      </w:r>
      <w:r w:rsidR="008E570E">
        <w:rPr>
          <w:sz w:val="24"/>
          <w:szCs w:val="24"/>
          <w:lang w:val="es-419"/>
        </w:rPr>
        <w:t>o su “cita de reinicio” que tomaría</w:t>
      </w:r>
      <w:r w:rsidR="00555869">
        <w:rPr>
          <w:sz w:val="24"/>
          <w:szCs w:val="24"/>
          <w:lang w:val="es-419"/>
        </w:rPr>
        <w:t xml:space="preserve"> lugar dentro del período de doce meses*.    </w:t>
      </w:r>
      <w:r>
        <w:rPr>
          <w:sz w:val="24"/>
          <w:szCs w:val="24"/>
          <w:lang w:val="es-419"/>
        </w:rPr>
        <w:t>Estos</w:t>
      </w:r>
      <w:r w:rsidR="00C50519" w:rsidRPr="000C213C">
        <w:rPr>
          <w:sz w:val="24"/>
          <w:szCs w:val="24"/>
          <w:lang w:val="es-419"/>
        </w:rPr>
        <w:t xml:space="preserve"> documentos de admisión </w:t>
      </w:r>
      <w:r>
        <w:rPr>
          <w:sz w:val="24"/>
          <w:szCs w:val="24"/>
          <w:lang w:val="es-419"/>
        </w:rPr>
        <w:t>tomarán</w:t>
      </w:r>
      <w:r w:rsidR="00C50519" w:rsidRPr="000C213C">
        <w:rPr>
          <w:sz w:val="24"/>
          <w:szCs w:val="24"/>
          <w:lang w:val="es-419"/>
        </w:rPr>
        <w:t xml:space="preserve"> de 5 a 10 min</w:t>
      </w:r>
      <w:r w:rsidR="00DD4F65">
        <w:rPr>
          <w:sz w:val="24"/>
          <w:szCs w:val="24"/>
          <w:lang w:val="es-419"/>
        </w:rPr>
        <w:t xml:space="preserve">utos de su tiempo para completarlos, </w:t>
      </w:r>
      <w:r w:rsidR="00C50519" w:rsidRPr="000C213C">
        <w:rPr>
          <w:sz w:val="24"/>
          <w:szCs w:val="24"/>
          <w:lang w:val="es-419"/>
        </w:rPr>
        <w:t xml:space="preserve">mientras que la </w:t>
      </w:r>
      <w:r w:rsidR="00272C72" w:rsidRPr="000C213C">
        <w:rPr>
          <w:sz w:val="24"/>
          <w:szCs w:val="24"/>
          <w:lang w:val="es-419"/>
        </w:rPr>
        <w:t>encuesta</w:t>
      </w:r>
      <w:r w:rsidR="00C50519" w:rsidRPr="000C213C">
        <w:rPr>
          <w:sz w:val="24"/>
          <w:szCs w:val="24"/>
          <w:lang w:val="es-419"/>
        </w:rPr>
        <w:t xml:space="preserve"> previa</w:t>
      </w:r>
      <w:r w:rsidR="00E41427">
        <w:rPr>
          <w:sz w:val="24"/>
          <w:szCs w:val="24"/>
          <w:lang w:val="es-419"/>
        </w:rPr>
        <w:t>, incluida en los documentos,</w:t>
      </w:r>
      <w:r w:rsidR="00C50519" w:rsidRPr="000C213C">
        <w:rPr>
          <w:sz w:val="24"/>
          <w:szCs w:val="24"/>
          <w:lang w:val="es-419"/>
        </w:rPr>
        <w:t xml:space="preserve"> le tomará ap</w:t>
      </w:r>
      <w:r>
        <w:rPr>
          <w:sz w:val="24"/>
          <w:szCs w:val="24"/>
          <w:lang w:val="es-419"/>
        </w:rPr>
        <w:t>roximadamente 2 minutos.   T</w:t>
      </w:r>
      <w:r w:rsidR="00DD4F65">
        <w:rPr>
          <w:sz w:val="24"/>
          <w:szCs w:val="24"/>
          <w:lang w:val="es-419"/>
        </w:rPr>
        <w:t>ambién</w:t>
      </w:r>
      <w:r w:rsidR="00C50519" w:rsidRPr="000C213C">
        <w:rPr>
          <w:sz w:val="24"/>
          <w:szCs w:val="24"/>
          <w:lang w:val="es-419"/>
        </w:rPr>
        <w:t xml:space="preserve"> recibirá </w:t>
      </w:r>
      <w:r w:rsidR="00F82AB2" w:rsidRPr="000C213C">
        <w:rPr>
          <w:sz w:val="24"/>
          <w:szCs w:val="24"/>
          <w:lang w:val="es-419"/>
        </w:rPr>
        <w:t xml:space="preserve">una encuesta posterior, ya sea en persona, en su sesión final o a través de un correo electrónico cuando </w:t>
      </w:r>
      <w:r w:rsidR="00F82AB2" w:rsidRPr="000C213C">
        <w:rPr>
          <w:i/>
          <w:sz w:val="24"/>
          <w:szCs w:val="24"/>
          <w:lang w:val="es-419"/>
        </w:rPr>
        <w:t>FSAP</w:t>
      </w:r>
      <w:r w:rsidR="00F82AB2" w:rsidRPr="000C213C">
        <w:rPr>
          <w:sz w:val="24"/>
          <w:szCs w:val="24"/>
          <w:lang w:val="es-419"/>
        </w:rPr>
        <w:t xml:space="preserve"> cierre su caso.  La encuesta final </w:t>
      </w:r>
      <w:r>
        <w:rPr>
          <w:sz w:val="24"/>
          <w:szCs w:val="24"/>
          <w:lang w:val="es-419"/>
        </w:rPr>
        <w:t>toma alrededor de</w:t>
      </w:r>
      <w:r w:rsidR="00F82AB2" w:rsidRPr="000C213C">
        <w:rPr>
          <w:sz w:val="24"/>
          <w:szCs w:val="24"/>
          <w:lang w:val="es-419"/>
        </w:rPr>
        <w:t xml:space="preserve"> 6 minutos o menos</w:t>
      </w:r>
      <w:r w:rsidR="008E570E">
        <w:rPr>
          <w:sz w:val="24"/>
          <w:szCs w:val="24"/>
          <w:lang w:val="es-419"/>
        </w:rPr>
        <w:t xml:space="preserve"> en ser completada</w:t>
      </w:r>
      <w:r w:rsidR="00F82AB2" w:rsidRPr="000C213C">
        <w:rPr>
          <w:sz w:val="24"/>
          <w:szCs w:val="24"/>
          <w:lang w:val="es-419"/>
        </w:rPr>
        <w:t>.  Todos los datos de admisión son archivados electrónicamente</w:t>
      </w:r>
      <w:r w:rsidR="00F40052" w:rsidRPr="000C213C">
        <w:rPr>
          <w:sz w:val="24"/>
          <w:szCs w:val="24"/>
          <w:lang w:val="es-419"/>
        </w:rPr>
        <w:t xml:space="preserve">, a excepción </w:t>
      </w:r>
      <w:r w:rsidR="003F4770" w:rsidRPr="000C213C">
        <w:rPr>
          <w:sz w:val="24"/>
          <w:szCs w:val="24"/>
          <w:lang w:val="es-419"/>
        </w:rPr>
        <w:t>de algunos casos en</w:t>
      </w:r>
      <w:r w:rsidR="00F82AB2" w:rsidRPr="000C213C">
        <w:rPr>
          <w:sz w:val="24"/>
          <w:szCs w:val="24"/>
          <w:lang w:val="es-419"/>
        </w:rPr>
        <w:t xml:space="preserve"> </w:t>
      </w:r>
      <w:r w:rsidR="00F40052" w:rsidRPr="000C213C">
        <w:rPr>
          <w:sz w:val="24"/>
          <w:szCs w:val="24"/>
          <w:lang w:val="es-419"/>
        </w:rPr>
        <w:t>que los documentos</w:t>
      </w:r>
      <w:r w:rsidR="00EA28E0">
        <w:rPr>
          <w:sz w:val="24"/>
          <w:szCs w:val="24"/>
          <w:lang w:val="es-419"/>
        </w:rPr>
        <w:t xml:space="preserve"> impresos</w:t>
      </w:r>
      <w:r w:rsidR="00F40052" w:rsidRPr="000C213C">
        <w:rPr>
          <w:sz w:val="24"/>
          <w:szCs w:val="24"/>
          <w:lang w:val="es-419"/>
        </w:rPr>
        <w:t xml:space="preserve"> </w:t>
      </w:r>
      <w:r w:rsidR="00F82AB2" w:rsidRPr="000C213C">
        <w:rPr>
          <w:sz w:val="24"/>
          <w:szCs w:val="24"/>
          <w:lang w:val="es-419"/>
        </w:rPr>
        <w:t xml:space="preserve">son </w:t>
      </w:r>
      <w:r w:rsidR="00F40052" w:rsidRPr="000C213C">
        <w:rPr>
          <w:sz w:val="24"/>
          <w:szCs w:val="24"/>
          <w:lang w:val="es-419"/>
        </w:rPr>
        <w:t>guardados en nuestros archivos bajo llave.</w:t>
      </w:r>
      <w:r w:rsidR="00F82AB2" w:rsidRPr="000C213C">
        <w:rPr>
          <w:sz w:val="24"/>
          <w:szCs w:val="24"/>
          <w:lang w:val="es-419"/>
        </w:rPr>
        <w:t xml:space="preserve"> </w:t>
      </w:r>
      <w:r w:rsidR="00EA28E0">
        <w:rPr>
          <w:sz w:val="24"/>
          <w:szCs w:val="24"/>
          <w:lang w:val="es-EC"/>
        </w:rPr>
        <w:t>Todos los</w:t>
      </w:r>
      <w:r w:rsidR="003F4770" w:rsidRPr="000C213C">
        <w:rPr>
          <w:sz w:val="24"/>
          <w:szCs w:val="24"/>
          <w:lang w:val="es-EC"/>
        </w:rPr>
        <w:t xml:space="preserve"> documentos</w:t>
      </w:r>
      <w:r w:rsidR="009D2054">
        <w:rPr>
          <w:sz w:val="24"/>
          <w:szCs w:val="24"/>
          <w:lang w:val="es-EC"/>
        </w:rPr>
        <w:t xml:space="preserve"> electrónicos como los</w:t>
      </w:r>
      <w:r w:rsidR="00EA28E0">
        <w:rPr>
          <w:sz w:val="24"/>
          <w:szCs w:val="24"/>
          <w:lang w:val="es-EC"/>
        </w:rPr>
        <w:t xml:space="preserve"> impresos</w:t>
      </w:r>
      <w:r w:rsidR="003F4770" w:rsidRPr="000C213C">
        <w:rPr>
          <w:sz w:val="24"/>
          <w:szCs w:val="24"/>
          <w:lang w:val="es-EC"/>
        </w:rPr>
        <w:t xml:space="preserve"> son destruidos </w:t>
      </w:r>
      <w:r w:rsidR="003F4770" w:rsidRPr="000C213C">
        <w:rPr>
          <w:sz w:val="24"/>
          <w:szCs w:val="24"/>
          <w:lang w:val="es-EC"/>
        </w:rPr>
        <w:lastRenderedPageBreak/>
        <w:t xml:space="preserve">después de siete años.   </w:t>
      </w:r>
    </w:p>
    <w:p w:rsidR="003F4770" w:rsidRPr="000C213C" w:rsidRDefault="003F477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752" w:hanging="360"/>
        <w:rPr>
          <w:sz w:val="24"/>
          <w:szCs w:val="24"/>
          <w:lang w:val="es-419"/>
        </w:rPr>
      </w:pPr>
      <w:r w:rsidRPr="000C213C">
        <w:rPr>
          <w:sz w:val="24"/>
          <w:szCs w:val="24"/>
          <w:lang w:val="es-419"/>
        </w:rPr>
        <w:t xml:space="preserve">Las </w:t>
      </w:r>
      <w:r w:rsidR="00160AC2" w:rsidRPr="000C213C">
        <w:rPr>
          <w:sz w:val="24"/>
          <w:szCs w:val="24"/>
          <w:lang w:val="es-419"/>
        </w:rPr>
        <w:t>encuestas</w:t>
      </w:r>
      <w:r w:rsidRPr="000C213C">
        <w:rPr>
          <w:sz w:val="24"/>
          <w:szCs w:val="24"/>
          <w:lang w:val="es-419"/>
        </w:rPr>
        <w:t xml:space="preserve"> </w:t>
      </w:r>
      <w:r w:rsidR="00EA28E0">
        <w:rPr>
          <w:sz w:val="24"/>
          <w:szCs w:val="24"/>
          <w:lang w:val="es-419"/>
        </w:rPr>
        <w:t xml:space="preserve">previas </w:t>
      </w:r>
      <w:r w:rsidRPr="000C213C">
        <w:rPr>
          <w:sz w:val="24"/>
          <w:szCs w:val="24"/>
          <w:lang w:val="es-419"/>
        </w:rPr>
        <w:t>y posteriores</w:t>
      </w:r>
      <w:r w:rsidR="00E41427">
        <w:rPr>
          <w:sz w:val="24"/>
          <w:szCs w:val="24"/>
          <w:lang w:val="es-419"/>
        </w:rPr>
        <w:t xml:space="preserve"> a su cita</w:t>
      </w:r>
      <w:r w:rsidRPr="000C213C">
        <w:rPr>
          <w:sz w:val="24"/>
          <w:szCs w:val="24"/>
          <w:lang w:val="es-419"/>
        </w:rPr>
        <w:t xml:space="preserve"> son recopiladas por la Oficina de </w:t>
      </w:r>
      <w:r w:rsidR="007258BF" w:rsidRPr="000C213C">
        <w:rPr>
          <w:sz w:val="24"/>
          <w:szCs w:val="24"/>
          <w:lang w:val="es-419"/>
        </w:rPr>
        <w:t>Mejoramiento del Rendimiento (</w:t>
      </w:r>
      <w:r w:rsidR="007258BF" w:rsidRPr="000C213C">
        <w:rPr>
          <w:i/>
          <w:sz w:val="24"/>
          <w:szCs w:val="24"/>
          <w:lang w:val="es-419"/>
        </w:rPr>
        <w:t>OPI</w:t>
      </w:r>
      <w:r w:rsidR="007258BF" w:rsidRPr="000C213C">
        <w:rPr>
          <w:sz w:val="24"/>
          <w:szCs w:val="24"/>
          <w:lang w:val="es-419"/>
        </w:rPr>
        <w:t xml:space="preserve">) de Boulder Colorado </w:t>
      </w:r>
      <w:r w:rsidRPr="000C213C">
        <w:rPr>
          <w:sz w:val="24"/>
          <w:szCs w:val="24"/>
          <w:lang w:val="es-419"/>
        </w:rPr>
        <w:t xml:space="preserve">a través del programa </w:t>
      </w:r>
      <w:r w:rsidRPr="000C213C">
        <w:rPr>
          <w:i/>
          <w:sz w:val="24"/>
          <w:szCs w:val="24"/>
          <w:lang w:val="es-419"/>
        </w:rPr>
        <w:t>Qualtrics</w:t>
      </w:r>
      <w:r w:rsidR="007258BF" w:rsidRPr="000C213C">
        <w:rPr>
          <w:i/>
          <w:sz w:val="24"/>
          <w:szCs w:val="24"/>
          <w:lang w:val="es-419"/>
        </w:rPr>
        <w:t>.  OPI</w:t>
      </w:r>
      <w:r w:rsidR="00DF0FD4">
        <w:rPr>
          <w:sz w:val="24"/>
          <w:szCs w:val="24"/>
          <w:lang w:val="es-419"/>
        </w:rPr>
        <w:t xml:space="preserve"> no tendrá</w:t>
      </w:r>
      <w:r w:rsidR="007258BF" w:rsidRPr="000C213C">
        <w:rPr>
          <w:sz w:val="24"/>
          <w:szCs w:val="24"/>
          <w:lang w:val="es-419"/>
        </w:rPr>
        <w:t xml:space="preserve"> acceso a ninguna información que pueda</w:t>
      </w:r>
      <w:r w:rsidR="00DF0FD4">
        <w:rPr>
          <w:sz w:val="24"/>
          <w:szCs w:val="24"/>
          <w:lang w:val="es-419"/>
        </w:rPr>
        <w:t xml:space="preserve"> iden</w:t>
      </w:r>
      <w:r w:rsidR="00EA28E0">
        <w:rPr>
          <w:sz w:val="24"/>
          <w:szCs w:val="24"/>
          <w:lang w:val="es-419"/>
        </w:rPr>
        <w:t>tificarlo/la</w:t>
      </w:r>
      <w:r w:rsidR="00DF0FD4">
        <w:rPr>
          <w:sz w:val="24"/>
          <w:szCs w:val="24"/>
          <w:lang w:val="es-419"/>
        </w:rPr>
        <w:t xml:space="preserve"> individualmente</w:t>
      </w:r>
      <w:r w:rsidR="007258BF" w:rsidRPr="000C213C">
        <w:rPr>
          <w:sz w:val="24"/>
          <w:szCs w:val="24"/>
          <w:lang w:val="es-419"/>
        </w:rPr>
        <w:t xml:space="preserve">.  Las respuestas de su encuesta se mantendrán en confidencialidad.  </w:t>
      </w:r>
      <w:r w:rsidR="007258BF" w:rsidRPr="000C213C">
        <w:rPr>
          <w:i/>
          <w:sz w:val="24"/>
          <w:szCs w:val="24"/>
          <w:lang w:val="es-419"/>
        </w:rPr>
        <w:t>FSAP</w:t>
      </w:r>
      <w:r w:rsidR="007258BF" w:rsidRPr="000C213C">
        <w:rPr>
          <w:sz w:val="24"/>
          <w:szCs w:val="24"/>
          <w:lang w:val="es-419"/>
        </w:rPr>
        <w:t xml:space="preserve"> solamente</w:t>
      </w:r>
      <w:r w:rsidR="00160AC2" w:rsidRPr="000C213C">
        <w:rPr>
          <w:sz w:val="24"/>
          <w:szCs w:val="24"/>
          <w:lang w:val="es-419"/>
        </w:rPr>
        <w:t xml:space="preserve"> </w:t>
      </w:r>
      <w:r w:rsidR="00EA28E0">
        <w:rPr>
          <w:sz w:val="24"/>
          <w:szCs w:val="24"/>
          <w:lang w:val="es-419"/>
        </w:rPr>
        <w:t xml:space="preserve">tendrá </w:t>
      </w:r>
      <w:r w:rsidR="00160AC2" w:rsidRPr="000C213C">
        <w:rPr>
          <w:sz w:val="24"/>
          <w:szCs w:val="24"/>
          <w:lang w:val="es-419"/>
        </w:rPr>
        <w:t>acceso</w:t>
      </w:r>
      <w:r w:rsidR="007258BF" w:rsidRPr="000C213C">
        <w:rPr>
          <w:sz w:val="24"/>
          <w:szCs w:val="24"/>
          <w:lang w:val="es-419"/>
        </w:rPr>
        <w:t xml:space="preserve"> para</w:t>
      </w:r>
      <w:r w:rsidR="006C11DD" w:rsidRPr="000C213C">
        <w:rPr>
          <w:sz w:val="24"/>
          <w:szCs w:val="24"/>
          <w:lang w:val="es-419"/>
        </w:rPr>
        <w:t xml:space="preserve"> ver los datos </w:t>
      </w:r>
      <w:r w:rsidR="00160AC2" w:rsidRPr="000C213C">
        <w:rPr>
          <w:sz w:val="24"/>
          <w:szCs w:val="24"/>
          <w:lang w:val="es-419"/>
        </w:rPr>
        <w:t xml:space="preserve">de los </w:t>
      </w:r>
      <w:r w:rsidR="006C11DD" w:rsidRPr="000C213C">
        <w:rPr>
          <w:sz w:val="24"/>
          <w:szCs w:val="24"/>
          <w:lang w:val="es-419"/>
        </w:rPr>
        <w:t>resultados de la encuesta (no sus respuestas individuales)</w:t>
      </w:r>
      <w:r w:rsidR="00EA64FB" w:rsidRPr="000C213C">
        <w:rPr>
          <w:sz w:val="24"/>
          <w:szCs w:val="24"/>
          <w:lang w:val="es-419"/>
        </w:rPr>
        <w:t>.  Usted puede optar por no tomar las e</w:t>
      </w:r>
      <w:r w:rsidR="00DF0FD4">
        <w:rPr>
          <w:sz w:val="24"/>
          <w:szCs w:val="24"/>
          <w:lang w:val="es-419"/>
        </w:rPr>
        <w:t>ncuestas</w:t>
      </w:r>
      <w:r w:rsidR="00EA28E0">
        <w:rPr>
          <w:sz w:val="24"/>
          <w:szCs w:val="24"/>
          <w:lang w:val="es-419"/>
        </w:rPr>
        <w:t xml:space="preserve"> previas y posteriores</w:t>
      </w:r>
      <w:r w:rsidR="00EA64FB" w:rsidRPr="000C213C">
        <w:rPr>
          <w:sz w:val="24"/>
          <w:szCs w:val="24"/>
          <w:lang w:val="es-419"/>
        </w:rPr>
        <w:t xml:space="preserve">.  La disponibilidad de los servicios de </w:t>
      </w:r>
      <w:r w:rsidR="00EA64FB" w:rsidRPr="00DF0FD4">
        <w:rPr>
          <w:i/>
          <w:sz w:val="24"/>
          <w:szCs w:val="24"/>
          <w:lang w:val="es-419"/>
        </w:rPr>
        <w:t>FSAP</w:t>
      </w:r>
      <w:r w:rsidR="00EA64FB" w:rsidRPr="000C213C">
        <w:rPr>
          <w:sz w:val="24"/>
          <w:szCs w:val="24"/>
          <w:lang w:val="es-419"/>
        </w:rPr>
        <w:t xml:space="preserve"> no </w:t>
      </w:r>
      <w:r w:rsidR="00EA28E0">
        <w:rPr>
          <w:sz w:val="24"/>
          <w:szCs w:val="24"/>
          <w:lang w:val="es-419"/>
        </w:rPr>
        <w:t>serán</w:t>
      </w:r>
      <w:r w:rsidR="00EA64FB" w:rsidRPr="000C213C">
        <w:rPr>
          <w:sz w:val="24"/>
          <w:szCs w:val="24"/>
          <w:lang w:val="es-419"/>
        </w:rPr>
        <w:t xml:space="preserve"> limitados o cambiados en caso de que usted</w:t>
      </w:r>
      <w:r w:rsidR="00160AC2" w:rsidRPr="000C213C">
        <w:rPr>
          <w:sz w:val="24"/>
          <w:szCs w:val="24"/>
          <w:lang w:val="es-419"/>
        </w:rPr>
        <w:t xml:space="preserve"> decida</w:t>
      </w:r>
      <w:r w:rsidR="00EA28E0">
        <w:rPr>
          <w:sz w:val="24"/>
          <w:szCs w:val="24"/>
          <w:lang w:val="es-419"/>
        </w:rPr>
        <w:t xml:space="preserve"> </w:t>
      </w:r>
      <w:r w:rsidR="00272C72" w:rsidRPr="000C213C">
        <w:rPr>
          <w:sz w:val="24"/>
          <w:szCs w:val="24"/>
          <w:lang w:val="es-419"/>
        </w:rPr>
        <w:t xml:space="preserve">no proveernos con las respuestas de su encuesta.   </w:t>
      </w:r>
      <w:r w:rsidR="00160AC2" w:rsidRPr="000C213C">
        <w:rPr>
          <w:sz w:val="24"/>
          <w:szCs w:val="24"/>
          <w:lang w:val="es-419"/>
        </w:rPr>
        <w:t xml:space="preserve">Las encuestas </w:t>
      </w:r>
      <w:r w:rsidR="00EA28E0">
        <w:rPr>
          <w:sz w:val="24"/>
          <w:szCs w:val="24"/>
          <w:lang w:val="es-419"/>
        </w:rPr>
        <w:t>previas</w:t>
      </w:r>
      <w:r w:rsidR="00160AC2" w:rsidRPr="000C213C">
        <w:rPr>
          <w:sz w:val="24"/>
          <w:szCs w:val="24"/>
          <w:lang w:val="es-419"/>
        </w:rPr>
        <w:t xml:space="preserve"> y posteriores serán utilizadas con el </w:t>
      </w:r>
      <w:r w:rsidR="00DF0FD4">
        <w:rPr>
          <w:sz w:val="24"/>
          <w:szCs w:val="24"/>
          <w:lang w:val="es-419"/>
        </w:rPr>
        <w:t xml:space="preserve">único </w:t>
      </w:r>
      <w:r w:rsidR="00160AC2" w:rsidRPr="000C213C">
        <w:rPr>
          <w:sz w:val="24"/>
          <w:szCs w:val="24"/>
          <w:lang w:val="es-419"/>
        </w:rPr>
        <w:t>propósito</w:t>
      </w:r>
      <w:r w:rsidR="008E570E">
        <w:rPr>
          <w:sz w:val="24"/>
          <w:szCs w:val="24"/>
          <w:lang w:val="es-419"/>
        </w:rPr>
        <w:t xml:space="preserve"> de la evaluación</w:t>
      </w:r>
      <w:r w:rsidR="00160AC2" w:rsidRPr="000C213C">
        <w:rPr>
          <w:sz w:val="24"/>
          <w:szCs w:val="24"/>
          <w:lang w:val="es-419"/>
        </w:rPr>
        <w:t xml:space="preserve"> del programa y la evaluación d</w:t>
      </w:r>
      <w:r w:rsidR="00F821D5" w:rsidRPr="000C213C">
        <w:rPr>
          <w:sz w:val="24"/>
          <w:szCs w:val="24"/>
          <w:lang w:val="es-419"/>
        </w:rPr>
        <w:t>e el</w:t>
      </w:r>
      <w:r w:rsidR="00160AC2" w:rsidRPr="000C213C">
        <w:rPr>
          <w:sz w:val="24"/>
          <w:szCs w:val="24"/>
          <w:lang w:val="es-419"/>
        </w:rPr>
        <w:t>/la consejera/o.</w:t>
      </w:r>
    </w:p>
    <w:p w:rsidR="00FA4DAC" w:rsidRPr="000C213C" w:rsidRDefault="00AA02B8" w:rsidP="004C44E6">
      <w:pPr>
        <w:tabs>
          <w:tab w:val="left" w:pos="820"/>
          <w:tab w:val="left" w:pos="821"/>
        </w:tabs>
        <w:spacing w:before="183" w:line="256" w:lineRule="auto"/>
        <w:ind w:right="752"/>
        <w:rPr>
          <w:sz w:val="24"/>
          <w:szCs w:val="24"/>
          <w:lang w:val="es-419"/>
        </w:rPr>
      </w:pPr>
      <w:r w:rsidRPr="000C213C">
        <w:rPr>
          <w:sz w:val="24"/>
          <w:szCs w:val="24"/>
          <w:lang w:val="es-419"/>
        </w:rPr>
        <w:t xml:space="preserve"> </w:t>
      </w:r>
      <w:r w:rsidR="00F40052" w:rsidRPr="000C213C">
        <w:rPr>
          <w:sz w:val="24"/>
          <w:szCs w:val="24"/>
          <w:lang w:val="es-419"/>
        </w:rPr>
        <w:t xml:space="preserve">  </w:t>
      </w:r>
    </w:p>
    <w:p w:rsidR="004716FE" w:rsidRPr="000C213C" w:rsidRDefault="004716FE">
      <w:pPr>
        <w:pStyle w:val="BodyText"/>
        <w:spacing w:before="5"/>
        <w:rPr>
          <w:sz w:val="24"/>
          <w:szCs w:val="24"/>
          <w:lang w:val="es-419"/>
        </w:rPr>
      </w:pPr>
    </w:p>
    <w:p w:rsidR="00931A33" w:rsidRPr="000C213C" w:rsidRDefault="00135688" w:rsidP="00D97A96">
      <w:pPr>
        <w:spacing w:line="259" w:lineRule="auto"/>
        <w:ind w:left="820" w:right="136"/>
        <w:rPr>
          <w:rFonts w:ascii="Arial Narrow" w:hAnsi="Arial Narrow"/>
          <w:sz w:val="20"/>
          <w:szCs w:val="20"/>
          <w:lang w:val="es-419"/>
        </w:rPr>
      </w:pPr>
      <w:r w:rsidRPr="000C213C">
        <w:rPr>
          <w:b/>
          <w:i/>
          <w:sz w:val="24"/>
          <w:szCs w:val="24"/>
          <w:lang w:val="es-419"/>
        </w:rPr>
        <w:t>*</w:t>
      </w:r>
      <w:r w:rsidR="008A0631" w:rsidRPr="000C213C">
        <w:rPr>
          <w:b/>
          <w:i/>
          <w:sz w:val="24"/>
          <w:szCs w:val="24"/>
          <w:lang w:val="es-419"/>
        </w:rPr>
        <w:t>Reinicio</w:t>
      </w:r>
      <w:r w:rsidRPr="000C213C">
        <w:rPr>
          <w:b/>
          <w:i/>
          <w:sz w:val="24"/>
          <w:szCs w:val="24"/>
          <w:lang w:val="es-419"/>
        </w:rPr>
        <w:t xml:space="preserve"> </w:t>
      </w:r>
      <w:r w:rsidR="00931A33" w:rsidRPr="000C213C">
        <w:rPr>
          <w:rFonts w:ascii="Arial Narrow" w:hAnsi="Arial Narrow"/>
          <w:sz w:val="20"/>
          <w:szCs w:val="20"/>
          <w:lang w:val="es-419"/>
        </w:rPr>
        <w:t xml:space="preserve">– </w:t>
      </w:r>
      <w:r w:rsidRPr="000C213C">
        <w:rPr>
          <w:rFonts w:ascii="Arial Narrow" w:hAnsi="Arial Narrow"/>
          <w:sz w:val="20"/>
          <w:szCs w:val="20"/>
          <w:lang w:val="es-419"/>
        </w:rPr>
        <w:t xml:space="preserve"> 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 xml:space="preserve">una cita </w:t>
      </w:r>
      <w:r w:rsidR="008A0631" w:rsidRPr="000C213C">
        <w:rPr>
          <w:rFonts w:ascii="Arial Narrow" w:hAnsi="Arial Narrow"/>
          <w:sz w:val="20"/>
          <w:szCs w:val="20"/>
          <w:lang w:val="es-419"/>
        </w:rPr>
        <w:t>reinicio,</w:t>
      </w:r>
      <w:r w:rsidR="00931A33" w:rsidRPr="000C213C">
        <w:rPr>
          <w:rFonts w:ascii="Arial Narrow" w:hAnsi="Arial Narrow"/>
          <w:sz w:val="20"/>
          <w:szCs w:val="20"/>
          <w:lang w:val="es-419"/>
        </w:rPr>
        <w:t xml:space="preserve"> es una cita que toma lugar después que un caso ha sido </w:t>
      </w:r>
      <w:r w:rsidR="00DF0FD4" w:rsidRPr="000C213C">
        <w:rPr>
          <w:rFonts w:ascii="Arial Narrow" w:hAnsi="Arial Narrow"/>
          <w:sz w:val="20"/>
          <w:szCs w:val="20"/>
          <w:lang w:val="es-419"/>
        </w:rPr>
        <w:t>cerrado,</w:t>
      </w:r>
      <w:r w:rsidR="008148CD" w:rsidRPr="000C213C">
        <w:rPr>
          <w:rFonts w:ascii="Arial Narrow" w:hAnsi="Arial Narrow"/>
          <w:sz w:val="20"/>
          <w:szCs w:val="20"/>
          <w:lang w:val="es-419"/>
        </w:rPr>
        <w:t xml:space="preserve"> </w:t>
      </w:r>
      <w:r w:rsidR="00DF0FD4">
        <w:rPr>
          <w:rFonts w:ascii="Arial Narrow" w:hAnsi="Arial Narrow"/>
          <w:sz w:val="20"/>
          <w:szCs w:val="20"/>
          <w:lang w:val="es-419"/>
        </w:rPr>
        <w:t>pero</w:t>
      </w:r>
      <w:r w:rsidR="008A0631" w:rsidRPr="000C213C">
        <w:rPr>
          <w:rFonts w:ascii="Arial Narrow" w:hAnsi="Arial Narrow"/>
          <w:sz w:val="20"/>
          <w:szCs w:val="20"/>
          <w:lang w:val="es-419"/>
        </w:rPr>
        <w:t xml:space="preserve"> antes del cierre 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de </w:t>
      </w:r>
      <w:r w:rsidR="008A0631" w:rsidRPr="000C213C">
        <w:rPr>
          <w:rFonts w:ascii="Arial Narrow" w:hAnsi="Arial Narrow"/>
          <w:sz w:val="20"/>
          <w:szCs w:val="20"/>
          <w:lang w:val="es-419"/>
        </w:rPr>
        <w:t>la fecha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 </w:t>
      </w:r>
      <w:r w:rsidR="008A0631" w:rsidRPr="000C213C">
        <w:rPr>
          <w:rFonts w:ascii="Arial Narrow" w:hAnsi="Arial Narrow"/>
          <w:sz w:val="20"/>
          <w:szCs w:val="20"/>
          <w:lang w:val="es-419"/>
        </w:rPr>
        <w:t>en</w:t>
      </w:r>
      <w:r w:rsidR="008148CD" w:rsidRPr="000C213C">
        <w:rPr>
          <w:rFonts w:ascii="Arial Narrow" w:hAnsi="Arial Narrow"/>
          <w:sz w:val="20"/>
          <w:szCs w:val="20"/>
          <w:lang w:val="es-419"/>
        </w:rPr>
        <w:t xml:space="preserve"> que</w:t>
      </w:r>
      <w:r w:rsidR="008A0631" w:rsidRPr="000C213C">
        <w:rPr>
          <w:rFonts w:ascii="Arial Narrow" w:hAnsi="Arial Narrow"/>
          <w:sz w:val="20"/>
          <w:szCs w:val="20"/>
          <w:lang w:val="es-419"/>
        </w:rPr>
        <w:t xml:space="preserve"> se inició la primera cita; </w:t>
      </w:r>
      <w:r w:rsidR="00DF0FD4" w:rsidRPr="004E5879">
        <w:rPr>
          <w:rFonts w:ascii="Arial Narrow" w:hAnsi="Arial Narrow"/>
          <w:b/>
          <w:i/>
          <w:sz w:val="20"/>
          <w:szCs w:val="20"/>
          <w:lang w:val="es-419"/>
        </w:rPr>
        <w:t>P</w:t>
      </w:r>
      <w:r w:rsidR="00356CEA" w:rsidRPr="000C213C">
        <w:rPr>
          <w:rFonts w:ascii="Arial Narrow" w:hAnsi="Arial Narrow"/>
          <w:b/>
          <w:i/>
          <w:sz w:val="20"/>
          <w:szCs w:val="20"/>
          <w:lang w:val="es-419"/>
        </w:rPr>
        <w:t>eríodo de 12 meses</w:t>
      </w:r>
      <w:r w:rsidR="00F821D5" w:rsidRPr="000C213C">
        <w:rPr>
          <w:rFonts w:ascii="Arial Narrow" w:hAnsi="Arial Narrow"/>
          <w:b/>
          <w:i/>
          <w:sz w:val="20"/>
          <w:szCs w:val="20"/>
          <w:lang w:val="es-419"/>
        </w:rPr>
        <w:t xml:space="preserve"> continuos 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>– los</w:t>
      </w:r>
      <w:r w:rsidR="00A97B38">
        <w:rPr>
          <w:rFonts w:ascii="Arial Narrow" w:hAnsi="Arial Narrow"/>
          <w:sz w:val="20"/>
          <w:szCs w:val="20"/>
          <w:lang w:val="es-419"/>
        </w:rPr>
        <w:t>/las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 xml:space="preserve"> cli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entes </w:t>
      </w:r>
      <w:r w:rsidR="00EA28E0">
        <w:rPr>
          <w:rFonts w:ascii="Arial Narrow" w:hAnsi="Arial Narrow"/>
          <w:sz w:val="20"/>
          <w:szCs w:val="20"/>
          <w:lang w:val="es-419"/>
        </w:rPr>
        <w:t>pueden usar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 siete 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>sesiones dentro de “un período de doce meses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 continuos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 xml:space="preserve">” (sin importar cuando empiezan las sesiones).  El año continuo comienza en la fecha en que usted inició su primera cita y termina un año después de </w:t>
      </w:r>
      <w:r w:rsidR="00D97A96" w:rsidRPr="000C213C">
        <w:rPr>
          <w:rFonts w:ascii="Arial Narrow" w:hAnsi="Arial Narrow"/>
          <w:sz w:val="20"/>
          <w:szCs w:val="20"/>
          <w:lang w:val="es-419"/>
        </w:rPr>
        <w:t>la</w:t>
      </w:r>
      <w:r w:rsidR="00CC6E28" w:rsidRPr="000C213C">
        <w:rPr>
          <w:rFonts w:ascii="Arial Narrow" w:hAnsi="Arial Narrow"/>
          <w:sz w:val="20"/>
          <w:szCs w:val="20"/>
          <w:lang w:val="es-419"/>
        </w:rPr>
        <w:t xml:space="preserve"> fecha inicial.  El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 xml:space="preserve"> </w:t>
      </w:r>
      <w:r w:rsidR="00CC6E28" w:rsidRPr="000C213C">
        <w:rPr>
          <w:rFonts w:ascii="Arial Narrow" w:hAnsi="Arial Narrow"/>
          <w:sz w:val="20"/>
          <w:szCs w:val="20"/>
          <w:lang w:val="es-419"/>
        </w:rPr>
        <w:t>conteo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 xml:space="preserve"> del uso de sus siete </w:t>
      </w:r>
      <w:r w:rsidR="00356CEA" w:rsidRPr="000C213C">
        <w:rPr>
          <w:rFonts w:ascii="Arial Narrow" w:hAnsi="Arial Narrow"/>
          <w:sz w:val="20"/>
          <w:szCs w:val="20"/>
          <w:lang w:val="es-419"/>
        </w:rPr>
        <w:t>sesiones comienza en la fecha en que usted inició su primera cita, no en la fecha en que usted comenzó a trabajar</w:t>
      </w:r>
      <w:r w:rsidR="00F821D5" w:rsidRPr="000C213C">
        <w:rPr>
          <w:rFonts w:ascii="Arial Narrow" w:hAnsi="Arial Narrow"/>
          <w:sz w:val="20"/>
          <w:szCs w:val="20"/>
          <w:lang w:val="es-419"/>
        </w:rPr>
        <w:t>,</w:t>
      </w:r>
      <w:r w:rsidR="00D97A96" w:rsidRPr="000C213C">
        <w:rPr>
          <w:rFonts w:ascii="Arial Narrow" w:hAnsi="Arial Narrow"/>
          <w:sz w:val="20"/>
          <w:szCs w:val="20"/>
          <w:lang w:val="es-419"/>
        </w:rPr>
        <w:t xml:space="preserve"> ni tampoco en el ciclo del año fiscal o del calendario anual.  Cada vez que usted solicite los servicios de consejería de </w:t>
      </w:r>
      <w:r w:rsidR="00D97A96" w:rsidRPr="00217F4B">
        <w:rPr>
          <w:rFonts w:ascii="Arial Narrow" w:hAnsi="Arial Narrow"/>
          <w:i/>
          <w:sz w:val="20"/>
          <w:szCs w:val="20"/>
          <w:lang w:val="es-419"/>
        </w:rPr>
        <w:t>FSAP</w:t>
      </w:r>
      <w:r w:rsidR="00EA28E0">
        <w:rPr>
          <w:rFonts w:ascii="Arial Narrow" w:hAnsi="Arial Narrow"/>
          <w:sz w:val="20"/>
          <w:szCs w:val="20"/>
          <w:lang w:val="es-419"/>
        </w:rPr>
        <w:t xml:space="preserve">, </w:t>
      </w:r>
      <w:r w:rsidR="00217F4B">
        <w:rPr>
          <w:rFonts w:ascii="Arial Narrow" w:hAnsi="Arial Narrow"/>
          <w:sz w:val="20"/>
          <w:szCs w:val="20"/>
          <w:lang w:val="es-419"/>
        </w:rPr>
        <w:t>tiene acceso a</w:t>
      </w:r>
      <w:r w:rsidR="00D97A96" w:rsidRPr="000C213C">
        <w:rPr>
          <w:rFonts w:ascii="Arial Narrow" w:hAnsi="Arial Narrow"/>
          <w:sz w:val="20"/>
          <w:szCs w:val="20"/>
          <w:lang w:val="es-419"/>
        </w:rPr>
        <w:t xml:space="preserve"> siete sesiones dentro de ese año</w:t>
      </w:r>
      <w:r w:rsidR="00CC6E28" w:rsidRPr="000C213C">
        <w:rPr>
          <w:rFonts w:ascii="Arial Narrow" w:hAnsi="Arial Narrow"/>
          <w:sz w:val="20"/>
          <w:szCs w:val="20"/>
          <w:lang w:val="es-419"/>
        </w:rPr>
        <w:t xml:space="preserve"> a partir de la fecha inicial de </w:t>
      </w:r>
      <w:r w:rsidR="00217F4B">
        <w:rPr>
          <w:rFonts w:ascii="Arial Narrow" w:hAnsi="Arial Narrow"/>
          <w:sz w:val="20"/>
          <w:szCs w:val="20"/>
          <w:lang w:val="es-419"/>
        </w:rPr>
        <w:t xml:space="preserve">la </w:t>
      </w:r>
      <w:r w:rsidR="00CC6E28" w:rsidRPr="000C213C">
        <w:rPr>
          <w:rFonts w:ascii="Arial Narrow" w:hAnsi="Arial Narrow"/>
          <w:sz w:val="20"/>
          <w:szCs w:val="20"/>
          <w:lang w:val="es-419"/>
        </w:rPr>
        <w:t>admisión</w:t>
      </w:r>
      <w:r w:rsidR="00EA28E0">
        <w:rPr>
          <w:rFonts w:ascii="Arial Narrow" w:hAnsi="Arial Narrow"/>
          <w:sz w:val="20"/>
          <w:szCs w:val="20"/>
          <w:lang w:val="es-419"/>
        </w:rPr>
        <w:t>.</w:t>
      </w:r>
      <w:r w:rsidR="00CC6E28" w:rsidRPr="000C213C">
        <w:rPr>
          <w:rFonts w:ascii="Arial Narrow" w:hAnsi="Arial Narrow"/>
          <w:sz w:val="20"/>
          <w:szCs w:val="20"/>
          <w:lang w:val="es-419"/>
        </w:rPr>
        <w:t xml:space="preserve"> </w:t>
      </w:r>
    </w:p>
    <w:p w:rsidR="00931A33" w:rsidRPr="000C213C" w:rsidRDefault="00931A33">
      <w:pPr>
        <w:spacing w:line="259" w:lineRule="auto"/>
        <w:ind w:left="820" w:right="136"/>
        <w:rPr>
          <w:rFonts w:ascii="Arial Narrow" w:hAnsi="Arial Narrow"/>
          <w:sz w:val="20"/>
          <w:szCs w:val="20"/>
          <w:lang w:val="es-419"/>
        </w:rPr>
      </w:pPr>
    </w:p>
    <w:p w:rsidR="00931A33" w:rsidRPr="000C213C" w:rsidRDefault="00931A33">
      <w:pPr>
        <w:spacing w:line="259" w:lineRule="auto"/>
        <w:ind w:left="820" w:right="136"/>
        <w:rPr>
          <w:rFonts w:ascii="Arial Narrow" w:hAnsi="Arial Narrow"/>
          <w:sz w:val="20"/>
          <w:szCs w:val="20"/>
          <w:lang w:val="es-419"/>
        </w:rPr>
      </w:pPr>
    </w:p>
    <w:p w:rsidR="004716FE" w:rsidRPr="006614E8" w:rsidRDefault="004716FE">
      <w:pPr>
        <w:pStyle w:val="BodyText"/>
        <w:rPr>
          <w:sz w:val="24"/>
          <w:szCs w:val="24"/>
          <w:lang w:val="es-419"/>
        </w:rPr>
      </w:pPr>
    </w:p>
    <w:p w:rsidR="004716FE" w:rsidRPr="00217F4B" w:rsidRDefault="004716FE">
      <w:pPr>
        <w:pStyle w:val="BodyText"/>
        <w:rPr>
          <w:sz w:val="24"/>
          <w:szCs w:val="24"/>
          <w:lang w:val="es-419"/>
        </w:rPr>
      </w:pPr>
    </w:p>
    <w:p w:rsidR="004716FE" w:rsidRPr="006614E8" w:rsidRDefault="004716FE">
      <w:pPr>
        <w:pStyle w:val="BodyText"/>
        <w:spacing w:before="2"/>
        <w:rPr>
          <w:sz w:val="24"/>
          <w:szCs w:val="24"/>
          <w:lang w:val="es-419"/>
        </w:rPr>
      </w:pPr>
    </w:p>
    <w:p w:rsidR="004716FE" w:rsidRPr="000C213C" w:rsidRDefault="000C213C" w:rsidP="000C213C">
      <w:pPr>
        <w:ind w:left="900" w:right="3618"/>
        <w:rPr>
          <w:b/>
          <w:sz w:val="18"/>
          <w:szCs w:val="18"/>
          <w:lang w:val="es-419"/>
        </w:rPr>
      </w:pPr>
      <w:r w:rsidRPr="000C213C">
        <w:rPr>
          <w:b/>
          <w:sz w:val="18"/>
          <w:szCs w:val="18"/>
          <w:lang w:val="es-419"/>
        </w:rPr>
        <w:t>Nombre de</w:t>
      </w:r>
      <w:r w:rsidR="00217F4B">
        <w:rPr>
          <w:b/>
          <w:sz w:val="18"/>
          <w:szCs w:val="18"/>
          <w:lang w:val="es-419"/>
        </w:rPr>
        <w:t>l</w:t>
      </w:r>
      <w:r w:rsidRPr="000C213C">
        <w:rPr>
          <w:b/>
          <w:sz w:val="18"/>
          <w:szCs w:val="18"/>
          <w:lang w:val="es-419"/>
        </w:rPr>
        <w:t xml:space="preserve"> archivo</w:t>
      </w:r>
      <w:r w:rsidR="00135688" w:rsidRPr="000C213C">
        <w:rPr>
          <w:b/>
          <w:sz w:val="18"/>
          <w:szCs w:val="18"/>
          <w:lang w:val="es-419"/>
        </w:rPr>
        <w:t>: HRFSAP/FSAP P</w:t>
      </w:r>
      <w:r w:rsidRPr="000C213C">
        <w:rPr>
          <w:b/>
          <w:sz w:val="18"/>
          <w:szCs w:val="18"/>
          <w:lang w:val="es-419"/>
        </w:rPr>
        <w:t>rocedimientos</w:t>
      </w:r>
      <w:r w:rsidR="00135688" w:rsidRPr="000C213C">
        <w:rPr>
          <w:b/>
          <w:sz w:val="18"/>
          <w:szCs w:val="18"/>
          <w:lang w:val="es-419"/>
        </w:rPr>
        <w:t xml:space="preserve"> 2015/D</w:t>
      </w:r>
      <w:r w:rsidRPr="000C213C">
        <w:rPr>
          <w:b/>
          <w:sz w:val="18"/>
          <w:szCs w:val="18"/>
          <w:lang w:val="es-419"/>
        </w:rPr>
        <w:t xml:space="preserve">eclaración de la encuesta y el cierre del caso </w:t>
      </w:r>
      <w:r w:rsidR="00F821D5" w:rsidRPr="000C213C">
        <w:rPr>
          <w:b/>
          <w:sz w:val="18"/>
          <w:szCs w:val="18"/>
          <w:lang w:val="es-419"/>
        </w:rPr>
        <w:t>Ultima fecha de actualización</w:t>
      </w:r>
      <w:r w:rsidR="00135688" w:rsidRPr="000C213C">
        <w:rPr>
          <w:b/>
          <w:sz w:val="18"/>
          <w:szCs w:val="18"/>
          <w:lang w:val="es-419"/>
        </w:rPr>
        <w:t>: 4/14/2015; 2/3/</w:t>
      </w:r>
      <w:bookmarkStart w:id="0" w:name="_GoBack"/>
      <w:bookmarkEnd w:id="0"/>
      <w:r w:rsidR="00135688" w:rsidRPr="000C213C">
        <w:rPr>
          <w:b/>
          <w:sz w:val="18"/>
          <w:szCs w:val="18"/>
          <w:lang w:val="es-419"/>
        </w:rPr>
        <w:t>2015</w:t>
      </w:r>
    </w:p>
    <w:sectPr w:rsidR="004716FE" w:rsidRPr="000C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3C" w:rsidRDefault="000C213C" w:rsidP="000C213C">
      <w:r>
        <w:separator/>
      </w:r>
    </w:p>
  </w:endnote>
  <w:endnote w:type="continuationSeparator" w:id="0">
    <w:p w:rsidR="000C213C" w:rsidRDefault="000C213C" w:rsidP="000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3C" w:rsidRDefault="000C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9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13C" w:rsidRDefault="000C2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13C" w:rsidRDefault="000C2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3C" w:rsidRDefault="000C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3C" w:rsidRDefault="000C213C" w:rsidP="000C213C">
      <w:r>
        <w:separator/>
      </w:r>
    </w:p>
  </w:footnote>
  <w:footnote w:type="continuationSeparator" w:id="0">
    <w:p w:rsidR="000C213C" w:rsidRDefault="000C213C" w:rsidP="000C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3C" w:rsidRDefault="000C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3C" w:rsidRDefault="000C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3C" w:rsidRDefault="000C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1FA3"/>
    <w:multiLevelType w:val="hybridMultilevel"/>
    <w:tmpl w:val="E10C2168"/>
    <w:lvl w:ilvl="0" w:tplc="DB62B94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52C3FD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AAAC095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66B0017C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6064796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D58282C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10D290C2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256A65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6638D60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E"/>
    <w:rsid w:val="00040B27"/>
    <w:rsid w:val="000C0C45"/>
    <w:rsid w:val="000C213C"/>
    <w:rsid w:val="000D039C"/>
    <w:rsid w:val="00135688"/>
    <w:rsid w:val="00160AC2"/>
    <w:rsid w:val="0017225D"/>
    <w:rsid w:val="00217F4B"/>
    <w:rsid w:val="00221F13"/>
    <w:rsid w:val="00272C72"/>
    <w:rsid w:val="00356CEA"/>
    <w:rsid w:val="00382D97"/>
    <w:rsid w:val="003F4770"/>
    <w:rsid w:val="004716FE"/>
    <w:rsid w:val="0049155B"/>
    <w:rsid w:val="004C44E6"/>
    <w:rsid w:val="004E5879"/>
    <w:rsid w:val="005059D9"/>
    <w:rsid w:val="00555869"/>
    <w:rsid w:val="005E7E57"/>
    <w:rsid w:val="006166A0"/>
    <w:rsid w:val="00630FB3"/>
    <w:rsid w:val="006400CC"/>
    <w:rsid w:val="006614E8"/>
    <w:rsid w:val="006C11DD"/>
    <w:rsid w:val="006C3994"/>
    <w:rsid w:val="006D6C3C"/>
    <w:rsid w:val="007258BF"/>
    <w:rsid w:val="007333B9"/>
    <w:rsid w:val="007910B8"/>
    <w:rsid w:val="007A403D"/>
    <w:rsid w:val="007C5132"/>
    <w:rsid w:val="008148CD"/>
    <w:rsid w:val="00840CCB"/>
    <w:rsid w:val="008A0631"/>
    <w:rsid w:val="008E570E"/>
    <w:rsid w:val="00906847"/>
    <w:rsid w:val="0091474A"/>
    <w:rsid w:val="0093016B"/>
    <w:rsid w:val="00931A33"/>
    <w:rsid w:val="009D2054"/>
    <w:rsid w:val="00A97B38"/>
    <w:rsid w:val="00AA02B8"/>
    <w:rsid w:val="00B933E8"/>
    <w:rsid w:val="00BA0B86"/>
    <w:rsid w:val="00C50519"/>
    <w:rsid w:val="00CC6E28"/>
    <w:rsid w:val="00CE18FB"/>
    <w:rsid w:val="00D26733"/>
    <w:rsid w:val="00D375C6"/>
    <w:rsid w:val="00D64843"/>
    <w:rsid w:val="00D97A96"/>
    <w:rsid w:val="00DA51DE"/>
    <w:rsid w:val="00DD4F65"/>
    <w:rsid w:val="00DF0FD4"/>
    <w:rsid w:val="00DF3509"/>
    <w:rsid w:val="00E41427"/>
    <w:rsid w:val="00EA28E0"/>
    <w:rsid w:val="00EA64FB"/>
    <w:rsid w:val="00F40052"/>
    <w:rsid w:val="00F4372E"/>
    <w:rsid w:val="00F8201A"/>
    <w:rsid w:val="00F821D5"/>
    <w:rsid w:val="00F82AB2"/>
    <w:rsid w:val="00FA4DAC"/>
    <w:rsid w:val="00FC443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0AC"/>
  <w15:docId w15:val="{E4A7A0BE-5289-4347-9CDB-70CC026E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2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2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85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52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7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Janeen Haller-Abernethy</dc:creator>
  <cp:lastModifiedBy>Omaira J Espinoza Bankston</cp:lastModifiedBy>
  <cp:revision>16</cp:revision>
  <cp:lastPrinted>2018-11-16T17:18:00Z</cp:lastPrinted>
  <dcterms:created xsi:type="dcterms:W3CDTF">2018-10-17T21:21:00Z</dcterms:created>
  <dcterms:modified xsi:type="dcterms:W3CDTF">2018-11-26T17:56:00Z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2018-09-18T00:00:00Z</vt:filetime>
  </property>
</Properties>
</file>