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CAA1" w14:textId="5E3E7252" w:rsidR="00EE4963" w:rsidRPr="00C70D67" w:rsidRDefault="00EE4963" w:rsidP="00EE4963">
      <w:pPr>
        <w:jc w:val="center"/>
        <w:rPr>
          <w:rFonts w:ascii="Arial" w:hAnsi="Arial" w:cs="Arial"/>
          <w:color w:val="auto"/>
        </w:rPr>
      </w:pPr>
      <w:r w:rsidRPr="00C70D67">
        <w:rPr>
          <w:rFonts w:ascii="Arial" w:hAnsi="Arial" w:cs="Arial"/>
          <w:b/>
          <w:noProof/>
          <w:color w:val="auto"/>
          <w:sz w:val="22"/>
        </w:rPr>
        <w:drawing>
          <wp:inline distT="0" distB="0" distL="0" distR="0" wp14:anchorId="1CB49785" wp14:editId="0F096388">
            <wp:extent cx="1614196" cy="324936"/>
            <wp:effectExtent l="0" t="0" r="0" b="5715"/>
            <wp:docPr id="145968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4005" cy="328924"/>
                    </a:xfrm>
                    <a:prstGeom prst="rect">
                      <a:avLst/>
                    </a:prstGeom>
                    <a:noFill/>
                    <a:ln>
                      <a:noFill/>
                    </a:ln>
                  </pic:spPr>
                </pic:pic>
              </a:graphicData>
            </a:graphic>
          </wp:inline>
        </w:drawing>
      </w:r>
    </w:p>
    <w:p w14:paraId="28500E5B" w14:textId="77777777" w:rsidR="00EE4963" w:rsidRPr="00C70D67" w:rsidRDefault="00EE4963" w:rsidP="00EE4963">
      <w:pPr>
        <w:jc w:val="center"/>
        <w:rPr>
          <w:rFonts w:ascii="Arial" w:hAnsi="Arial" w:cs="Arial"/>
          <w:color w:val="auto"/>
          <w:sz w:val="15"/>
          <w:szCs w:val="20"/>
        </w:rPr>
      </w:pPr>
    </w:p>
    <w:p w14:paraId="157276BD" w14:textId="5317832B" w:rsidR="00EE4963" w:rsidRPr="00133FCD" w:rsidRDefault="00EE4963" w:rsidP="00EE4963">
      <w:pPr>
        <w:jc w:val="center"/>
        <w:rPr>
          <w:rFonts w:ascii="Arial" w:hAnsi="Arial" w:cs="Arial"/>
          <w:b/>
          <w:bCs/>
          <w:color w:val="auto"/>
          <w:sz w:val="24"/>
          <w:szCs w:val="36"/>
        </w:rPr>
      </w:pPr>
      <w:r w:rsidRPr="00133FCD">
        <w:rPr>
          <w:rFonts w:ascii="Arial" w:hAnsi="Arial" w:cs="Arial"/>
          <w:b/>
          <w:bCs/>
          <w:color w:val="auto"/>
          <w:sz w:val="24"/>
          <w:szCs w:val="36"/>
        </w:rPr>
        <w:t>VCAC CHECKLIST</w:t>
      </w:r>
    </w:p>
    <w:p w14:paraId="2874AC3E" w14:textId="4D72E80F" w:rsidR="00EE4963" w:rsidRPr="00133FCD" w:rsidRDefault="00EE4963" w:rsidP="00EE4963">
      <w:pPr>
        <w:jc w:val="center"/>
        <w:rPr>
          <w:rFonts w:ascii="Arial" w:hAnsi="Arial" w:cs="Arial"/>
          <w:color w:val="auto"/>
          <w:sz w:val="18"/>
          <w:szCs w:val="22"/>
        </w:rPr>
      </w:pPr>
      <w:r w:rsidRPr="00133FCD">
        <w:rPr>
          <w:rFonts w:ascii="Arial" w:hAnsi="Arial" w:cs="Arial"/>
          <w:color w:val="auto"/>
          <w:sz w:val="18"/>
          <w:szCs w:val="22"/>
        </w:rPr>
        <w:t>Use for Comprehensive Review</w:t>
      </w:r>
      <w:r w:rsidR="006406D7" w:rsidRPr="00133FCD">
        <w:rPr>
          <w:rFonts w:ascii="Arial" w:hAnsi="Arial" w:cs="Arial"/>
          <w:color w:val="auto"/>
          <w:sz w:val="18"/>
          <w:szCs w:val="22"/>
        </w:rPr>
        <w:t>, Tenure and Promotion to Associate, &amp; Promotion to Full Cases</w:t>
      </w:r>
    </w:p>
    <w:p w14:paraId="08FD935D" w14:textId="41060D36" w:rsidR="006406D7" w:rsidRPr="00133FCD" w:rsidRDefault="006406D7" w:rsidP="00EE4963">
      <w:pPr>
        <w:jc w:val="center"/>
        <w:rPr>
          <w:rFonts w:ascii="Arial" w:hAnsi="Arial" w:cs="Arial"/>
          <w:color w:val="auto"/>
          <w:sz w:val="18"/>
          <w:szCs w:val="22"/>
        </w:rPr>
      </w:pPr>
      <w:r w:rsidRPr="00133FCD">
        <w:rPr>
          <w:rFonts w:ascii="Arial" w:hAnsi="Arial" w:cs="Arial"/>
          <w:color w:val="auto"/>
          <w:sz w:val="18"/>
          <w:szCs w:val="22"/>
        </w:rPr>
        <w:t>Please Place in Front of Dossier*</w:t>
      </w:r>
    </w:p>
    <w:p w14:paraId="432CFAF5" w14:textId="77777777" w:rsidR="006406D7" w:rsidRPr="00C70D67" w:rsidRDefault="006406D7" w:rsidP="00EE4963">
      <w:pPr>
        <w:jc w:val="center"/>
        <w:rPr>
          <w:rFonts w:ascii="Arial" w:hAnsi="Arial" w:cs="Arial"/>
          <w:color w:val="auto"/>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29" w:type="dxa"/>
          <w:left w:w="58" w:type="dxa"/>
          <w:bottom w:w="29" w:type="dxa"/>
          <w:right w:w="58" w:type="dxa"/>
        </w:tblCellMar>
        <w:tblLook w:val="04A0" w:firstRow="1" w:lastRow="0" w:firstColumn="1" w:lastColumn="0" w:noHBand="0" w:noVBand="1"/>
      </w:tblPr>
      <w:tblGrid>
        <w:gridCol w:w="5395"/>
        <w:gridCol w:w="5395"/>
      </w:tblGrid>
      <w:tr w:rsidR="00C70D67" w:rsidRPr="00C70D67" w14:paraId="3EED0C20" w14:textId="77777777" w:rsidTr="00EE7907">
        <w:tc>
          <w:tcPr>
            <w:tcW w:w="5395" w:type="dxa"/>
            <w:tcBorders>
              <w:top w:val="single" w:sz="18" w:space="0" w:color="auto"/>
              <w:bottom w:val="single" w:sz="18" w:space="0" w:color="auto"/>
            </w:tcBorders>
          </w:tcPr>
          <w:p w14:paraId="490E18E9" w14:textId="71DC44DE" w:rsidR="006406D7" w:rsidRPr="00C70D67" w:rsidRDefault="006406D7" w:rsidP="006406D7">
            <w:pPr>
              <w:rPr>
                <w:rFonts w:ascii="Arial" w:hAnsi="Arial" w:cs="Arial"/>
                <w:color w:val="auto"/>
                <w:sz w:val="18"/>
                <w:szCs w:val="22"/>
              </w:rPr>
            </w:pPr>
            <w:r w:rsidRPr="00C70D67">
              <w:rPr>
                <w:rFonts w:ascii="Arial" w:hAnsi="Arial" w:cs="Arial"/>
                <w:color w:val="auto"/>
                <w:sz w:val="18"/>
                <w:szCs w:val="22"/>
              </w:rPr>
              <w:t>Candidate’s Name:</w:t>
            </w:r>
          </w:p>
        </w:tc>
        <w:tc>
          <w:tcPr>
            <w:tcW w:w="5395" w:type="dxa"/>
            <w:tcBorders>
              <w:top w:val="single" w:sz="18" w:space="0" w:color="auto"/>
              <w:bottom w:val="single" w:sz="18" w:space="0" w:color="auto"/>
            </w:tcBorders>
          </w:tcPr>
          <w:p w14:paraId="3CDE804E" w14:textId="5703436C" w:rsidR="006406D7" w:rsidRPr="00C70D67" w:rsidRDefault="006406D7" w:rsidP="006406D7">
            <w:pPr>
              <w:rPr>
                <w:rFonts w:ascii="Arial" w:hAnsi="Arial" w:cs="Arial"/>
                <w:color w:val="auto"/>
                <w:sz w:val="18"/>
                <w:szCs w:val="22"/>
              </w:rPr>
            </w:pPr>
            <w:r w:rsidRPr="00C70D67">
              <w:rPr>
                <w:rFonts w:ascii="Arial" w:hAnsi="Arial" w:cs="Arial"/>
                <w:color w:val="auto"/>
                <w:sz w:val="18"/>
                <w:szCs w:val="22"/>
              </w:rPr>
              <w:t>Department/Primary Unit:</w:t>
            </w:r>
          </w:p>
        </w:tc>
      </w:tr>
      <w:tr w:rsidR="00C70D67" w:rsidRPr="00C70D67" w14:paraId="1598BBC1" w14:textId="77777777" w:rsidTr="002B39DF">
        <w:trPr>
          <w:trHeight w:val="24"/>
        </w:trPr>
        <w:tc>
          <w:tcPr>
            <w:tcW w:w="5395" w:type="dxa"/>
            <w:tcBorders>
              <w:top w:val="single" w:sz="18" w:space="0" w:color="auto"/>
              <w:bottom w:val="nil"/>
            </w:tcBorders>
            <w:vAlign w:val="center"/>
          </w:tcPr>
          <w:p w14:paraId="1AD5E022" w14:textId="77777777" w:rsidR="006406D7" w:rsidRPr="00C70D67" w:rsidRDefault="006406D7" w:rsidP="002B39DF">
            <w:pPr>
              <w:rPr>
                <w:rFonts w:ascii="Arial" w:hAnsi="Arial" w:cs="Arial"/>
                <w:color w:val="auto"/>
                <w:sz w:val="18"/>
                <w:szCs w:val="22"/>
              </w:rPr>
            </w:pPr>
            <w:r w:rsidRPr="00C70D67">
              <w:rPr>
                <w:rFonts w:ascii="Arial" w:hAnsi="Arial" w:cs="Arial"/>
                <w:color w:val="auto"/>
                <w:sz w:val="24"/>
                <w:szCs w:val="36"/>
              </w:rPr>
              <w:t xml:space="preserve">□ </w:t>
            </w:r>
            <w:r w:rsidRPr="00C70D67">
              <w:rPr>
                <w:rFonts w:ascii="Arial" w:hAnsi="Arial" w:cs="Arial"/>
                <w:color w:val="auto"/>
                <w:sz w:val="18"/>
                <w:szCs w:val="22"/>
              </w:rPr>
              <w:t>Comprehensive Review: Reappointment</w:t>
            </w:r>
          </w:p>
        </w:tc>
        <w:tc>
          <w:tcPr>
            <w:tcW w:w="5395" w:type="dxa"/>
            <w:tcBorders>
              <w:top w:val="single" w:sz="18" w:space="0" w:color="auto"/>
              <w:bottom w:val="nil"/>
            </w:tcBorders>
            <w:vAlign w:val="center"/>
          </w:tcPr>
          <w:p w14:paraId="6A2E845C" w14:textId="4441D5BE" w:rsidR="006406D7" w:rsidRPr="00C70D67" w:rsidRDefault="002B431D" w:rsidP="002B39DF">
            <w:pPr>
              <w:jc w:val="right"/>
              <w:rPr>
                <w:rFonts w:ascii="Arial" w:hAnsi="Arial" w:cs="Arial"/>
                <w:color w:val="auto"/>
                <w:sz w:val="18"/>
                <w:szCs w:val="22"/>
              </w:rPr>
            </w:pPr>
            <w:r w:rsidRPr="00C70D67">
              <w:rPr>
                <w:rFonts w:ascii="Arial" w:hAnsi="Arial" w:cs="Arial"/>
                <w:color w:val="auto"/>
                <w:sz w:val="24"/>
                <w:szCs w:val="36"/>
              </w:rPr>
              <w:t xml:space="preserve">□ </w:t>
            </w:r>
            <w:r w:rsidR="006406D7" w:rsidRPr="00C70D67">
              <w:rPr>
                <w:rFonts w:ascii="Arial" w:hAnsi="Arial" w:cs="Arial"/>
                <w:color w:val="auto"/>
                <w:sz w:val="18"/>
                <w:szCs w:val="22"/>
              </w:rPr>
              <w:t>Comprehensive Review: Feedback Only</w:t>
            </w:r>
          </w:p>
        </w:tc>
      </w:tr>
      <w:tr w:rsidR="006406D7" w:rsidRPr="00C70D67" w14:paraId="3C6C16AF" w14:textId="77777777" w:rsidTr="002B39DF">
        <w:tc>
          <w:tcPr>
            <w:tcW w:w="10790" w:type="dxa"/>
            <w:gridSpan w:val="2"/>
            <w:tcBorders>
              <w:top w:val="nil"/>
              <w:bottom w:val="single" w:sz="18" w:space="0" w:color="auto"/>
            </w:tcBorders>
            <w:vAlign w:val="center"/>
          </w:tcPr>
          <w:p w14:paraId="6B69298E" w14:textId="01C91429" w:rsidR="006406D7" w:rsidRPr="00C70D67" w:rsidRDefault="002B431D" w:rsidP="002B39DF">
            <w:pPr>
              <w:rPr>
                <w:rFonts w:ascii="Arial" w:hAnsi="Arial" w:cs="Arial"/>
                <w:color w:val="auto"/>
                <w:sz w:val="18"/>
                <w:szCs w:val="22"/>
              </w:rPr>
            </w:pPr>
            <w:r w:rsidRPr="00C70D67">
              <w:rPr>
                <w:rFonts w:ascii="Arial" w:hAnsi="Arial" w:cs="Arial"/>
                <w:color w:val="auto"/>
                <w:sz w:val="24"/>
                <w:szCs w:val="36"/>
              </w:rPr>
              <w:t>□</w:t>
            </w:r>
            <w:r w:rsidR="006406D7" w:rsidRPr="00C70D67">
              <w:rPr>
                <w:rFonts w:ascii="Arial" w:hAnsi="Arial" w:cs="Arial"/>
                <w:color w:val="auto"/>
                <w:sz w:val="18"/>
                <w:szCs w:val="22"/>
              </w:rPr>
              <w:t xml:space="preserve"> Tenure</w:t>
            </w:r>
            <w:r w:rsidRPr="00C70D67">
              <w:rPr>
                <w:rFonts w:ascii="Arial" w:hAnsi="Arial" w:cs="Arial"/>
                <w:color w:val="auto"/>
                <w:sz w:val="18"/>
                <w:szCs w:val="22"/>
              </w:rPr>
              <w:t xml:space="preserve">                               </w:t>
            </w:r>
            <w:r w:rsidRPr="00C70D67">
              <w:rPr>
                <w:rFonts w:ascii="Arial" w:hAnsi="Arial" w:cs="Arial"/>
                <w:color w:val="auto"/>
                <w:sz w:val="24"/>
                <w:szCs w:val="36"/>
              </w:rPr>
              <w:t>□</w:t>
            </w:r>
            <w:r w:rsidR="006406D7" w:rsidRPr="00C70D67">
              <w:rPr>
                <w:rFonts w:ascii="Arial" w:hAnsi="Arial" w:cs="Arial"/>
                <w:color w:val="auto"/>
                <w:sz w:val="18"/>
                <w:szCs w:val="22"/>
              </w:rPr>
              <w:t xml:space="preserve"> Tenure &amp; Promotion to Associate Professor                    </w:t>
            </w:r>
            <w:r w:rsidRPr="00C70D67">
              <w:rPr>
                <w:rFonts w:ascii="Arial" w:hAnsi="Arial" w:cs="Arial"/>
                <w:color w:val="auto"/>
                <w:sz w:val="18"/>
                <w:szCs w:val="22"/>
              </w:rPr>
              <w:t xml:space="preserve">      </w:t>
            </w:r>
            <w:r w:rsidR="006406D7" w:rsidRPr="00C70D67">
              <w:rPr>
                <w:rFonts w:ascii="Arial" w:hAnsi="Arial" w:cs="Arial"/>
                <w:color w:val="auto"/>
                <w:sz w:val="18"/>
                <w:szCs w:val="22"/>
              </w:rPr>
              <w:t xml:space="preserve">     </w:t>
            </w:r>
            <w:r w:rsidRPr="00C70D67">
              <w:rPr>
                <w:rFonts w:ascii="Arial" w:hAnsi="Arial" w:cs="Arial"/>
                <w:color w:val="auto"/>
                <w:sz w:val="24"/>
                <w:szCs w:val="36"/>
              </w:rPr>
              <w:t>□</w:t>
            </w:r>
            <w:r w:rsidR="006406D7" w:rsidRPr="00C70D67">
              <w:rPr>
                <w:rFonts w:ascii="Arial" w:hAnsi="Arial" w:cs="Arial"/>
                <w:color w:val="auto"/>
                <w:sz w:val="18"/>
                <w:szCs w:val="22"/>
              </w:rPr>
              <w:t xml:space="preserve"> Promotional to Full Professor</w:t>
            </w:r>
          </w:p>
        </w:tc>
      </w:tr>
    </w:tbl>
    <w:p w14:paraId="4DE167A0" w14:textId="77777777" w:rsidR="006406D7" w:rsidRPr="00C70D67" w:rsidRDefault="006406D7" w:rsidP="00EE4963">
      <w:pPr>
        <w:jc w:val="center"/>
        <w:rPr>
          <w:rFonts w:ascii="Arial" w:hAnsi="Arial" w:cs="Arial"/>
          <w:color w:val="auto"/>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0345"/>
      </w:tblGrid>
      <w:tr w:rsidR="00C70D67" w:rsidRPr="00C70D67" w14:paraId="4E6CEFA7" w14:textId="77777777" w:rsidTr="00133FCD">
        <w:tc>
          <w:tcPr>
            <w:tcW w:w="445" w:type="dxa"/>
          </w:tcPr>
          <w:p w14:paraId="4D84B704" w14:textId="7FBCA2F5" w:rsidR="006406D7" w:rsidRPr="00C70D67" w:rsidRDefault="002B39DF"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02C497CE" wp14:editId="443B09EA">
                      <wp:extent cx="130629" cy="130629"/>
                      <wp:effectExtent l="0" t="0" r="9525" b="9525"/>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194DDB" id="Rectangle 4"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" filled="f" strokecolor="#404040 [2429]" strokeweight="1pt">
                      <v:path arrowok="t"/>
                      <o:lock v:ext="edit" aspectratio="t"/>
                      <w10:anchorlock/>
                    </v:rect>
                  </w:pict>
                </mc:Fallback>
              </mc:AlternateContent>
            </w:r>
          </w:p>
        </w:tc>
        <w:tc>
          <w:tcPr>
            <w:tcW w:w="10345" w:type="dxa"/>
          </w:tcPr>
          <w:p w14:paraId="776DE812" w14:textId="5353E6C0" w:rsidR="006406D7" w:rsidRPr="00EB1343" w:rsidRDefault="006406D7" w:rsidP="006406D7">
            <w:pPr>
              <w:rPr>
                <w:rFonts w:ascii="Arial" w:hAnsi="Arial" w:cs="Arial"/>
                <w:b/>
                <w:bCs/>
                <w:color w:val="auto"/>
                <w:sz w:val="18"/>
                <w:szCs w:val="18"/>
              </w:rPr>
            </w:pPr>
            <w:r w:rsidRPr="00EB1343">
              <w:rPr>
                <w:rFonts w:ascii="Arial" w:hAnsi="Arial" w:cs="Arial"/>
                <w:b/>
                <w:bCs/>
                <w:color w:val="auto"/>
                <w:sz w:val="18"/>
                <w:szCs w:val="18"/>
              </w:rPr>
              <w:t>1. Candidate’s Curriculum Vitae</w:t>
            </w:r>
          </w:p>
        </w:tc>
      </w:tr>
      <w:tr w:rsidR="00C70D67" w:rsidRPr="00C70D67" w14:paraId="1AF49D32" w14:textId="77777777" w:rsidTr="00133FCD">
        <w:tc>
          <w:tcPr>
            <w:tcW w:w="445" w:type="dxa"/>
          </w:tcPr>
          <w:p w14:paraId="4432AFE9" w14:textId="08AD1391" w:rsidR="006406D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72D4523A" wp14:editId="56636FE2">
                      <wp:extent cx="130629" cy="130629"/>
                      <wp:effectExtent l="0" t="0" r="9525" b="9525"/>
                      <wp:docPr id="400494237" name="Rectangle 400494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25DFB6" id="Rectangle 400494237"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345" w:type="dxa"/>
          </w:tcPr>
          <w:p w14:paraId="5A17483B" w14:textId="485302B5" w:rsidR="006406D7" w:rsidRPr="00EB1343" w:rsidRDefault="006406D7" w:rsidP="006406D7">
            <w:pPr>
              <w:rPr>
                <w:rFonts w:ascii="Arial" w:hAnsi="Arial" w:cs="Arial"/>
                <w:b/>
                <w:bCs/>
                <w:color w:val="auto"/>
                <w:sz w:val="18"/>
                <w:szCs w:val="18"/>
              </w:rPr>
            </w:pPr>
            <w:r w:rsidRPr="00EB1343">
              <w:rPr>
                <w:rFonts w:ascii="Arial" w:hAnsi="Arial" w:cs="Arial"/>
                <w:b/>
                <w:bCs/>
                <w:color w:val="auto"/>
                <w:sz w:val="18"/>
                <w:szCs w:val="18"/>
              </w:rPr>
              <w:t>2. Dean's Recommendation**(minimum 500 words)</w:t>
            </w:r>
          </w:p>
          <w:p w14:paraId="67935A1B" w14:textId="4A3AE590" w:rsidR="006406D7" w:rsidRPr="00EB1343" w:rsidRDefault="006406D7" w:rsidP="008A63BF">
            <w:pPr>
              <w:rPr>
                <w:rFonts w:ascii="Arial" w:hAnsi="Arial" w:cs="Arial"/>
                <w:color w:val="auto"/>
                <w:sz w:val="18"/>
                <w:szCs w:val="18"/>
              </w:rPr>
            </w:pPr>
            <w:r w:rsidRPr="00EB1343">
              <w:rPr>
                <w:rFonts w:ascii="Arial" w:hAnsi="Arial" w:cs="Arial"/>
                <w:color w:val="auto"/>
                <w:sz w:val="18"/>
                <w:szCs w:val="18"/>
              </w:rPr>
              <w:t>Deans should offer their independent assessment of the scholarly and creative work, teaching/ librarianship, and leadership and service records, based on the primary unit criteria for reappointment, tenure, and promotion. This letter should also provide the dean’s recommendation with clear and substantive justifications, referring to the PUEC Summary paragraph rather than repeating the candidate’s specific biographical facts and details such as education, past academic experience, and tenure clock that already were included in the PUEC Report.</w:t>
            </w:r>
          </w:p>
        </w:tc>
      </w:tr>
      <w:tr w:rsidR="00C70D67" w:rsidRPr="00C70D67" w14:paraId="2D4F10D9" w14:textId="77777777" w:rsidTr="00133FCD">
        <w:tc>
          <w:tcPr>
            <w:tcW w:w="445" w:type="dxa"/>
          </w:tcPr>
          <w:p w14:paraId="353F4368" w14:textId="50C45072" w:rsidR="006406D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164F0B8B" wp14:editId="717A9D13">
                      <wp:extent cx="130629" cy="130629"/>
                      <wp:effectExtent l="0" t="0" r="9525" b="9525"/>
                      <wp:docPr id="953213156" name="Rectangle 953213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E4678E" id="Rectangle 953213156"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345" w:type="dxa"/>
          </w:tcPr>
          <w:p w14:paraId="61CBFA44" w14:textId="789310E3" w:rsidR="006406D7" w:rsidRPr="00EB1343" w:rsidRDefault="006406D7" w:rsidP="006406D7">
            <w:pPr>
              <w:rPr>
                <w:rFonts w:ascii="Arial" w:hAnsi="Arial" w:cs="Arial"/>
                <w:b/>
                <w:bCs/>
                <w:color w:val="auto"/>
                <w:sz w:val="18"/>
                <w:szCs w:val="18"/>
              </w:rPr>
            </w:pPr>
            <w:r w:rsidRPr="00EB1343">
              <w:rPr>
                <w:rFonts w:ascii="Arial" w:hAnsi="Arial" w:cs="Arial"/>
                <w:b/>
                <w:bCs/>
                <w:color w:val="auto"/>
                <w:sz w:val="18"/>
                <w:szCs w:val="18"/>
              </w:rPr>
              <w:t>3. Dean's Review Committee (DRC) Recommendation** (minimum 500 words)</w:t>
            </w:r>
          </w:p>
          <w:p w14:paraId="5709C81E" w14:textId="694CFDBC" w:rsidR="006406D7" w:rsidRPr="00EB1343" w:rsidRDefault="006406D7" w:rsidP="006406D7">
            <w:pPr>
              <w:rPr>
                <w:rFonts w:ascii="Arial" w:hAnsi="Arial" w:cs="Arial"/>
                <w:color w:val="auto"/>
                <w:sz w:val="18"/>
                <w:szCs w:val="18"/>
              </w:rPr>
            </w:pPr>
            <w:r w:rsidRPr="00EB1343">
              <w:rPr>
                <w:rFonts w:ascii="Arial" w:hAnsi="Arial" w:cs="Arial"/>
                <w:color w:val="auto"/>
                <w:sz w:val="18"/>
                <w:szCs w:val="18"/>
              </w:rPr>
              <w:t>The DRC should offer its independent assessment of the scholarly and creative work, teaching/librarianship, and leadership and service records, based on the primary unit criteria for reappointment, tenure, and promotion. This report should also provide a recommendation with clear and substantive justifications, and report the DRC vote (with explanation for any dissenting votes and for differences between the committee and the primary unit, if any), referring to the PUEC Summary paragraph rather than repeating the candidate’s specific biographical facts and details such as education, past academic experience, and tenure clock that already were included in the PUEC Report.</w:t>
            </w:r>
          </w:p>
        </w:tc>
      </w:tr>
      <w:tr w:rsidR="00C70D67" w:rsidRPr="00C70D67" w14:paraId="2E2A42E3" w14:textId="77777777" w:rsidTr="00133FCD">
        <w:tc>
          <w:tcPr>
            <w:tcW w:w="445" w:type="dxa"/>
          </w:tcPr>
          <w:p w14:paraId="4D462887" w14:textId="65C9BB7B" w:rsidR="006406D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072A41B7" wp14:editId="7B27CFC3">
                      <wp:extent cx="130629" cy="130629"/>
                      <wp:effectExtent l="0" t="0" r="9525" b="9525"/>
                      <wp:docPr id="1110944892" name="Rectangle 11109448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CDB1AB" id="Rectangle 1110944892"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345" w:type="dxa"/>
          </w:tcPr>
          <w:p w14:paraId="60537394" w14:textId="2162D52B" w:rsidR="006406D7" w:rsidRPr="00EB1343" w:rsidRDefault="006406D7" w:rsidP="006406D7">
            <w:pPr>
              <w:rPr>
                <w:rFonts w:ascii="Arial" w:hAnsi="Arial" w:cs="Arial"/>
                <w:b/>
                <w:bCs/>
                <w:color w:val="auto"/>
                <w:sz w:val="18"/>
                <w:szCs w:val="18"/>
              </w:rPr>
            </w:pPr>
            <w:r w:rsidRPr="00EB1343">
              <w:rPr>
                <w:rFonts w:ascii="Arial" w:hAnsi="Arial" w:cs="Arial"/>
                <w:b/>
                <w:bCs/>
                <w:color w:val="auto"/>
                <w:sz w:val="18"/>
                <w:szCs w:val="18"/>
              </w:rPr>
              <w:t>4. Chair’s Report** (add Institute Director’s letter for institute-rostered candidates)</w:t>
            </w:r>
          </w:p>
          <w:p w14:paraId="178D98C4" w14:textId="7C85D69E" w:rsidR="006406D7" w:rsidRPr="00EB1343" w:rsidRDefault="006406D7" w:rsidP="006406D7">
            <w:pPr>
              <w:rPr>
                <w:rFonts w:ascii="Arial" w:hAnsi="Arial" w:cs="Arial"/>
                <w:color w:val="auto"/>
                <w:sz w:val="18"/>
                <w:szCs w:val="18"/>
              </w:rPr>
            </w:pPr>
            <w:r w:rsidRPr="00EB1343">
              <w:rPr>
                <w:rFonts w:ascii="Arial" w:hAnsi="Arial" w:cs="Arial"/>
                <w:color w:val="auto"/>
                <w:sz w:val="18"/>
                <w:szCs w:val="18"/>
              </w:rPr>
              <w:t>The chair should report on the discussion and vote taken by the primary unit. The Chair’s Report should refer to the PUEC Summary paragraph rather than repeating the candidate’s specific biographical facts and details such as education, past academic experience, and tenure clock that already were included in the PUEC Report. Include reasons for the recommendation, an explanation for any dissenting opinion as expressed in the vote, and the number of votes taken in the primary unit. (Note: Minimum size of the voting membership of the primary unit is five. In small units without five eligible voting members, the dean’s office must be consulted regarding supplementation of the primary unit for purposes of the review.) Please include a description of the review and voting process that was followed. If the faculty member is rostered in an institute, the institute director also should provide a letter with input on reappointment, tenure or promotion, as specified in the MOU put in place at hire. The institute’s role here is not to vote on the candidate’s reappointment, tenure, or promotion, but to provide input to the tenure home department, which conducts the primary unit vote.</w:t>
            </w:r>
          </w:p>
        </w:tc>
      </w:tr>
      <w:tr w:rsidR="00C70D67" w:rsidRPr="00C70D67" w14:paraId="25C20BEA" w14:textId="77777777" w:rsidTr="00133FCD">
        <w:tc>
          <w:tcPr>
            <w:tcW w:w="445" w:type="dxa"/>
          </w:tcPr>
          <w:p w14:paraId="2654D456" w14:textId="747984A9" w:rsidR="006406D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74E348DE" wp14:editId="4E6F680E">
                      <wp:extent cx="130629" cy="130629"/>
                      <wp:effectExtent l="0" t="0" r="9525" b="9525"/>
                      <wp:docPr id="1753247858" name="Rectangle 17532478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BD1FF5" id="Rectangle 1753247858"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345" w:type="dxa"/>
          </w:tcPr>
          <w:p w14:paraId="511D72E5" w14:textId="6E9E7435" w:rsidR="00EE7907" w:rsidRPr="00EB1343" w:rsidRDefault="00EE7907" w:rsidP="00EE7907">
            <w:pPr>
              <w:rPr>
                <w:rFonts w:ascii="Arial" w:hAnsi="Arial" w:cs="Arial"/>
                <w:b/>
                <w:bCs/>
                <w:color w:val="auto"/>
                <w:sz w:val="18"/>
                <w:szCs w:val="18"/>
              </w:rPr>
            </w:pPr>
            <w:r w:rsidRPr="00EB1343">
              <w:rPr>
                <w:rFonts w:ascii="Arial" w:hAnsi="Arial" w:cs="Arial"/>
                <w:b/>
                <w:bCs/>
                <w:color w:val="auto"/>
                <w:sz w:val="18"/>
                <w:szCs w:val="18"/>
              </w:rPr>
              <w:t xml:space="preserve">5. Primary Unit Evaluation Committee (PUEC) Report </w:t>
            </w:r>
          </w:p>
          <w:p w14:paraId="1F62A0DD" w14:textId="71CDACC8" w:rsidR="006406D7" w:rsidRPr="00EB1343" w:rsidRDefault="00EE7907" w:rsidP="00EE7907">
            <w:pPr>
              <w:rPr>
                <w:rFonts w:ascii="Arial" w:hAnsi="Arial" w:cs="Arial"/>
                <w:color w:val="auto"/>
                <w:sz w:val="18"/>
                <w:szCs w:val="18"/>
              </w:rPr>
            </w:pPr>
            <w:r w:rsidRPr="00EB1343">
              <w:rPr>
                <w:rFonts w:ascii="Arial" w:hAnsi="Arial" w:cs="Arial"/>
                <w:color w:val="auto"/>
                <w:sz w:val="18"/>
                <w:szCs w:val="18"/>
              </w:rPr>
              <w:t>This key report should include the following: 1) an introductory PUEC Summary paragraph that provides relevant details about the faculty member (e.g., degrees, experience, tenure clock, scholarly and creative expertise, etc.); 2) a description of the review process; 3) substantive descriptions and evaluations of the faculty member’s (a) Teaching or Librarianship, (b) Scholarly and Creative Work, and (c) Leadership and Service (to the university, profession, and the public) based on the primary unit criteria for reappointment, tenure, and promotion; and 4) the PUEC’s recommendation with clear and substantive justifications. For institute-rostered faculty, the institute and department typically form a combined PUEC and conduct one review.</w:t>
            </w:r>
          </w:p>
        </w:tc>
      </w:tr>
      <w:tr w:rsidR="00C70D67" w:rsidRPr="00C70D67" w14:paraId="7E99A32C" w14:textId="77777777" w:rsidTr="00133FCD">
        <w:tc>
          <w:tcPr>
            <w:tcW w:w="445" w:type="dxa"/>
          </w:tcPr>
          <w:p w14:paraId="204FCA61" w14:textId="1B1F6A56" w:rsidR="006406D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1F3F2190" wp14:editId="53F74D41">
                      <wp:extent cx="130629" cy="130629"/>
                      <wp:effectExtent l="0" t="0" r="9525" b="9525"/>
                      <wp:docPr id="155959131" name="Rectangle 155959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AEEC40" id="Rectangle 155959131"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345" w:type="dxa"/>
          </w:tcPr>
          <w:p w14:paraId="03C0F44E" w14:textId="77777777" w:rsidR="00EE7907" w:rsidRPr="00EB1343" w:rsidRDefault="00EE7907" w:rsidP="00EE7907">
            <w:pPr>
              <w:rPr>
                <w:rFonts w:ascii="Arial" w:hAnsi="Arial" w:cs="Arial"/>
                <w:b/>
                <w:bCs/>
                <w:color w:val="auto"/>
                <w:sz w:val="18"/>
                <w:szCs w:val="18"/>
              </w:rPr>
            </w:pPr>
            <w:r w:rsidRPr="00EB1343">
              <w:rPr>
                <w:rFonts w:ascii="Arial" w:hAnsi="Arial" w:cs="Arial"/>
                <w:b/>
                <w:bCs/>
                <w:color w:val="auto"/>
                <w:sz w:val="18"/>
                <w:szCs w:val="18"/>
              </w:rPr>
              <w:t xml:space="preserve">6. Faculty Statement on Scholarly/Creative Work </w:t>
            </w:r>
          </w:p>
          <w:p w14:paraId="3013B1D2" w14:textId="1C68FB3A" w:rsidR="006406D7" w:rsidRPr="00EB1343" w:rsidRDefault="00EE7907" w:rsidP="00EE7907">
            <w:pPr>
              <w:rPr>
                <w:rFonts w:ascii="Arial" w:hAnsi="Arial" w:cs="Arial"/>
                <w:color w:val="auto"/>
                <w:sz w:val="18"/>
                <w:szCs w:val="18"/>
              </w:rPr>
            </w:pPr>
            <w:r w:rsidRPr="00EB1343">
              <w:rPr>
                <w:rFonts w:ascii="Arial" w:hAnsi="Arial" w:cs="Arial"/>
                <w:color w:val="auto"/>
                <w:sz w:val="18"/>
                <w:szCs w:val="18"/>
              </w:rPr>
              <w:t xml:space="preserve">This narrative, usually a maximum of 1,500 words, is an opportunity for the candidate to speak directly to review committee members, highlighting major contributions, describing the originality, independence, and impact of research/scholarly/creative work, and noting any unique aspects of the record.  For comprehensive review and review for tenure, the focus is on the probationary period. For promotion to full professor, the focus is on the </w:t>
            </w:r>
            <w:proofErr w:type="gramStart"/>
            <w:r w:rsidRPr="00EB1343">
              <w:rPr>
                <w:rFonts w:ascii="Arial" w:hAnsi="Arial" w:cs="Arial"/>
                <w:color w:val="auto"/>
                <w:sz w:val="18"/>
                <w:szCs w:val="18"/>
              </w:rPr>
              <w:t>time period</w:t>
            </w:r>
            <w:proofErr w:type="gramEnd"/>
            <w:r w:rsidRPr="00EB1343">
              <w:rPr>
                <w:rFonts w:ascii="Arial" w:hAnsi="Arial" w:cs="Arial"/>
                <w:color w:val="auto"/>
                <w:sz w:val="18"/>
                <w:szCs w:val="18"/>
              </w:rPr>
              <w:t xml:space="preserve"> since the award of tenure. Please write for an audience of intelligent non-experts.</w:t>
            </w:r>
          </w:p>
        </w:tc>
      </w:tr>
      <w:tr w:rsidR="00C70D67" w:rsidRPr="00C70D67" w14:paraId="39CB0A32" w14:textId="77777777" w:rsidTr="00133FCD">
        <w:tc>
          <w:tcPr>
            <w:tcW w:w="445" w:type="dxa"/>
          </w:tcPr>
          <w:p w14:paraId="6715BFAD" w14:textId="0EF48976" w:rsidR="006406D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564A2744" wp14:editId="75D14CC4">
                      <wp:extent cx="130629" cy="130629"/>
                      <wp:effectExtent l="0" t="0" r="9525" b="9525"/>
                      <wp:docPr id="885861228" name="Rectangle 885861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0F8C93" id="Rectangle 885861228"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345" w:type="dxa"/>
          </w:tcPr>
          <w:p w14:paraId="62590645" w14:textId="77777777" w:rsidR="00EE7907" w:rsidRPr="00EB1343" w:rsidRDefault="00EE7907" w:rsidP="00EE7907">
            <w:pPr>
              <w:rPr>
                <w:rFonts w:ascii="Arial" w:hAnsi="Arial" w:cs="Arial"/>
                <w:b/>
                <w:bCs/>
                <w:color w:val="auto"/>
                <w:sz w:val="18"/>
                <w:szCs w:val="18"/>
              </w:rPr>
            </w:pPr>
            <w:r w:rsidRPr="00EB1343">
              <w:rPr>
                <w:rFonts w:ascii="Arial" w:hAnsi="Arial" w:cs="Arial"/>
                <w:b/>
                <w:bCs/>
                <w:color w:val="auto"/>
                <w:sz w:val="18"/>
                <w:szCs w:val="18"/>
              </w:rPr>
              <w:t xml:space="preserve">7. Faculty Statement on Teaching/Librarianship </w:t>
            </w:r>
          </w:p>
          <w:p w14:paraId="486730E1" w14:textId="0C526FEB" w:rsidR="006406D7" w:rsidRPr="00EB1343" w:rsidRDefault="00EE7907" w:rsidP="00EE7907">
            <w:pPr>
              <w:rPr>
                <w:rFonts w:ascii="Arial" w:hAnsi="Arial" w:cs="Arial"/>
                <w:color w:val="auto"/>
                <w:sz w:val="18"/>
                <w:szCs w:val="18"/>
              </w:rPr>
            </w:pPr>
            <w:r w:rsidRPr="00EB1343">
              <w:rPr>
                <w:rFonts w:ascii="Arial" w:hAnsi="Arial" w:cs="Arial"/>
                <w:color w:val="auto"/>
                <w:sz w:val="18"/>
                <w:szCs w:val="18"/>
              </w:rPr>
              <w:t xml:space="preserve">This narrative, usually a maximum of 1,500 words, is an opportunity for the candidate to speak directly to review committee members, highlighting major teaching and mentoring activities, innovative aspects of their teaching, successes in graduate training and individualized instruction, challenges overcome, professional development pursued, and any unique aspects of the record. For comprehensive review and review for tenure, the focus is on the probationary period. For promotion to full professor, the focus is on the </w:t>
            </w:r>
            <w:proofErr w:type="gramStart"/>
            <w:r w:rsidRPr="00EB1343">
              <w:rPr>
                <w:rFonts w:ascii="Arial" w:hAnsi="Arial" w:cs="Arial"/>
                <w:color w:val="auto"/>
                <w:sz w:val="18"/>
                <w:szCs w:val="18"/>
              </w:rPr>
              <w:t>time period</w:t>
            </w:r>
            <w:proofErr w:type="gramEnd"/>
            <w:r w:rsidRPr="00EB1343">
              <w:rPr>
                <w:rFonts w:ascii="Arial" w:hAnsi="Arial" w:cs="Arial"/>
                <w:color w:val="auto"/>
                <w:sz w:val="18"/>
                <w:szCs w:val="18"/>
              </w:rPr>
              <w:t xml:space="preserve"> since the award of tenure.</w:t>
            </w:r>
          </w:p>
        </w:tc>
      </w:tr>
      <w:tr w:rsidR="00C70D67" w:rsidRPr="00C70D67" w14:paraId="614BC01F" w14:textId="77777777" w:rsidTr="00133FCD">
        <w:tc>
          <w:tcPr>
            <w:tcW w:w="445" w:type="dxa"/>
          </w:tcPr>
          <w:p w14:paraId="6E7AC298" w14:textId="1FA39515"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619B02CB" wp14:editId="12C7207B">
                      <wp:extent cx="130629" cy="130629"/>
                      <wp:effectExtent l="0" t="0" r="9525" b="9525"/>
                      <wp:docPr id="945463295" name="Rectangle 945463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1539AA" id="Rectangle 945463295"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345" w:type="dxa"/>
          </w:tcPr>
          <w:p w14:paraId="28C780D6" w14:textId="77777777" w:rsidR="00EE7907" w:rsidRPr="00EB1343" w:rsidRDefault="00EE7907" w:rsidP="00EE7907">
            <w:pPr>
              <w:rPr>
                <w:rFonts w:ascii="Arial" w:hAnsi="Arial" w:cs="Arial"/>
                <w:b/>
                <w:bCs/>
                <w:color w:val="auto"/>
                <w:sz w:val="18"/>
                <w:szCs w:val="18"/>
              </w:rPr>
            </w:pPr>
            <w:r w:rsidRPr="00EB1343">
              <w:rPr>
                <w:rFonts w:ascii="Arial" w:hAnsi="Arial" w:cs="Arial"/>
                <w:b/>
                <w:bCs/>
                <w:color w:val="auto"/>
                <w:sz w:val="18"/>
                <w:szCs w:val="18"/>
              </w:rPr>
              <w:t xml:space="preserve">8. Faculty Statement on Leadership and Service </w:t>
            </w:r>
          </w:p>
          <w:p w14:paraId="76882DA3" w14:textId="536047AC" w:rsidR="003B3EBD" w:rsidRPr="00EB1343" w:rsidRDefault="00EE7907" w:rsidP="00133FCD">
            <w:pPr>
              <w:rPr>
                <w:rFonts w:ascii="Arial" w:hAnsi="Arial" w:cs="Arial"/>
                <w:color w:val="auto"/>
                <w:sz w:val="18"/>
                <w:szCs w:val="18"/>
              </w:rPr>
            </w:pPr>
            <w:r w:rsidRPr="00EB1343">
              <w:rPr>
                <w:rFonts w:ascii="Arial" w:hAnsi="Arial" w:cs="Arial"/>
                <w:color w:val="auto"/>
                <w:sz w:val="18"/>
                <w:szCs w:val="18"/>
              </w:rPr>
              <w:t xml:space="preserve">This narrative, usually a maximum of 1,500 words, is an opportunity for the candidate to speak directly to review committee members, highlighting major contributions or activities in the areas of service or leadership to the university, profession, and the public. For comprehensive review and review for tenure, the focus is on the probationary period. For promotion to full professor, the focus is on the </w:t>
            </w:r>
            <w:proofErr w:type="gramStart"/>
            <w:r w:rsidRPr="00EB1343">
              <w:rPr>
                <w:rFonts w:ascii="Arial" w:hAnsi="Arial" w:cs="Arial"/>
                <w:color w:val="auto"/>
                <w:sz w:val="18"/>
                <w:szCs w:val="18"/>
              </w:rPr>
              <w:t>time period</w:t>
            </w:r>
            <w:proofErr w:type="gramEnd"/>
            <w:r w:rsidRPr="00EB1343">
              <w:rPr>
                <w:rFonts w:ascii="Arial" w:hAnsi="Arial" w:cs="Arial"/>
                <w:color w:val="auto"/>
                <w:sz w:val="18"/>
                <w:szCs w:val="18"/>
              </w:rPr>
              <w:t xml:space="preserve"> since the award of tenure</w:t>
            </w:r>
            <w:r w:rsidR="003B3EBD" w:rsidRPr="00EB1343">
              <w:rPr>
                <w:rFonts w:ascii="Arial" w:hAnsi="Arial" w:cs="Arial"/>
                <w:color w:val="auto"/>
                <w:sz w:val="18"/>
                <w:szCs w:val="18"/>
              </w:rPr>
              <w:t>.</w:t>
            </w:r>
          </w:p>
        </w:tc>
      </w:tr>
      <w:tr w:rsidR="00133FCD" w:rsidRPr="00C70D67" w14:paraId="300B9845" w14:textId="77777777" w:rsidTr="00133FCD">
        <w:tc>
          <w:tcPr>
            <w:tcW w:w="445" w:type="dxa"/>
          </w:tcPr>
          <w:p w14:paraId="252B6C02" w14:textId="47DD53ED" w:rsidR="00133FCD" w:rsidRPr="00C70D67" w:rsidRDefault="00133FCD" w:rsidP="002B39DF">
            <w:pPr>
              <w:rPr>
                <w:rFonts w:ascii="Arial" w:hAnsi="Arial" w:cs="Arial"/>
                <w:noProof/>
                <w:color w:val="auto"/>
                <w:sz w:val="16"/>
                <w:szCs w:val="16"/>
              </w:rPr>
            </w:pPr>
            <w:r w:rsidRPr="00C70D67">
              <w:rPr>
                <w:rFonts w:ascii="Arial" w:hAnsi="Arial" w:cs="Arial"/>
                <w:noProof/>
                <w:color w:val="auto"/>
                <w:sz w:val="16"/>
                <w:szCs w:val="16"/>
              </w:rPr>
              <mc:AlternateContent>
                <mc:Choice Requires="wps">
                  <w:drawing>
                    <wp:inline distT="0" distB="0" distL="0" distR="0" wp14:anchorId="10E9822B" wp14:editId="693361A4">
                      <wp:extent cx="130629" cy="130629"/>
                      <wp:effectExtent l="0" t="0" r="9525" b="9525"/>
                      <wp:docPr id="602278928" name="Rectangle 6022789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CC482A" id="Rectangle 602278928"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" filled="f" strokecolor="#404040 [2429]" strokeweight="1pt">
                      <v:path arrowok="t"/>
                      <o:lock v:ext="edit" aspectratio="t"/>
                      <w10:anchorlock/>
                    </v:rect>
                  </w:pict>
                </mc:Fallback>
              </mc:AlternateContent>
            </w:r>
          </w:p>
        </w:tc>
        <w:tc>
          <w:tcPr>
            <w:tcW w:w="10345" w:type="dxa"/>
          </w:tcPr>
          <w:p w14:paraId="4B5CB9A5" w14:textId="77777777" w:rsidR="00133FCD" w:rsidRPr="00EB1343" w:rsidRDefault="00133FCD" w:rsidP="00133FCD">
            <w:pPr>
              <w:pStyle w:val="xxmsonormal"/>
              <w:rPr>
                <w:rFonts w:ascii="Arial" w:hAnsi="Arial" w:cs="Arial"/>
                <w:b/>
                <w:bCs/>
                <w:sz w:val="18"/>
                <w:szCs w:val="18"/>
              </w:rPr>
            </w:pPr>
            <w:r w:rsidRPr="00EB1343">
              <w:rPr>
                <w:rFonts w:ascii="Arial" w:hAnsi="Arial" w:cs="Arial"/>
                <w:b/>
                <w:bCs/>
                <w:sz w:val="18"/>
                <w:szCs w:val="18"/>
              </w:rPr>
              <w:t>9. Faculty Work Impact Statement (optional)</w:t>
            </w:r>
          </w:p>
          <w:p w14:paraId="0DDB45A6" w14:textId="17264003" w:rsidR="00133FCD" w:rsidRPr="00EB1343" w:rsidRDefault="00EB1343" w:rsidP="00133FCD">
            <w:pPr>
              <w:rPr>
                <w:rFonts w:ascii="Arial" w:hAnsi="Arial" w:cs="Arial"/>
                <w:b/>
                <w:bCs/>
                <w:color w:val="auto"/>
                <w:sz w:val="18"/>
                <w:szCs w:val="18"/>
              </w:rPr>
            </w:pPr>
            <w:r w:rsidRPr="00EB1343">
              <w:rPr>
                <w:rFonts w:ascii="Arial" w:hAnsi="Arial" w:cs="Arial"/>
                <w:sz w:val="18"/>
                <w:szCs w:val="18"/>
              </w:rPr>
              <w:t>Faculty</w:t>
            </w:r>
            <w:r w:rsidRPr="00EB1343">
              <w:rPr>
                <w:rFonts w:ascii="Arial" w:hAnsi="Arial" w:cs="Arial"/>
                <w:sz w:val="18"/>
                <w:szCs w:val="18"/>
              </w:rPr>
              <w:t xml:space="preserve"> members may choose to include a Work Impact Statement to provide additional contextual information about how their scholarly and creative work or their teaching or librarianship may have been affected by factors related to recent changes and disruptions in the federal education and research and creative work landscape including (but not limited to) external funding; work stoppages; political concerns; work travel or visa restrictions; availability of data, collaborators, or needed research </w:t>
            </w:r>
            <w:r w:rsidRPr="00EB1343">
              <w:rPr>
                <w:rFonts w:ascii="Arial" w:hAnsi="Arial" w:cs="Arial"/>
                <w:sz w:val="18"/>
                <w:szCs w:val="18"/>
              </w:rPr>
              <w:lastRenderedPageBreak/>
              <w:t>materials; changes to federal agencies, libraries, archives, laboratories, venues, museums, or other facilities; challenges to curriculum content or topics of study.</w:t>
            </w:r>
          </w:p>
        </w:tc>
      </w:tr>
      <w:tr w:rsidR="00C70D67" w:rsidRPr="00C70D67" w14:paraId="5718CC8C" w14:textId="77777777" w:rsidTr="00133FCD">
        <w:tc>
          <w:tcPr>
            <w:tcW w:w="445" w:type="dxa"/>
          </w:tcPr>
          <w:p w14:paraId="3216537B" w14:textId="28FB2322"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w:lastRenderedPageBreak/>
              <mc:AlternateContent>
                <mc:Choice Requires="wps">
                  <w:drawing>
                    <wp:inline distT="0" distB="0" distL="0" distR="0" wp14:anchorId="457F982F" wp14:editId="4AFE0BD4">
                      <wp:extent cx="130629" cy="130629"/>
                      <wp:effectExtent l="0" t="0" r="9525" b="9525"/>
                      <wp:docPr id="1344165954" name="Rectangle 1344165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DA8CED" id="Rectangle 1344165954"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345" w:type="dxa"/>
          </w:tcPr>
          <w:p w14:paraId="1E7553C5" w14:textId="525F219A" w:rsidR="00EE7907" w:rsidRPr="00EB1343" w:rsidRDefault="003B3EBD" w:rsidP="00EE7907">
            <w:pPr>
              <w:rPr>
                <w:rFonts w:ascii="Arial" w:hAnsi="Arial" w:cs="Arial"/>
                <w:color w:val="auto"/>
                <w:sz w:val="18"/>
                <w:szCs w:val="18"/>
              </w:rPr>
            </w:pPr>
            <w:r w:rsidRPr="00EB1343">
              <w:rPr>
                <w:rFonts w:ascii="Arial" w:hAnsi="Arial" w:cs="Arial"/>
                <w:b/>
                <w:bCs/>
                <w:color w:val="auto"/>
                <w:sz w:val="18"/>
                <w:szCs w:val="18"/>
              </w:rPr>
              <w:t>10</w:t>
            </w:r>
            <w:r w:rsidR="00EE7907" w:rsidRPr="00EB1343">
              <w:rPr>
                <w:rFonts w:ascii="Arial" w:hAnsi="Arial" w:cs="Arial"/>
                <w:b/>
                <w:bCs/>
                <w:color w:val="auto"/>
                <w:sz w:val="18"/>
                <w:szCs w:val="18"/>
              </w:rPr>
              <w:t>.</w:t>
            </w:r>
            <w:r w:rsidR="00EE7907" w:rsidRPr="00EB1343">
              <w:rPr>
                <w:rFonts w:ascii="Arial" w:hAnsi="Arial" w:cs="Arial"/>
                <w:color w:val="auto"/>
                <w:sz w:val="18"/>
                <w:szCs w:val="18"/>
              </w:rPr>
              <w:t xml:space="preserve"> </w:t>
            </w:r>
            <w:r w:rsidR="00EE7907" w:rsidRPr="00EB1343">
              <w:rPr>
                <w:rFonts w:ascii="Arial" w:hAnsi="Arial" w:cs="Arial"/>
                <w:b/>
                <w:bCs/>
                <w:color w:val="auto"/>
                <w:sz w:val="18"/>
                <w:szCs w:val="18"/>
              </w:rPr>
              <w:t xml:space="preserve">Comprehensive Review Letters from the PUEC, Dean, and VCAC </w:t>
            </w:r>
            <w:r w:rsidR="00EE7907" w:rsidRPr="00EB1343">
              <w:rPr>
                <w:rFonts w:ascii="Arial" w:hAnsi="Arial" w:cs="Arial"/>
                <w:color w:val="auto"/>
                <w:sz w:val="18"/>
                <w:szCs w:val="18"/>
              </w:rPr>
              <w:t>(include for Tenure cases only)</w:t>
            </w:r>
            <w:r w:rsidR="00EE7907" w:rsidRPr="00EB1343">
              <w:rPr>
                <w:rFonts w:ascii="Arial" w:hAnsi="Arial" w:cs="Arial"/>
                <w:b/>
                <w:bCs/>
                <w:color w:val="auto"/>
                <w:sz w:val="18"/>
                <w:szCs w:val="18"/>
              </w:rPr>
              <w:t xml:space="preserve"> </w:t>
            </w:r>
          </w:p>
          <w:p w14:paraId="1D8D76F1" w14:textId="6A6ACE32" w:rsidR="00EE7907" w:rsidRPr="00EB1343" w:rsidRDefault="00EE7907" w:rsidP="00EE7907">
            <w:pPr>
              <w:rPr>
                <w:rFonts w:ascii="Arial" w:hAnsi="Arial" w:cs="Arial"/>
                <w:color w:val="auto"/>
                <w:sz w:val="18"/>
                <w:szCs w:val="18"/>
              </w:rPr>
            </w:pPr>
            <w:r w:rsidRPr="00EB1343">
              <w:rPr>
                <w:rFonts w:ascii="Arial" w:hAnsi="Arial" w:cs="Arial"/>
                <w:color w:val="auto"/>
                <w:sz w:val="18"/>
                <w:szCs w:val="18"/>
              </w:rPr>
              <w:t>Three additional documents are required in tenure dossiers: the letters/reports from the Primary Unit Evaluation Committee, Dean, and VCAC from the time of comprehensive review. The purpose of including these documents in the dossier is to provide review committees some indication of the assessment of the candidate at the time of comprehensive review, and to evaluate the candidate’s progress since that time relative to any advice that was provided in these three documents.</w:t>
            </w:r>
          </w:p>
        </w:tc>
      </w:tr>
      <w:tr w:rsidR="00C70D67" w:rsidRPr="00C70D67" w14:paraId="7C9E8EB3" w14:textId="77777777" w:rsidTr="00133FCD">
        <w:tc>
          <w:tcPr>
            <w:tcW w:w="445" w:type="dxa"/>
          </w:tcPr>
          <w:p w14:paraId="6D6BFE42" w14:textId="5ED05B1E"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7A446659" wp14:editId="2D1761C3">
                      <wp:extent cx="130629" cy="130629"/>
                      <wp:effectExtent l="0" t="0" r="9525" b="9525"/>
                      <wp:docPr id="1549969819" name="Rectangle 15499698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FE8CF3" id="Rectangle 1549969819"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345" w:type="dxa"/>
          </w:tcPr>
          <w:p w14:paraId="63061D4A" w14:textId="550F0032" w:rsidR="00EE7907" w:rsidRPr="00EB1343" w:rsidRDefault="00EE7907" w:rsidP="00EE7907">
            <w:pPr>
              <w:ind w:right="-64"/>
              <w:rPr>
                <w:rFonts w:ascii="Arial" w:hAnsi="Arial" w:cs="Arial"/>
                <w:color w:val="auto"/>
                <w:sz w:val="18"/>
                <w:szCs w:val="18"/>
              </w:rPr>
            </w:pPr>
            <w:r w:rsidRPr="00EB1343">
              <w:rPr>
                <w:rFonts w:ascii="Arial" w:hAnsi="Arial" w:cs="Arial"/>
                <w:b/>
                <w:bCs/>
                <w:color w:val="auto"/>
                <w:sz w:val="18"/>
                <w:szCs w:val="18"/>
              </w:rPr>
              <w:t>1</w:t>
            </w:r>
            <w:r w:rsidR="003B3EBD" w:rsidRPr="00EB1343">
              <w:rPr>
                <w:rFonts w:ascii="Arial" w:hAnsi="Arial" w:cs="Arial"/>
                <w:b/>
                <w:bCs/>
                <w:color w:val="auto"/>
                <w:sz w:val="18"/>
                <w:szCs w:val="18"/>
              </w:rPr>
              <w:t>1</w:t>
            </w:r>
            <w:r w:rsidRPr="00EB1343">
              <w:rPr>
                <w:rFonts w:ascii="Arial" w:hAnsi="Arial" w:cs="Arial"/>
                <w:b/>
                <w:bCs/>
                <w:color w:val="auto"/>
                <w:sz w:val="18"/>
                <w:szCs w:val="18"/>
              </w:rPr>
              <w:t>. Memorandum of Understanding that accompanied initial offer letter</w:t>
            </w:r>
            <w:r w:rsidRPr="00EB1343">
              <w:rPr>
                <w:rFonts w:ascii="Arial" w:hAnsi="Arial" w:cs="Arial"/>
                <w:color w:val="auto"/>
                <w:sz w:val="18"/>
                <w:szCs w:val="18"/>
              </w:rPr>
              <w:t xml:space="preserve"> (only for faculty members rostered in a unit outside of the tenure home department, such as the museum or an institute).</w:t>
            </w:r>
          </w:p>
        </w:tc>
      </w:tr>
      <w:tr w:rsidR="00C70D67" w:rsidRPr="00C70D67" w14:paraId="48A3EACF" w14:textId="77777777" w:rsidTr="00133FCD">
        <w:tc>
          <w:tcPr>
            <w:tcW w:w="445" w:type="dxa"/>
          </w:tcPr>
          <w:p w14:paraId="3D52ED91" w14:textId="636CA799"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5A667305" wp14:editId="275769E0">
                      <wp:extent cx="130629" cy="130629"/>
                      <wp:effectExtent l="0" t="0" r="9525" b="9525"/>
                      <wp:docPr id="1912065849" name="Rectangle 19120658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2DADEF" id="Rectangle 1912065849"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345" w:type="dxa"/>
          </w:tcPr>
          <w:p w14:paraId="74B47E1D" w14:textId="55E2A685" w:rsidR="00EE7907" w:rsidRPr="00EB1343" w:rsidRDefault="00EE7907" w:rsidP="00EE7907">
            <w:pPr>
              <w:ind w:right="-547"/>
              <w:rPr>
                <w:rFonts w:ascii="Arial" w:hAnsi="Arial" w:cs="Arial"/>
                <w:color w:val="auto"/>
                <w:sz w:val="18"/>
                <w:szCs w:val="18"/>
              </w:rPr>
            </w:pPr>
            <w:r w:rsidRPr="00EB1343">
              <w:rPr>
                <w:rStyle w:val="Heading4Char"/>
                <w:rFonts w:ascii="Arial" w:hAnsi="Arial" w:cs="Arial"/>
                <w:b/>
                <w:bCs/>
                <w:i w:val="0"/>
                <w:iCs w:val="0"/>
                <w:color w:val="auto"/>
                <w:sz w:val="18"/>
                <w:szCs w:val="18"/>
              </w:rPr>
              <w:t>1</w:t>
            </w:r>
            <w:r w:rsidR="003B3EBD" w:rsidRPr="00EB1343">
              <w:rPr>
                <w:rStyle w:val="Heading4Char"/>
                <w:rFonts w:ascii="Arial" w:hAnsi="Arial" w:cs="Arial"/>
                <w:b/>
                <w:bCs/>
                <w:i w:val="0"/>
                <w:iCs w:val="0"/>
                <w:color w:val="auto"/>
                <w:sz w:val="18"/>
                <w:szCs w:val="18"/>
              </w:rPr>
              <w:t>2</w:t>
            </w:r>
            <w:r w:rsidRPr="00EB1343">
              <w:rPr>
                <w:rStyle w:val="Heading4Char"/>
                <w:rFonts w:ascii="Arial" w:hAnsi="Arial" w:cs="Arial"/>
                <w:b/>
                <w:bCs/>
                <w:i w:val="0"/>
                <w:iCs w:val="0"/>
                <w:color w:val="auto"/>
                <w:sz w:val="18"/>
                <w:szCs w:val="18"/>
              </w:rPr>
              <w:t>.</w:t>
            </w:r>
            <w:r w:rsidRPr="00EB1343">
              <w:rPr>
                <w:rStyle w:val="Heading4Char"/>
                <w:rFonts w:ascii="Arial" w:hAnsi="Arial" w:cs="Arial"/>
                <w:color w:val="auto"/>
                <w:sz w:val="18"/>
                <w:szCs w:val="18"/>
              </w:rPr>
              <w:t xml:space="preserve"> </w:t>
            </w:r>
            <w:r w:rsidRPr="00EB1343">
              <w:rPr>
                <w:rFonts w:ascii="Arial" w:hAnsi="Arial" w:cs="Arial"/>
                <w:b/>
                <w:bCs/>
                <w:color w:val="auto"/>
                <w:sz w:val="18"/>
                <w:szCs w:val="18"/>
              </w:rPr>
              <w:t>Multiple Measures of Teaching***</w:t>
            </w:r>
            <w:r w:rsidRPr="00EB1343">
              <w:rPr>
                <w:rFonts w:ascii="Arial" w:hAnsi="Arial" w:cs="Arial"/>
                <w:color w:val="auto"/>
                <w:sz w:val="18"/>
                <w:szCs w:val="18"/>
              </w:rPr>
              <w:t xml:space="preserve"> </w:t>
            </w:r>
            <w:r w:rsidRPr="00EB1343">
              <w:rPr>
                <w:rFonts w:ascii="Arial" w:hAnsi="Arial" w:cs="Arial"/>
                <w:color w:val="auto"/>
                <w:sz w:val="18"/>
                <w:szCs w:val="18"/>
              </w:rPr>
              <w:br/>
              <w:t>A. FCQ Summaries for each course taught (including student comments</w:t>
            </w:r>
            <w:r w:rsidR="00C70D67" w:rsidRPr="00EB1343">
              <w:rPr>
                <w:rFonts w:ascii="Arial" w:hAnsi="Arial" w:cs="Arial"/>
                <w:color w:val="auto"/>
                <w:sz w:val="18"/>
                <w:szCs w:val="18"/>
              </w:rPr>
              <w:t>)</w:t>
            </w:r>
          </w:p>
          <w:p w14:paraId="4B5709C2" w14:textId="77777777" w:rsidR="00EE7907" w:rsidRPr="00EB1343" w:rsidRDefault="00EE7907" w:rsidP="00EE7907">
            <w:pPr>
              <w:ind w:right="-547"/>
              <w:rPr>
                <w:rFonts w:ascii="Arial" w:hAnsi="Arial" w:cs="Arial"/>
                <w:color w:val="auto"/>
                <w:sz w:val="18"/>
                <w:szCs w:val="18"/>
              </w:rPr>
            </w:pPr>
            <w:r w:rsidRPr="00EB1343">
              <w:rPr>
                <w:rFonts w:ascii="Arial" w:hAnsi="Arial" w:cs="Arial"/>
                <w:color w:val="auto"/>
                <w:sz w:val="18"/>
                <w:szCs w:val="18"/>
              </w:rPr>
              <w:t>B. At least two of the following:</w:t>
            </w:r>
          </w:p>
          <w:p w14:paraId="651E2E9E" w14:textId="77777777" w:rsidR="00EE7907" w:rsidRPr="00EB1343" w:rsidRDefault="00EE7907" w:rsidP="00EE7907">
            <w:pPr>
              <w:ind w:right="-547"/>
              <w:rPr>
                <w:rFonts w:ascii="Arial" w:hAnsi="Arial" w:cs="Arial"/>
                <w:color w:val="auto"/>
                <w:sz w:val="18"/>
                <w:szCs w:val="18"/>
              </w:rPr>
            </w:pPr>
            <w:r w:rsidRPr="00EB1343">
              <w:rPr>
                <w:rFonts w:ascii="Arial" w:hAnsi="Arial" w:cs="Arial"/>
                <w:color w:val="auto"/>
                <w:sz w:val="18"/>
                <w:szCs w:val="18"/>
              </w:rPr>
              <w:tab/>
            </w:r>
            <w:proofErr w:type="spellStart"/>
            <w:r w:rsidRPr="00EB1343">
              <w:rPr>
                <w:rFonts w:ascii="Arial" w:hAnsi="Arial" w:cs="Arial"/>
                <w:color w:val="auto"/>
                <w:sz w:val="18"/>
                <w:szCs w:val="18"/>
              </w:rPr>
              <w:t>i</w:t>
            </w:r>
            <w:proofErr w:type="spellEnd"/>
            <w:r w:rsidRPr="00EB1343">
              <w:rPr>
                <w:rFonts w:ascii="Arial" w:hAnsi="Arial" w:cs="Arial"/>
                <w:color w:val="auto"/>
                <w:sz w:val="18"/>
                <w:szCs w:val="18"/>
              </w:rPr>
              <w:t>. Peer observations of teaching</w:t>
            </w:r>
          </w:p>
          <w:p w14:paraId="51EF46C1" w14:textId="77777777" w:rsidR="00EE7907" w:rsidRPr="00EB1343" w:rsidRDefault="00EE7907" w:rsidP="00EE7907">
            <w:pPr>
              <w:ind w:right="-547"/>
              <w:rPr>
                <w:rFonts w:ascii="Arial" w:hAnsi="Arial" w:cs="Arial"/>
                <w:color w:val="auto"/>
                <w:sz w:val="18"/>
                <w:szCs w:val="18"/>
              </w:rPr>
            </w:pPr>
            <w:r w:rsidRPr="00EB1343">
              <w:rPr>
                <w:rFonts w:ascii="Arial" w:hAnsi="Arial" w:cs="Arial"/>
                <w:color w:val="auto"/>
                <w:sz w:val="18"/>
                <w:szCs w:val="18"/>
              </w:rPr>
              <w:tab/>
              <w:t>ii. Report of class interviews</w:t>
            </w:r>
          </w:p>
          <w:p w14:paraId="637A2E68" w14:textId="77777777" w:rsidR="00EE7907" w:rsidRPr="00EB1343" w:rsidRDefault="00EE7907" w:rsidP="00EE7907">
            <w:pPr>
              <w:ind w:left="744" w:hanging="744"/>
              <w:rPr>
                <w:rFonts w:ascii="Arial" w:hAnsi="Arial" w:cs="Arial"/>
                <w:color w:val="auto"/>
                <w:sz w:val="18"/>
                <w:szCs w:val="18"/>
              </w:rPr>
            </w:pPr>
            <w:r w:rsidRPr="00EB1343">
              <w:rPr>
                <w:rFonts w:ascii="Arial" w:hAnsi="Arial" w:cs="Arial"/>
                <w:color w:val="auto"/>
                <w:sz w:val="18"/>
                <w:szCs w:val="18"/>
              </w:rPr>
              <w:tab/>
              <w:t xml:space="preserve">iii. Confidential </w:t>
            </w:r>
            <w:r w:rsidRPr="00EB1343">
              <w:rPr>
                <w:rFonts w:ascii="Arial" w:hAnsi="Arial" w:cs="Arial"/>
                <w:i/>
                <w:iCs/>
                <w:color w:val="auto"/>
                <w:sz w:val="18"/>
                <w:szCs w:val="18"/>
              </w:rPr>
              <w:t>redacted</w:t>
            </w:r>
            <w:r w:rsidRPr="00EB1343">
              <w:rPr>
                <w:rFonts w:ascii="Arial" w:hAnsi="Arial" w:cs="Arial"/>
                <w:color w:val="auto"/>
                <w:sz w:val="18"/>
                <w:szCs w:val="18"/>
              </w:rPr>
              <w:t xml:space="preserve"> letters/interviews/surveys from randomly solicited students</w:t>
            </w:r>
            <w:r w:rsidRPr="00EB1343">
              <w:rPr>
                <w:rFonts w:ascii="Arial" w:hAnsi="Arial" w:cs="Arial"/>
                <w:b/>
                <w:bCs/>
                <w:color w:val="auto"/>
                <w:sz w:val="18"/>
                <w:szCs w:val="18"/>
              </w:rPr>
              <w:t>**</w:t>
            </w:r>
            <w:r w:rsidRPr="00EB1343">
              <w:rPr>
                <w:rFonts w:ascii="Arial" w:hAnsi="Arial" w:cs="Arial"/>
                <w:color w:val="auto"/>
                <w:sz w:val="18"/>
                <w:szCs w:val="18"/>
              </w:rPr>
              <w:t xml:space="preserve"> </w:t>
            </w:r>
          </w:p>
          <w:p w14:paraId="615332E2" w14:textId="77777777" w:rsidR="00EE7907" w:rsidRPr="00EB1343" w:rsidRDefault="00EE7907" w:rsidP="00EE7907">
            <w:pPr>
              <w:ind w:right="-547"/>
              <w:rPr>
                <w:rFonts w:ascii="Arial" w:hAnsi="Arial" w:cs="Arial"/>
                <w:color w:val="auto"/>
                <w:sz w:val="18"/>
                <w:szCs w:val="18"/>
                <w:lang w:val="fr-FR"/>
              </w:rPr>
            </w:pPr>
            <w:r w:rsidRPr="00EB1343">
              <w:rPr>
                <w:rFonts w:ascii="Arial" w:hAnsi="Arial" w:cs="Arial"/>
                <w:color w:val="auto"/>
                <w:sz w:val="18"/>
                <w:szCs w:val="18"/>
              </w:rPr>
              <w:tab/>
            </w:r>
            <w:r w:rsidRPr="00EB1343">
              <w:rPr>
                <w:rFonts w:ascii="Arial" w:hAnsi="Arial" w:cs="Arial"/>
                <w:color w:val="auto"/>
                <w:sz w:val="18"/>
                <w:szCs w:val="18"/>
                <w:lang w:val="fr-FR"/>
              </w:rPr>
              <w:t xml:space="preserve">iv. Course </w:t>
            </w:r>
            <w:proofErr w:type="spellStart"/>
            <w:r w:rsidRPr="00EB1343">
              <w:rPr>
                <w:rFonts w:ascii="Arial" w:hAnsi="Arial" w:cs="Arial"/>
                <w:color w:val="auto"/>
                <w:sz w:val="18"/>
                <w:szCs w:val="18"/>
                <w:lang w:val="fr-FR"/>
              </w:rPr>
              <w:t>materials</w:t>
            </w:r>
            <w:proofErr w:type="spellEnd"/>
            <w:r w:rsidRPr="00EB1343">
              <w:rPr>
                <w:rFonts w:ascii="Arial" w:hAnsi="Arial" w:cs="Arial"/>
                <w:color w:val="auto"/>
                <w:sz w:val="18"/>
                <w:szCs w:val="18"/>
                <w:lang w:val="fr-FR"/>
              </w:rPr>
              <w:t xml:space="preserve"> (e.g., </w:t>
            </w:r>
            <w:proofErr w:type="spellStart"/>
            <w:r w:rsidRPr="00EB1343">
              <w:rPr>
                <w:rFonts w:ascii="Arial" w:hAnsi="Arial" w:cs="Arial"/>
                <w:color w:val="auto"/>
                <w:sz w:val="18"/>
                <w:szCs w:val="18"/>
                <w:lang w:val="fr-FR"/>
              </w:rPr>
              <w:t>syllabi</w:t>
            </w:r>
            <w:proofErr w:type="spellEnd"/>
            <w:r w:rsidRPr="00EB1343">
              <w:rPr>
                <w:rFonts w:ascii="Arial" w:hAnsi="Arial" w:cs="Arial"/>
                <w:color w:val="auto"/>
                <w:sz w:val="18"/>
                <w:szCs w:val="18"/>
                <w:lang w:val="fr-FR"/>
              </w:rPr>
              <w:t>, exams)</w:t>
            </w:r>
          </w:p>
          <w:p w14:paraId="0E33B05D" w14:textId="42F01785" w:rsidR="00EE7907" w:rsidRPr="00EB1343" w:rsidRDefault="00EE7907" w:rsidP="00940421">
            <w:pPr>
              <w:ind w:right="26"/>
              <w:rPr>
                <w:rFonts w:ascii="Arial" w:hAnsi="Arial" w:cs="Arial"/>
                <w:color w:val="auto"/>
                <w:sz w:val="18"/>
                <w:szCs w:val="18"/>
              </w:rPr>
            </w:pPr>
            <w:r w:rsidRPr="00EB1343">
              <w:rPr>
                <w:rFonts w:ascii="Arial" w:hAnsi="Arial" w:cs="Arial"/>
                <w:color w:val="auto"/>
                <w:sz w:val="18"/>
                <w:szCs w:val="18"/>
                <w:lang w:val="fr-FR"/>
              </w:rPr>
              <w:tab/>
            </w:r>
            <w:r w:rsidRPr="00EB1343">
              <w:rPr>
                <w:rFonts w:ascii="Arial" w:hAnsi="Arial" w:cs="Arial"/>
                <w:color w:val="auto"/>
                <w:sz w:val="18"/>
                <w:szCs w:val="18"/>
              </w:rPr>
              <w:t xml:space="preserve">v. </w:t>
            </w:r>
            <w:proofErr w:type="gramStart"/>
            <w:r w:rsidRPr="00EB1343">
              <w:rPr>
                <w:rFonts w:ascii="Arial" w:hAnsi="Arial" w:cs="Arial"/>
                <w:color w:val="auto"/>
                <w:sz w:val="18"/>
                <w:szCs w:val="18"/>
              </w:rPr>
              <w:t>Other</w:t>
            </w:r>
            <w:proofErr w:type="gramEnd"/>
            <w:r w:rsidRPr="00EB1343">
              <w:rPr>
                <w:rFonts w:ascii="Arial" w:hAnsi="Arial" w:cs="Arial"/>
                <w:color w:val="auto"/>
                <w:sz w:val="18"/>
                <w:szCs w:val="18"/>
              </w:rPr>
              <w:t xml:space="preserve"> materials as defined by candidate or unit</w:t>
            </w:r>
          </w:p>
          <w:p w14:paraId="31709F81" w14:textId="17FA87B1" w:rsidR="00EE7907" w:rsidRPr="00EB1343" w:rsidRDefault="00EE7907" w:rsidP="00EE7907">
            <w:pPr>
              <w:rPr>
                <w:rFonts w:ascii="Arial" w:hAnsi="Arial" w:cs="Arial"/>
                <w:color w:val="auto"/>
                <w:sz w:val="18"/>
                <w:szCs w:val="18"/>
              </w:rPr>
            </w:pPr>
            <w:r w:rsidRPr="00EB1343">
              <w:rPr>
                <w:rFonts w:ascii="Arial" w:hAnsi="Arial" w:cs="Arial"/>
                <w:color w:val="auto"/>
                <w:sz w:val="18"/>
                <w:szCs w:val="18"/>
              </w:rPr>
              <w:t xml:space="preserve">Submit the complete record of faculty course questionnaire (FCQ) summaries for each course taught, as compiled by the Office of Data Analytics. In addition to these FCQ documents, which are required by CU System policy, submit at least two (preferably more) additional forms of teaching assessment. Suggested forms of assessment are included on the checklist; however, candidates and units may use whatever form of assessment is most appropriate for the type of instruction. Do not overlook assessment of individualized and graduate instruction, as these are often important components of teaching activity. Documentation (peer observations, student interviews, etc.) should be for at least 3 </w:t>
            </w:r>
            <w:r w:rsidR="003B3EBD" w:rsidRPr="00EB1343">
              <w:rPr>
                <w:rFonts w:ascii="Arial" w:hAnsi="Arial" w:cs="Arial"/>
                <w:color w:val="auto"/>
                <w:sz w:val="18"/>
                <w:szCs w:val="18"/>
              </w:rPr>
              <w:t xml:space="preserve">distinct </w:t>
            </w:r>
            <w:r w:rsidRPr="00EB1343">
              <w:rPr>
                <w:rFonts w:ascii="Arial" w:hAnsi="Arial" w:cs="Arial"/>
                <w:color w:val="auto"/>
                <w:sz w:val="18"/>
                <w:szCs w:val="18"/>
              </w:rPr>
              <w:t xml:space="preserve">courses </w:t>
            </w:r>
            <w:r w:rsidR="00421E35" w:rsidRPr="00EB1343">
              <w:rPr>
                <w:rFonts w:ascii="Arial" w:hAnsi="Arial" w:cs="Arial"/>
                <w:color w:val="auto"/>
                <w:sz w:val="18"/>
                <w:szCs w:val="18"/>
              </w:rPr>
              <w:t xml:space="preserve">taught </w:t>
            </w:r>
            <w:r w:rsidRPr="00EB1343">
              <w:rPr>
                <w:rFonts w:ascii="Arial" w:hAnsi="Arial" w:cs="Arial"/>
                <w:color w:val="auto"/>
                <w:sz w:val="18"/>
                <w:szCs w:val="18"/>
              </w:rPr>
              <w:t xml:space="preserve">during the review period. </w:t>
            </w:r>
            <w:r w:rsidR="003B3EBD" w:rsidRPr="00EB1343">
              <w:rPr>
                <w:rFonts w:ascii="Arial" w:hAnsi="Arial" w:cs="Arial"/>
                <w:color w:val="auto"/>
                <w:sz w:val="18"/>
                <w:szCs w:val="18"/>
              </w:rPr>
              <w:t xml:space="preserve">If the faculty member has not yet taught three distinct courses, documentation should </w:t>
            </w:r>
            <w:r w:rsidR="00CA08B7" w:rsidRPr="00EB1343">
              <w:rPr>
                <w:rFonts w:ascii="Arial" w:hAnsi="Arial" w:cs="Arial"/>
                <w:color w:val="auto"/>
                <w:sz w:val="18"/>
                <w:szCs w:val="18"/>
              </w:rPr>
              <w:t>be for each distinct</w:t>
            </w:r>
            <w:r w:rsidR="003B3EBD" w:rsidRPr="00EB1343">
              <w:rPr>
                <w:rFonts w:ascii="Arial" w:hAnsi="Arial" w:cs="Arial"/>
                <w:color w:val="auto"/>
                <w:sz w:val="18"/>
                <w:szCs w:val="18"/>
              </w:rPr>
              <w:t xml:space="preserve"> course they have taught. </w:t>
            </w:r>
            <w:r w:rsidRPr="00EB1343">
              <w:rPr>
                <w:rFonts w:ascii="Arial" w:hAnsi="Arial" w:cs="Arial"/>
                <w:color w:val="auto"/>
                <w:sz w:val="18"/>
                <w:szCs w:val="18"/>
              </w:rPr>
              <w:t xml:space="preserve">Review committee chairs and candidates should consult the </w:t>
            </w:r>
            <w:hyperlink r:id="rId8" w:history="1">
              <w:r w:rsidRPr="00EB1343">
                <w:rPr>
                  <w:rStyle w:val="Hyperlink"/>
                  <w:rFonts w:ascii="Arial" w:hAnsi="Arial" w:cs="Arial"/>
                  <w:color w:val="auto"/>
                  <w:sz w:val="18"/>
                  <w:szCs w:val="18"/>
                </w:rPr>
                <w:t>VCAC adviso</w:t>
              </w:r>
              <w:r w:rsidRPr="00EB1343">
                <w:rPr>
                  <w:rStyle w:val="Hyperlink"/>
                  <w:rFonts w:ascii="Arial" w:hAnsi="Arial" w:cs="Arial"/>
                  <w:color w:val="auto"/>
                  <w:sz w:val="18"/>
                  <w:szCs w:val="18"/>
                </w:rPr>
                <w:t>r</w:t>
              </w:r>
              <w:r w:rsidRPr="00EB1343">
                <w:rPr>
                  <w:rStyle w:val="Hyperlink"/>
                  <w:rFonts w:ascii="Arial" w:hAnsi="Arial" w:cs="Arial"/>
                  <w:color w:val="auto"/>
                  <w:sz w:val="18"/>
                  <w:szCs w:val="18"/>
                </w:rPr>
                <w:t>y document on multiple measures of teaching</w:t>
              </w:r>
            </w:hyperlink>
            <w:r w:rsidRPr="00EB1343">
              <w:rPr>
                <w:rFonts w:ascii="Arial" w:hAnsi="Arial" w:cs="Arial"/>
                <w:color w:val="auto"/>
                <w:sz w:val="18"/>
                <w:szCs w:val="18"/>
              </w:rPr>
              <w:t xml:space="preserve">. Please also consult the CU System </w:t>
            </w:r>
            <w:hyperlink r:id="rId9" w:history="1">
              <w:r w:rsidRPr="00EB1343">
                <w:rPr>
                  <w:rStyle w:val="Hyperlink"/>
                  <w:rFonts w:ascii="Arial" w:hAnsi="Arial" w:cs="Arial"/>
                  <w:color w:val="auto"/>
                  <w:sz w:val="18"/>
                  <w:szCs w:val="18"/>
                </w:rPr>
                <w:t>Administrative Policy Statement 10</w:t>
              </w:r>
              <w:r w:rsidRPr="00EB1343">
                <w:rPr>
                  <w:rStyle w:val="Hyperlink"/>
                  <w:rFonts w:ascii="Arial" w:hAnsi="Arial" w:cs="Arial"/>
                  <w:color w:val="auto"/>
                  <w:sz w:val="18"/>
                  <w:szCs w:val="18"/>
                </w:rPr>
                <w:t>0</w:t>
              </w:r>
              <w:r w:rsidRPr="00EB1343">
                <w:rPr>
                  <w:rStyle w:val="Hyperlink"/>
                  <w:rFonts w:ascii="Arial" w:hAnsi="Arial" w:cs="Arial"/>
                  <w:color w:val="auto"/>
                  <w:sz w:val="18"/>
                  <w:szCs w:val="18"/>
                </w:rPr>
                <w:t xml:space="preserve">9 titled </w:t>
              </w:r>
              <w:r w:rsidRPr="00EB1343">
                <w:rPr>
                  <w:rStyle w:val="Hyperlink"/>
                  <w:rFonts w:ascii="Arial" w:hAnsi="Arial" w:cs="Arial"/>
                  <w:i/>
                  <w:color w:val="auto"/>
                  <w:sz w:val="18"/>
                  <w:szCs w:val="18"/>
                </w:rPr>
                <w:t>Multiple Means of Teaching Evaluation</w:t>
              </w:r>
            </w:hyperlink>
            <w:r w:rsidRPr="00EB1343">
              <w:rPr>
                <w:rFonts w:ascii="Arial" w:hAnsi="Arial" w:cs="Arial"/>
                <w:color w:val="auto"/>
                <w:sz w:val="18"/>
                <w:szCs w:val="18"/>
              </w:rPr>
              <w:t xml:space="preserve">. </w:t>
            </w:r>
            <w:hyperlink r:id="rId10" w:history="1">
              <w:r w:rsidRPr="00EB1343">
                <w:rPr>
                  <w:rStyle w:val="Hyperlink"/>
                  <w:rFonts w:ascii="Arial" w:hAnsi="Arial" w:cs="Arial"/>
                  <w:color w:val="auto"/>
                  <w:sz w:val="18"/>
                  <w:szCs w:val="18"/>
                </w:rPr>
                <w:t>Use this suggeste</w:t>
              </w:r>
              <w:r w:rsidRPr="00EB1343">
                <w:rPr>
                  <w:rStyle w:val="Hyperlink"/>
                  <w:rFonts w:ascii="Arial" w:hAnsi="Arial" w:cs="Arial"/>
                  <w:color w:val="auto"/>
                  <w:sz w:val="18"/>
                  <w:szCs w:val="18"/>
                </w:rPr>
                <w:t>d</w:t>
              </w:r>
              <w:r w:rsidRPr="00EB1343">
                <w:rPr>
                  <w:rStyle w:val="Hyperlink"/>
                  <w:rFonts w:ascii="Arial" w:hAnsi="Arial" w:cs="Arial"/>
                  <w:color w:val="auto"/>
                  <w:sz w:val="18"/>
                  <w:szCs w:val="18"/>
                </w:rPr>
                <w:t xml:space="preserve"> template fo</w:t>
              </w:r>
              <w:r w:rsidRPr="00EB1343">
                <w:rPr>
                  <w:rStyle w:val="Hyperlink"/>
                  <w:rFonts w:ascii="Arial" w:hAnsi="Arial" w:cs="Arial"/>
                  <w:color w:val="auto"/>
                  <w:sz w:val="18"/>
                  <w:szCs w:val="18"/>
                </w:rPr>
                <w:t>r</w:t>
              </w:r>
              <w:r w:rsidRPr="00EB1343">
                <w:rPr>
                  <w:rStyle w:val="Hyperlink"/>
                  <w:rFonts w:ascii="Arial" w:hAnsi="Arial" w:cs="Arial"/>
                  <w:color w:val="auto"/>
                  <w:sz w:val="18"/>
                  <w:szCs w:val="18"/>
                </w:rPr>
                <w:t xml:space="preserve"> soliciting student feedback</w:t>
              </w:r>
              <w:r w:rsidRPr="00EB1343">
                <w:rPr>
                  <w:rStyle w:val="Hyperlink"/>
                  <w:rFonts w:ascii="Arial" w:hAnsi="Arial" w:cs="Arial"/>
                  <w:color w:val="auto"/>
                  <w:sz w:val="18"/>
                  <w:szCs w:val="18"/>
                  <w:u w:val="none"/>
                </w:rPr>
                <w:t>.</w:t>
              </w:r>
            </w:hyperlink>
            <w:r w:rsidRPr="00EB1343">
              <w:rPr>
                <w:rFonts w:ascii="Arial" w:hAnsi="Arial" w:cs="Arial"/>
                <w:color w:val="auto"/>
                <w:sz w:val="18"/>
                <w:szCs w:val="18"/>
              </w:rPr>
              <w:t xml:space="preserve"> Units should make sure students know that their evaluation should focus on the faculty’s member’s teaching and advising; if students choose to provide information or allegations that are related to misconduct, for example, </w:t>
            </w:r>
            <w:hyperlink r:id="rId11" w:history="1">
              <w:r w:rsidRPr="00EB1343">
                <w:rPr>
                  <w:rStyle w:val="Hyperlink"/>
                  <w:rFonts w:ascii="Arial" w:hAnsi="Arial" w:cs="Arial"/>
                  <w:color w:val="auto"/>
                  <w:sz w:val="18"/>
                  <w:szCs w:val="18"/>
                </w:rPr>
                <w:t>the policies addressed by Office of Ins</w:t>
              </w:r>
              <w:r w:rsidRPr="00EB1343">
                <w:rPr>
                  <w:rStyle w:val="Hyperlink"/>
                  <w:rFonts w:ascii="Arial" w:hAnsi="Arial" w:cs="Arial"/>
                  <w:color w:val="auto"/>
                  <w:sz w:val="18"/>
                  <w:szCs w:val="18"/>
                </w:rPr>
                <w:t>t</w:t>
              </w:r>
              <w:r w:rsidRPr="00EB1343">
                <w:rPr>
                  <w:rStyle w:val="Hyperlink"/>
                  <w:rFonts w:ascii="Arial" w:hAnsi="Arial" w:cs="Arial"/>
                  <w:color w:val="auto"/>
                  <w:sz w:val="18"/>
                  <w:szCs w:val="18"/>
                </w:rPr>
                <w:t>itutional Equity and Compliance</w:t>
              </w:r>
            </w:hyperlink>
            <w:r w:rsidRPr="00EB1343">
              <w:rPr>
                <w:rFonts w:ascii="Arial" w:hAnsi="Arial" w:cs="Arial"/>
                <w:color w:val="auto"/>
                <w:sz w:val="18"/>
                <w:szCs w:val="18"/>
              </w:rPr>
              <w:t xml:space="preserve"> (OIEC), this information cannot be kept confidential by the department or unit and must be disclosed to the OIEC or other appropriate university body. Students will receive direct outreach from the OIEC, though they are not required to respond. However, the OIEC may not be able to take additional action if students choose not to speak to them. Students may report any concerns directly to the OIEC by emailing </w:t>
            </w:r>
            <w:hyperlink r:id="rId12" w:history="1">
              <w:r w:rsidRPr="00EB1343">
                <w:rPr>
                  <w:rStyle w:val="Hyperlink"/>
                  <w:rFonts w:ascii="Arial" w:hAnsi="Arial" w:cs="Arial"/>
                  <w:color w:val="auto"/>
                  <w:sz w:val="18"/>
                  <w:szCs w:val="18"/>
                </w:rPr>
                <w:t>cureport@colorado.edu</w:t>
              </w:r>
            </w:hyperlink>
            <w:r w:rsidRPr="00EB1343">
              <w:rPr>
                <w:rFonts w:ascii="Arial" w:hAnsi="Arial" w:cs="Arial"/>
                <w:color w:val="auto"/>
                <w:sz w:val="18"/>
                <w:szCs w:val="18"/>
              </w:rPr>
              <w:t xml:space="preserve"> or through the</w:t>
            </w:r>
            <w:hyperlink r:id="rId13">
              <w:r w:rsidRPr="00EB1343">
                <w:rPr>
                  <w:rFonts w:ascii="Arial" w:hAnsi="Arial" w:cs="Arial"/>
                  <w:color w:val="auto"/>
                  <w:sz w:val="18"/>
                  <w:szCs w:val="18"/>
                </w:rPr>
                <w:t xml:space="preserve"> </w:t>
              </w:r>
            </w:hyperlink>
            <w:hyperlink r:id="rId14">
              <w:r w:rsidRPr="00EB1343">
                <w:rPr>
                  <w:rStyle w:val="Hyperlink"/>
                  <w:rFonts w:ascii="Arial" w:hAnsi="Arial" w:cs="Arial"/>
                  <w:color w:val="auto"/>
                  <w:sz w:val="18"/>
                  <w:szCs w:val="18"/>
                </w:rPr>
                <w:t>online re</w:t>
              </w:r>
              <w:r w:rsidRPr="00EB1343">
                <w:rPr>
                  <w:rStyle w:val="Hyperlink"/>
                  <w:rFonts w:ascii="Arial" w:hAnsi="Arial" w:cs="Arial"/>
                  <w:color w:val="auto"/>
                  <w:sz w:val="18"/>
                  <w:szCs w:val="18"/>
                </w:rPr>
                <w:t>p</w:t>
              </w:r>
              <w:r w:rsidRPr="00EB1343">
                <w:rPr>
                  <w:rStyle w:val="Hyperlink"/>
                  <w:rFonts w:ascii="Arial" w:hAnsi="Arial" w:cs="Arial"/>
                  <w:color w:val="auto"/>
                  <w:sz w:val="18"/>
                  <w:szCs w:val="18"/>
                </w:rPr>
                <w:t>orting form</w:t>
              </w:r>
            </w:hyperlink>
            <w:r w:rsidR="00C70D67" w:rsidRPr="00EB1343">
              <w:rPr>
                <w:rStyle w:val="Hyperlink"/>
                <w:rFonts w:ascii="Arial" w:hAnsi="Arial" w:cs="Arial"/>
                <w:color w:val="auto"/>
                <w:sz w:val="18"/>
                <w:szCs w:val="18"/>
                <w:u w:val="none"/>
              </w:rPr>
              <w:t>.</w:t>
            </w:r>
          </w:p>
        </w:tc>
      </w:tr>
      <w:tr w:rsidR="00C70D67" w:rsidRPr="00C70D67" w14:paraId="76E68DEB" w14:textId="77777777" w:rsidTr="00133FCD">
        <w:tc>
          <w:tcPr>
            <w:tcW w:w="445" w:type="dxa"/>
          </w:tcPr>
          <w:p w14:paraId="4E5C3036" w14:textId="5271B14F"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6EAC15F6" wp14:editId="5AD37EA5">
                      <wp:extent cx="130629" cy="130629"/>
                      <wp:effectExtent l="0" t="0" r="9525" b="9525"/>
                      <wp:docPr id="1127642759" name="Rectangle 11276427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4E28FC" id="Rectangle 1127642759"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345" w:type="dxa"/>
          </w:tcPr>
          <w:p w14:paraId="18E92176" w14:textId="42FCEC52" w:rsidR="00EE7907" w:rsidRPr="00EB1343" w:rsidRDefault="00EE7907" w:rsidP="00EE7907">
            <w:pPr>
              <w:pStyle w:val="Default"/>
              <w:rPr>
                <w:color w:val="auto"/>
                <w:sz w:val="18"/>
                <w:szCs w:val="18"/>
              </w:rPr>
            </w:pPr>
            <w:r w:rsidRPr="00EB1343">
              <w:rPr>
                <w:rStyle w:val="Heading4Char"/>
                <w:rFonts w:cs="Arial"/>
                <w:b/>
                <w:bCs/>
                <w:i w:val="0"/>
                <w:iCs w:val="0"/>
                <w:color w:val="auto"/>
                <w:sz w:val="18"/>
                <w:szCs w:val="18"/>
              </w:rPr>
              <w:t>1</w:t>
            </w:r>
            <w:r w:rsidR="003B3EBD" w:rsidRPr="00EB1343">
              <w:rPr>
                <w:rStyle w:val="Heading4Char"/>
                <w:rFonts w:cs="Arial"/>
                <w:b/>
                <w:bCs/>
                <w:i w:val="0"/>
                <w:iCs w:val="0"/>
                <w:color w:val="auto"/>
                <w:sz w:val="18"/>
                <w:szCs w:val="18"/>
              </w:rPr>
              <w:t>3</w:t>
            </w:r>
            <w:r w:rsidRPr="00EB1343">
              <w:rPr>
                <w:rStyle w:val="Heading4Char"/>
                <w:rFonts w:cs="Arial"/>
                <w:b/>
                <w:bCs/>
                <w:i w:val="0"/>
                <w:iCs w:val="0"/>
                <w:color w:val="auto"/>
                <w:sz w:val="18"/>
                <w:szCs w:val="18"/>
              </w:rPr>
              <w:t xml:space="preserve">. </w:t>
            </w:r>
            <w:r w:rsidRPr="00EB1343">
              <w:rPr>
                <w:b/>
                <w:bCs/>
                <w:color w:val="auto"/>
                <w:sz w:val="18"/>
                <w:szCs w:val="18"/>
              </w:rPr>
              <w:t>External Reviewer Solicitation Letter**** and External Reviewer Key</w:t>
            </w:r>
            <w:r w:rsidRPr="00EB1343">
              <w:rPr>
                <w:color w:val="auto"/>
                <w:sz w:val="18"/>
                <w:szCs w:val="18"/>
              </w:rPr>
              <w:t xml:space="preserve"> (include justification if any are Associate Professors) </w:t>
            </w:r>
            <w:r w:rsidRPr="00EB1343">
              <w:rPr>
                <w:color w:val="auto"/>
                <w:sz w:val="18"/>
                <w:szCs w:val="18"/>
              </w:rPr>
              <w:br/>
              <w:t xml:space="preserve">A. </w:t>
            </w:r>
            <w:hyperlink r:id="rId15" w:history="1">
              <w:r w:rsidRPr="00EB1343">
                <w:rPr>
                  <w:rStyle w:val="Hyperlink"/>
                  <w:rFonts w:eastAsiaTheme="majorEastAsia"/>
                  <w:color w:val="auto"/>
                  <w:sz w:val="18"/>
                  <w:szCs w:val="18"/>
                </w:rPr>
                <w:t>Use this template for letters of solicitation to ext</w:t>
              </w:r>
              <w:r w:rsidRPr="00EB1343">
                <w:rPr>
                  <w:rStyle w:val="Hyperlink"/>
                  <w:rFonts w:eastAsiaTheme="majorEastAsia"/>
                  <w:color w:val="auto"/>
                  <w:sz w:val="18"/>
                  <w:szCs w:val="18"/>
                </w:rPr>
                <w:t>e</w:t>
              </w:r>
              <w:r w:rsidRPr="00EB1343">
                <w:rPr>
                  <w:rStyle w:val="Hyperlink"/>
                  <w:rFonts w:eastAsiaTheme="majorEastAsia"/>
                  <w:color w:val="auto"/>
                  <w:sz w:val="18"/>
                  <w:szCs w:val="18"/>
                </w:rPr>
                <w:t>r</w:t>
              </w:r>
              <w:r w:rsidRPr="00EB1343">
                <w:rPr>
                  <w:rStyle w:val="Hyperlink"/>
                  <w:rFonts w:eastAsiaTheme="majorEastAsia"/>
                  <w:color w:val="auto"/>
                  <w:sz w:val="18"/>
                  <w:szCs w:val="18"/>
                </w:rPr>
                <w:t>n</w:t>
              </w:r>
              <w:r w:rsidRPr="00EB1343">
                <w:rPr>
                  <w:rStyle w:val="Hyperlink"/>
                  <w:rFonts w:eastAsiaTheme="majorEastAsia"/>
                  <w:color w:val="auto"/>
                  <w:sz w:val="18"/>
                  <w:szCs w:val="18"/>
                </w:rPr>
                <w:t>al re</w:t>
              </w:r>
              <w:r w:rsidRPr="00EB1343">
                <w:rPr>
                  <w:rStyle w:val="Hyperlink"/>
                  <w:rFonts w:eastAsiaTheme="majorEastAsia"/>
                  <w:color w:val="auto"/>
                  <w:sz w:val="18"/>
                  <w:szCs w:val="18"/>
                </w:rPr>
                <w:t>v</w:t>
              </w:r>
              <w:r w:rsidRPr="00EB1343">
                <w:rPr>
                  <w:rStyle w:val="Hyperlink"/>
                  <w:rFonts w:eastAsiaTheme="majorEastAsia"/>
                  <w:color w:val="auto"/>
                  <w:sz w:val="18"/>
                  <w:szCs w:val="18"/>
                </w:rPr>
                <w:t>iewers</w:t>
              </w:r>
            </w:hyperlink>
            <w:r w:rsidRPr="00EB1343">
              <w:rPr>
                <w:color w:val="auto"/>
                <w:sz w:val="18"/>
                <w:szCs w:val="18"/>
              </w:rPr>
              <w:t xml:space="preserve">. Primary units wishing to make substantive changes to the letter should seek permission from the Office of Faculty Affairs. </w:t>
            </w:r>
          </w:p>
          <w:p w14:paraId="42B56629" w14:textId="77777777" w:rsidR="00EE7907" w:rsidRPr="00EB1343" w:rsidRDefault="00EE7907" w:rsidP="00EE7907">
            <w:pPr>
              <w:rPr>
                <w:rFonts w:ascii="Arial" w:hAnsi="Arial" w:cs="Arial"/>
                <w:color w:val="auto"/>
                <w:sz w:val="18"/>
                <w:szCs w:val="18"/>
              </w:rPr>
            </w:pPr>
            <w:r w:rsidRPr="00EB1343">
              <w:rPr>
                <w:rFonts w:ascii="Arial" w:hAnsi="Arial" w:cs="Arial"/>
                <w:color w:val="auto"/>
                <w:sz w:val="18"/>
                <w:szCs w:val="18"/>
              </w:rPr>
              <w:t xml:space="preserve">B. External reviewers should be asked to specify clearly if the candidate should be </w:t>
            </w:r>
            <w:proofErr w:type="gramStart"/>
            <w:r w:rsidRPr="00EB1343">
              <w:rPr>
                <w:rFonts w:ascii="Arial" w:hAnsi="Arial" w:cs="Arial"/>
                <w:color w:val="auto"/>
                <w:sz w:val="18"/>
                <w:szCs w:val="18"/>
              </w:rPr>
              <w:t>promoted, or</w:t>
            </w:r>
            <w:proofErr w:type="gramEnd"/>
            <w:r w:rsidRPr="00EB1343">
              <w:rPr>
                <w:rFonts w:ascii="Arial" w:hAnsi="Arial" w:cs="Arial"/>
                <w:color w:val="auto"/>
                <w:sz w:val="18"/>
                <w:szCs w:val="18"/>
              </w:rPr>
              <w:t xml:space="preserve"> receive tenure at </w:t>
            </w:r>
            <w:r w:rsidRPr="00EB1343">
              <w:rPr>
                <w:rFonts w:ascii="Arial" w:hAnsi="Arial" w:cs="Arial"/>
                <w:i/>
                <w:color w:val="auto"/>
                <w:sz w:val="18"/>
                <w:szCs w:val="18"/>
              </w:rPr>
              <w:t>CU Boulder</w:t>
            </w:r>
            <w:r w:rsidRPr="00EB1343">
              <w:rPr>
                <w:rFonts w:ascii="Arial" w:hAnsi="Arial" w:cs="Arial"/>
                <w:color w:val="auto"/>
                <w:sz w:val="18"/>
                <w:szCs w:val="18"/>
              </w:rPr>
              <w:t>.</w:t>
            </w:r>
          </w:p>
          <w:p w14:paraId="41B2795C" w14:textId="441D18DF" w:rsidR="00EE7907" w:rsidRPr="00EB1343" w:rsidRDefault="00EE7907" w:rsidP="00EE7907">
            <w:pPr>
              <w:ind w:right="-547"/>
              <w:rPr>
                <w:rStyle w:val="Heading4Char"/>
                <w:rFonts w:ascii="Arial" w:hAnsi="Arial" w:cs="Arial"/>
                <w:color w:val="auto"/>
                <w:sz w:val="18"/>
                <w:szCs w:val="18"/>
              </w:rPr>
            </w:pPr>
            <w:r w:rsidRPr="00EB1343">
              <w:rPr>
                <w:rFonts w:ascii="Arial" w:hAnsi="Arial" w:cs="Arial"/>
                <w:color w:val="auto"/>
                <w:sz w:val="18"/>
                <w:szCs w:val="18"/>
              </w:rPr>
              <w:t xml:space="preserve">C. External reviewers should be asked to state what their relationship is to the candidate. </w:t>
            </w:r>
          </w:p>
        </w:tc>
      </w:tr>
      <w:tr w:rsidR="00C70D67" w:rsidRPr="00C70D67" w14:paraId="2BB850EE" w14:textId="77777777" w:rsidTr="00133FCD">
        <w:tc>
          <w:tcPr>
            <w:tcW w:w="445" w:type="dxa"/>
          </w:tcPr>
          <w:p w14:paraId="05DF65DD" w14:textId="19AA4087"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337A46DF" wp14:editId="74FDABF4">
                      <wp:extent cx="130629" cy="130629"/>
                      <wp:effectExtent l="0" t="0" r="9525" b="9525"/>
                      <wp:docPr id="1104022628" name="Rectangle 11040226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F4B52D" id="Rectangle 1104022628"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345" w:type="dxa"/>
          </w:tcPr>
          <w:p w14:paraId="22225EE4" w14:textId="3833EED8" w:rsidR="00EE7907" w:rsidRPr="00EB1343" w:rsidRDefault="00EE7907" w:rsidP="00EE7907">
            <w:pPr>
              <w:rPr>
                <w:rFonts w:ascii="Arial" w:hAnsi="Arial" w:cs="Arial"/>
                <w:color w:val="auto"/>
                <w:sz w:val="18"/>
                <w:szCs w:val="18"/>
              </w:rPr>
            </w:pPr>
            <w:r w:rsidRPr="00EB1343">
              <w:rPr>
                <w:rStyle w:val="Heading4Char"/>
                <w:rFonts w:ascii="Arial" w:hAnsi="Arial" w:cs="Arial"/>
                <w:b/>
                <w:bCs/>
                <w:i w:val="0"/>
                <w:iCs w:val="0"/>
                <w:color w:val="auto"/>
                <w:sz w:val="18"/>
                <w:szCs w:val="18"/>
              </w:rPr>
              <w:t>1</w:t>
            </w:r>
            <w:r w:rsidR="003B3EBD" w:rsidRPr="00EB1343">
              <w:rPr>
                <w:rStyle w:val="Heading4Char"/>
                <w:rFonts w:ascii="Arial" w:hAnsi="Arial" w:cs="Arial"/>
                <w:b/>
                <w:bCs/>
                <w:i w:val="0"/>
                <w:iCs w:val="0"/>
                <w:color w:val="auto"/>
                <w:sz w:val="18"/>
                <w:szCs w:val="18"/>
              </w:rPr>
              <w:t>4</w:t>
            </w:r>
            <w:r w:rsidRPr="00EB1343">
              <w:rPr>
                <w:rStyle w:val="Heading4Char"/>
                <w:rFonts w:ascii="Arial" w:hAnsi="Arial" w:cs="Arial"/>
                <w:b/>
                <w:bCs/>
                <w:i w:val="0"/>
                <w:iCs w:val="0"/>
                <w:color w:val="auto"/>
                <w:sz w:val="18"/>
                <w:szCs w:val="18"/>
              </w:rPr>
              <w:t>.</w:t>
            </w:r>
            <w:r w:rsidRPr="00EB1343">
              <w:rPr>
                <w:rStyle w:val="Heading4Char"/>
                <w:rFonts w:ascii="Arial" w:hAnsi="Arial" w:cs="Arial"/>
                <w:color w:val="auto"/>
                <w:sz w:val="18"/>
                <w:szCs w:val="18"/>
              </w:rPr>
              <w:t xml:space="preserve"> </w:t>
            </w:r>
            <w:r w:rsidRPr="00EB1343">
              <w:rPr>
                <w:rFonts w:ascii="Arial" w:hAnsi="Arial" w:cs="Arial"/>
                <w:b/>
                <w:bCs/>
                <w:color w:val="auto"/>
                <w:sz w:val="18"/>
                <w:szCs w:val="18"/>
              </w:rPr>
              <w:t>External Letters of Evaluation****</w:t>
            </w:r>
            <w:r w:rsidRPr="00EB1343">
              <w:rPr>
                <w:rFonts w:ascii="Arial" w:hAnsi="Arial" w:cs="Arial"/>
                <w:color w:val="auto"/>
                <w:sz w:val="18"/>
                <w:szCs w:val="18"/>
              </w:rPr>
              <w:t xml:space="preserve"> (minimum of 6) </w:t>
            </w:r>
            <w:r w:rsidRPr="00EB1343">
              <w:rPr>
                <w:rFonts w:ascii="Arial" w:hAnsi="Arial" w:cs="Arial"/>
                <w:color w:val="auto"/>
                <w:sz w:val="18"/>
                <w:szCs w:val="18"/>
              </w:rPr>
              <w:br/>
              <w:t xml:space="preserve">CU Boulder requires at least 6 letters for tenure and promotion reviews; they are confidential and must not be shared with the candidate.  </w:t>
            </w:r>
          </w:p>
          <w:p w14:paraId="1B9F10E5" w14:textId="77777777" w:rsidR="00EE7907" w:rsidRPr="00EB1343" w:rsidRDefault="00EE7907" w:rsidP="00EE7907">
            <w:pPr>
              <w:ind w:left="24"/>
              <w:rPr>
                <w:rFonts w:ascii="Arial" w:hAnsi="Arial" w:cs="Arial"/>
                <w:color w:val="auto"/>
                <w:sz w:val="18"/>
                <w:szCs w:val="18"/>
              </w:rPr>
            </w:pPr>
            <w:r w:rsidRPr="00EB1343">
              <w:rPr>
                <w:rFonts w:ascii="Arial" w:hAnsi="Arial" w:cs="Arial"/>
                <w:color w:val="auto"/>
                <w:sz w:val="18"/>
                <w:szCs w:val="18"/>
              </w:rPr>
              <w:t>A. External letters must be submitted from professional colleagues not affiliated with the University of Colorado. Letters from mentors or close collaborators are not appropriate.</w:t>
            </w:r>
          </w:p>
          <w:p w14:paraId="4057E048" w14:textId="77777777" w:rsidR="00EE7907" w:rsidRPr="00EB1343" w:rsidRDefault="00EE7907" w:rsidP="00EE7907">
            <w:pPr>
              <w:rPr>
                <w:rFonts w:ascii="Arial" w:hAnsi="Arial" w:cs="Arial"/>
                <w:color w:val="auto"/>
                <w:sz w:val="18"/>
                <w:szCs w:val="18"/>
              </w:rPr>
            </w:pPr>
            <w:r w:rsidRPr="00EB1343">
              <w:rPr>
                <w:rFonts w:ascii="Arial" w:hAnsi="Arial" w:cs="Arial"/>
                <w:color w:val="auto"/>
                <w:sz w:val="18"/>
                <w:szCs w:val="18"/>
              </w:rPr>
              <w:t>B. External reviewers must be selected by the Primary Unit and chosen to avoid any known or apparent biases, either positive or negative.</w:t>
            </w:r>
          </w:p>
          <w:p w14:paraId="064401C0" w14:textId="77777777" w:rsidR="00EE7907" w:rsidRPr="00EB1343" w:rsidRDefault="00EE7907" w:rsidP="00EE7907">
            <w:pPr>
              <w:rPr>
                <w:rFonts w:ascii="Arial" w:hAnsi="Arial" w:cs="Arial"/>
                <w:color w:val="auto"/>
                <w:sz w:val="18"/>
                <w:szCs w:val="18"/>
              </w:rPr>
            </w:pPr>
            <w:r w:rsidRPr="00EB1343">
              <w:rPr>
                <w:rFonts w:ascii="Arial" w:hAnsi="Arial" w:cs="Arial"/>
                <w:color w:val="auto"/>
                <w:sz w:val="18"/>
                <w:szCs w:val="18"/>
              </w:rPr>
              <w:t xml:space="preserve">C. Candidates may not select their own external </w:t>
            </w:r>
            <w:proofErr w:type="gramStart"/>
            <w:r w:rsidRPr="00EB1343">
              <w:rPr>
                <w:rFonts w:ascii="Arial" w:hAnsi="Arial" w:cs="Arial"/>
                <w:color w:val="auto"/>
                <w:sz w:val="18"/>
                <w:szCs w:val="18"/>
              </w:rPr>
              <w:t>reviewers, but</w:t>
            </w:r>
            <w:proofErr w:type="gramEnd"/>
            <w:r w:rsidRPr="00EB1343">
              <w:rPr>
                <w:rFonts w:ascii="Arial" w:hAnsi="Arial" w:cs="Arial"/>
                <w:color w:val="auto"/>
                <w:sz w:val="18"/>
                <w:szCs w:val="18"/>
              </w:rPr>
              <w:t xml:space="preserve"> may recommend names to the primary unit.</w:t>
            </w:r>
          </w:p>
          <w:p w14:paraId="7A03E32F" w14:textId="77777777" w:rsidR="00EE7907" w:rsidRPr="00EB1343" w:rsidRDefault="00EE7907" w:rsidP="00EE7907">
            <w:pPr>
              <w:rPr>
                <w:rFonts w:ascii="Arial" w:hAnsi="Arial" w:cs="Arial"/>
                <w:color w:val="auto"/>
                <w:sz w:val="18"/>
                <w:szCs w:val="18"/>
              </w:rPr>
            </w:pPr>
            <w:r w:rsidRPr="00EB1343">
              <w:rPr>
                <w:rFonts w:ascii="Arial" w:hAnsi="Arial" w:cs="Arial"/>
                <w:color w:val="auto"/>
                <w:sz w:val="18"/>
                <w:szCs w:val="18"/>
              </w:rPr>
              <w:t>D. All external review letters received must be submitted with the dossier and numbered 1-6, along with an abridged CV for each external reviewer from whom a letter was received.</w:t>
            </w:r>
          </w:p>
          <w:p w14:paraId="022F8A5F" w14:textId="77777777" w:rsidR="00EE7907" w:rsidRPr="00EB1343" w:rsidRDefault="00EE7907" w:rsidP="00EE7907">
            <w:pPr>
              <w:rPr>
                <w:rFonts w:ascii="Arial" w:hAnsi="Arial" w:cs="Arial"/>
                <w:color w:val="auto"/>
                <w:sz w:val="18"/>
                <w:szCs w:val="18"/>
              </w:rPr>
            </w:pPr>
            <w:r w:rsidRPr="00EB1343">
              <w:rPr>
                <w:rFonts w:ascii="Arial" w:hAnsi="Arial" w:cs="Arial"/>
                <w:color w:val="auto"/>
                <w:sz w:val="18"/>
                <w:szCs w:val="18"/>
              </w:rPr>
              <w:t xml:space="preserve">E. Please include an external reviewer key with the following information: </w:t>
            </w:r>
          </w:p>
          <w:p w14:paraId="74DC2192" w14:textId="77777777" w:rsidR="00EE7907" w:rsidRPr="00EB1343" w:rsidRDefault="00EE7907" w:rsidP="00EE7907">
            <w:pPr>
              <w:ind w:left="204"/>
              <w:rPr>
                <w:rFonts w:ascii="Arial" w:hAnsi="Arial" w:cs="Arial"/>
                <w:color w:val="auto"/>
                <w:sz w:val="18"/>
                <w:szCs w:val="18"/>
              </w:rPr>
            </w:pPr>
            <w:proofErr w:type="spellStart"/>
            <w:r w:rsidRPr="00EB1343">
              <w:rPr>
                <w:rFonts w:ascii="Arial" w:hAnsi="Arial" w:cs="Arial"/>
                <w:color w:val="auto"/>
                <w:sz w:val="18"/>
                <w:szCs w:val="18"/>
              </w:rPr>
              <w:t>i</w:t>
            </w:r>
            <w:proofErr w:type="spellEnd"/>
            <w:r w:rsidRPr="00EB1343">
              <w:rPr>
                <w:rFonts w:ascii="Arial" w:hAnsi="Arial" w:cs="Arial"/>
                <w:color w:val="auto"/>
                <w:sz w:val="18"/>
                <w:szCs w:val="18"/>
              </w:rPr>
              <w:t>. Name and affiliation of the reviewer</w:t>
            </w:r>
          </w:p>
          <w:p w14:paraId="3C00CDAF" w14:textId="77777777" w:rsidR="00EE7907" w:rsidRPr="00EB1343" w:rsidRDefault="00EE7907" w:rsidP="00EE7907">
            <w:pPr>
              <w:ind w:left="204"/>
              <w:rPr>
                <w:rFonts w:ascii="Arial" w:hAnsi="Arial" w:cs="Arial"/>
                <w:color w:val="auto"/>
                <w:sz w:val="18"/>
                <w:szCs w:val="18"/>
              </w:rPr>
            </w:pPr>
            <w:r w:rsidRPr="00EB1343">
              <w:rPr>
                <w:rFonts w:ascii="Arial" w:hAnsi="Arial" w:cs="Arial"/>
                <w:color w:val="auto"/>
                <w:sz w:val="18"/>
                <w:szCs w:val="18"/>
              </w:rPr>
              <w:t>ii. Who recommended the reviewer (PUEC or Candidate)</w:t>
            </w:r>
          </w:p>
          <w:p w14:paraId="05DF95DC" w14:textId="77777777" w:rsidR="00EE7907" w:rsidRPr="00EB1343" w:rsidRDefault="00EE7907" w:rsidP="00EE7907">
            <w:pPr>
              <w:ind w:left="204"/>
              <w:rPr>
                <w:rFonts w:ascii="Arial" w:hAnsi="Arial" w:cs="Arial"/>
                <w:color w:val="auto"/>
                <w:sz w:val="18"/>
                <w:szCs w:val="18"/>
              </w:rPr>
            </w:pPr>
            <w:r w:rsidRPr="00EB1343">
              <w:rPr>
                <w:rFonts w:ascii="Arial" w:hAnsi="Arial" w:cs="Arial"/>
                <w:color w:val="auto"/>
                <w:sz w:val="18"/>
                <w:szCs w:val="18"/>
              </w:rPr>
              <w:t>iii. How the reviewer is labeled in the PUEC, primary unit, and dean’s review committee letters, 1-6. The campus review letters should refer to the external reviewer in a consistent manner.</w:t>
            </w:r>
          </w:p>
          <w:p w14:paraId="6D84BFE2" w14:textId="77777777" w:rsidR="00EE7907" w:rsidRPr="00EB1343" w:rsidRDefault="00EE7907" w:rsidP="00EE7907">
            <w:pPr>
              <w:ind w:left="204"/>
              <w:rPr>
                <w:rFonts w:ascii="Arial" w:hAnsi="Arial" w:cs="Arial"/>
                <w:color w:val="auto"/>
                <w:sz w:val="18"/>
                <w:szCs w:val="18"/>
                <w:u w:val="single"/>
              </w:rPr>
            </w:pPr>
            <w:r w:rsidRPr="00EB1343">
              <w:rPr>
                <w:rFonts w:ascii="Arial" w:hAnsi="Arial" w:cs="Arial"/>
                <w:color w:val="auto"/>
                <w:sz w:val="18"/>
                <w:szCs w:val="18"/>
              </w:rPr>
              <w:t xml:space="preserve">iv. At the end of the key, please list individuals who were contacted but not able to provide a review, and include why they were unable to provide one (e.g., too busy, too close to candidate, etc.) </w:t>
            </w:r>
          </w:p>
          <w:p w14:paraId="66537B91" w14:textId="1C120E75" w:rsidR="00EE7907" w:rsidRPr="00EB1343" w:rsidRDefault="00EE7907" w:rsidP="00EE7907">
            <w:pPr>
              <w:rPr>
                <w:rStyle w:val="Heading4Char"/>
                <w:rFonts w:ascii="Arial" w:eastAsiaTheme="minorHAnsi" w:hAnsi="Arial" w:cs="Arial"/>
                <w:i w:val="0"/>
                <w:iCs w:val="0"/>
                <w:color w:val="auto"/>
                <w:sz w:val="18"/>
                <w:szCs w:val="18"/>
                <w:u w:val="single"/>
              </w:rPr>
            </w:pPr>
            <w:r w:rsidRPr="00EB1343">
              <w:rPr>
                <w:rFonts w:ascii="Arial" w:hAnsi="Arial" w:cs="Arial"/>
                <w:color w:val="auto"/>
                <w:sz w:val="18"/>
                <w:szCs w:val="18"/>
              </w:rPr>
              <w:t>F. If you need an example of an external reviewer key, please contact the Office of Faculty Affairs (</w:t>
            </w:r>
            <w:hyperlink r:id="rId16" w:history="1">
              <w:r w:rsidRPr="00EB1343">
                <w:rPr>
                  <w:rStyle w:val="Hyperlink"/>
                  <w:rFonts w:ascii="Arial" w:hAnsi="Arial" w:cs="Arial"/>
                  <w:color w:val="auto"/>
                  <w:sz w:val="18"/>
                  <w:szCs w:val="18"/>
                </w:rPr>
                <w:t>facultyaffairs@colorado.edu</w:t>
              </w:r>
            </w:hyperlink>
            <w:r w:rsidRPr="00EB1343">
              <w:rPr>
                <w:rFonts w:ascii="Arial" w:hAnsi="Arial" w:cs="Arial"/>
                <w:color w:val="auto"/>
                <w:sz w:val="18"/>
                <w:szCs w:val="18"/>
              </w:rPr>
              <w:t>).</w:t>
            </w:r>
          </w:p>
        </w:tc>
      </w:tr>
      <w:tr w:rsidR="00C70D67" w:rsidRPr="00C70D67" w14:paraId="49ADC179" w14:textId="77777777" w:rsidTr="00133FCD">
        <w:tc>
          <w:tcPr>
            <w:tcW w:w="445" w:type="dxa"/>
          </w:tcPr>
          <w:p w14:paraId="59057979" w14:textId="4B2C6348"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00E99AA0" wp14:editId="1CDDA958">
                      <wp:extent cx="130629" cy="130629"/>
                      <wp:effectExtent l="0" t="0" r="9525" b="9525"/>
                      <wp:docPr id="1283041249" name="Rectangle 1283041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F3817F" id="Rectangle 1283041249"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345" w:type="dxa"/>
          </w:tcPr>
          <w:p w14:paraId="42120DF1" w14:textId="39ED42E6" w:rsidR="00EE7907" w:rsidRPr="00EB1343" w:rsidRDefault="00EE7907" w:rsidP="00EE7907">
            <w:pPr>
              <w:rPr>
                <w:rStyle w:val="Heading4Char"/>
                <w:rFonts w:ascii="Arial" w:eastAsiaTheme="minorHAnsi" w:hAnsi="Arial" w:cs="Arial"/>
                <w:i w:val="0"/>
                <w:iCs w:val="0"/>
                <w:color w:val="auto"/>
                <w:sz w:val="18"/>
                <w:szCs w:val="18"/>
              </w:rPr>
            </w:pPr>
            <w:r w:rsidRPr="00EB1343">
              <w:rPr>
                <w:rStyle w:val="Heading4Char"/>
                <w:rFonts w:ascii="Arial" w:hAnsi="Arial" w:cs="Arial"/>
                <w:b/>
                <w:bCs/>
                <w:i w:val="0"/>
                <w:iCs w:val="0"/>
                <w:color w:val="auto"/>
                <w:sz w:val="18"/>
                <w:szCs w:val="18"/>
              </w:rPr>
              <w:t>1</w:t>
            </w:r>
            <w:r w:rsidR="003B3EBD" w:rsidRPr="00EB1343">
              <w:rPr>
                <w:rStyle w:val="Heading4Char"/>
                <w:rFonts w:ascii="Arial" w:hAnsi="Arial" w:cs="Arial"/>
                <w:b/>
                <w:bCs/>
                <w:i w:val="0"/>
                <w:iCs w:val="0"/>
                <w:color w:val="auto"/>
                <w:sz w:val="18"/>
                <w:szCs w:val="18"/>
              </w:rPr>
              <w:t>5</w:t>
            </w:r>
            <w:r w:rsidRPr="00EB1343">
              <w:rPr>
                <w:rStyle w:val="Heading4Char"/>
                <w:rFonts w:ascii="Arial" w:hAnsi="Arial" w:cs="Arial"/>
                <w:b/>
                <w:bCs/>
                <w:i w:val="0"/>
                <w:iCs w:val="0"/>
                <w:color w:val="auto"/>
                <w:sz w:val="18"/>
                <w:szCs w:val="18"/>
              </w:rPr>
              <w:t>.</w:t>
            </w:r>
            <w:r w:rsidRPr="00EB1343">
              <w:rPr>
                <w:rStyle w:val="Heading4Char"/>
                <w:rFonts w:ascii="Arial" w:hAnsi="Arial" w:cs="Arial"/>
                <w:color w:val="auto"/>
                <w:sz w:val="18"/>
                <w:szCs w:val="18"/>
              </w:rPr>
              <w:t xml:space="preserve"> </w:t>
            </w:r>
            <w:r w:rsidRPr="00EB1343">
              <w:rPr>
                <w:rFonts w:ascii="Arial" w:hAnsi="Arial" w:cs="Arial"/>
                <w:b/>
                <w:bCs/>
                <w:color w:val="auto"/>
                <w:sz w:val="18"/>
                <w:szCs w:val="18"/>
              </w:rPr>
              <w:t>The Primary Unit Criteria</w:t>
            </w:r>
            <w:r w:rsidRPr="00EB1343">
              <w:rPr>
                <w:rFonts w:ascii="Arial" w:hAnsi="Arial" w:cs="Arial"/>
                <w:color w:val="auto"/>
                <w:sz w:val="18"/>
                <w:szCs w:val="18"/>
              </w:rPr>
              <w:t xml:space="preserve"> for Meeting the University of Colorado System’s Standards for Comprehensive Review, Tenure and Promotion </w:t>
            </w:r>
            <w:r w:rsidRPr="00EB1343">
              <w:rPr>
                <w:rFonts w:ascii="Arial" w:hAnsi="Arial" w:cs="Arial"/>
                <w:color w:val="auto"/>
                <w:sz w:val="18"/>
                <w:szCs w:val="18"/>
              </w:rPr>
              <w:br/>
              <w:t xml:space="preserve">This document describes the procedures, criteria, and evidence that the primary unit has agreed upon for evaluating comprehensive review, tenure and promotion cases. The document must include the date it was approved by the unit and specify whether the criteria used were those in place at the time of hire, or, if they have been revised since then, at the time of this review. This document is mandated and defined in </w:t>
            </w:r>
            <w:hyperlink r:id="rId17" w:history="1">
              <w:r w:rsidRPr="00EB1343">
                <w:rPr>
                  <w:rStyle w:val="Hyperlink"/>
                  <w:rFonts w:ascii="Arial" w:hAnsi="Arial" w:cs="Arial"/>
                  <w:color w:val="auto"/>
                  <w:sz w:val="18"/>
                  <w:szCs w:val="18"/>
                </w:rPr>
                <w:t>Administrative Polic</w:t>
              </w:r>
              <w:r w:rsidRPr="00EB1343">
                <w:rPr>
                  <w:rStyle w:val="Hyperlink"/>
                  <w:rFonts w:ascii="Arial" w:hAnsi="Arial" w:cs="Arial"/>
                  <w:color w:val="auto"/>
                  <w:sz w:val="18"/>
                  <w:szCs w:val="18"/>
                </w:rPr>
                <w:t>y</w:t>
              </w:r>
              <w:r w:rsidRPr="00EB1343">
                <w:rPr>
                  <w:rStyle w:val="Hyperlink"/>
                  <w:rFonts w:ascii="Arial" w:hAnsi="Arial" w:cs="Arial"/>
                  <w:color w:val="auto"/>
                  <w:sz w:val="18"/>
                  <w:szCs w:val="18"/>
                </w:rPr>
                <w:t xml:space="preserve"> Statement 1022, Standards Processes and Procedures for Appointment, Reappointment, Tenure and Promotion (Appendix A of the Laws of the Regents)</w:t>
              </w:r>
            </w:hyperlink>
            <w:r w:rsidRPr="00EB1343">
              <w:rPr>
                <w:rFonts w:ascii="Arial" w:hAnsi="Arial" w:cs="Arial"/>
                <w:color w:val="auto"/>
                <w:sz w:val="18"/>
                <w:szCs w:val="18"/>
              </w:rPr>
              <w:t>.</w:t>
            </w:r>
          </w:p>
        </w:tc>
      </w:tr>
      <w:tr w:rsidR="00EE7907" w:rsidRPr="00C70D67" w14:paraId="7AC33BC8" w14:textId="77777777" w:rsidTr="00133FCD">
        <w:tc>
          <w:tcPr>
            <w:tcW w:w="445" w:type="dxa"/>
          </w:tcPr>
          <w:p w14:paraId="29E42084" w14:textId="1EEA6A52" w:rsidR="00EE7907" w:rsidRPr="00C70D67" w:rsidRDefault="00CE7480" w:rsidP="002B39DF">
            <w:pPr>
              <w:rPr>
                <w:rFonts w:ascii="Arial" w:hAnsi="Arial" w:cs="Arial"/>
                <w:color w:val="auto"/>
                <w:sz w:val="16"/>
                <w:szCs w:val="16"/>
              </w:rPr>
            </w:pPr>
            <w:r w:rsidRPr="00C70D67">
              <w:rPr>
                <w:rFonts w:ascii="Arial" w:hAnsi="Arial" w:cs="Arial"/>
                <w:noProof/>
                <w:color w:val="auto"/>
                <w:sz w:val="16"/>
                <w:szCs w:val="16"/>
              </w:rPr>
              <mc:AlternateContent>
                <mc:Choice Requires="wps">
                  <w:drawing>
                    <wp:inline distT="0" distB="0" distL="0" distR="0" wp14:anchorId="21FD8E41" wp14:editId="17470B83">
                      <wp:extent cx="130629" cy="130629"/>
                      <wp:effectExtent l="0" t="0" r="9525" b="9525"/>
                      <wp:docPr id="653015696" name="Rectangle 6530156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0629" cy="130629"/>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46B030" id="Rectangle 653015696" o:spid="_x0000_s1026" alt="&quot;&quot;" style="width:10.3pt;height:1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" filled="f" strokecolor="#404040 [2429]" strokeweight="1pt">
                      <v:path arrowok="t"/>
                      <o:lock v:ext="edit" aspectratio="t"/>
                      <w10:anchorlock/>
                    </v:rect>
                  </w:pict>
                </mc:Fallback>
              </mc:AlternateContent>
            </w:r>
          </w:p>
        </w:tc>
        <w:tc>
          <w:tcPr>
            <w:tcW w:w="10345" w:type="dxa"/>
          </w:tcPr>
          <w:p w14:paraId="2FC02E76" w14:textId="62E2640B" w:rsidR="00EE7907" w:rsidRPr="00EB1343" w:rsidRDefault="00EE7907" w:rsidP="00EE7907">
            <w:pPr>
              <w:rPr>
                <w:rStyle w:val="Heading4Char"/>
                <w:rFonts w:ascii="Arial" w:hAnsi="Arial" w:cs="Arial"/>
                <w:color w:val="auto"/>
                <w:sz w:val="18"/>
                <w:szCs w:val="18"/>
              </w:rPr>
            </w:pPr>
            <w:r w:rsidRPr="00EB1343">
              <w:rPr>
                <w:rStyle w:val="Heading4Char"/>
                <w:rFonts w:ascii="Arial" w:hAnsi="Arial" w:cs="Arial"/>
                <w:b/>
                <w:bCs/>
                <w:i w:val="0"/>
                <w:iCs w:val="0"/>
                <w:color w:val="auto"/>
                <w:sz w:val="18"/>
                <w:szCs w:val="18"/>
              </w:rPr>
              <w:t>1</w:t>
            </w:r>
            <w:r w:rsidR="003B3EBD" w:rsidRPr="00EB1343">
              <w:rPr>
                <w:rStyle w:val="Heading4Char"/>
                <w:rFonts w:ascii="Arial" w:hAnsi="Arial" w:cs="Arial"/>
                <w:b/>
                <w:bCs/>
                <w:i w:val="0"/>
                <w:iCs w:val="0"/>
                <w:color w:val="auto"/>
                <w:sz w:val="18"/>
                <w:szCs w:val="18"/>
              </w:rPr>
              <w:t>6</w:t>
            </w:r>
            <w:r w:rsidRPr="00EB1343">
              <w:rPr>
                <w:rStyle w:val="Heading4Char"/>
                <w:rFonts w:ascii="Arial" w:hAnsi="Arial" w:cs="Arial"/>
                <w:b/>
                <w:bCs/>
                <w:i w:val="0"/>
                <w:iCs w:val="0"/>
                <w:color w:val="auto"/>
                <w:sz w:val="18"/>
                <w:szCs w:val="18"/>
              </w:rPr>
              <w:t>.</w:t>
            </w:r>
            <w:r w:rsidRPr="00EB1343">
              <w:rPr>
                <w:rStyle w:val="Heading4Char"/>
                <w:rFonts w:ascii="Arial" w:hAnsi="Arial" w:cs="Arial"/>
                <w:color w:val="auto"/>
                <w:sz w:val="18"/>
                <w:szCs w:val="18"/>
              </w:rPr>
              <w:t xml:space="preserve"> </w:t>
            </w:r>
            <w:r w:rsidRPr="00EB1343">
              <w:rPr>
                <w:rFonts w:ascii="Arial" w:hAnsi="Arial" w:cs="Arial"/>
                <w:b/>
                <w:bCs/>
                <w:color w:val="auto"/>
                <w:sz w:val="18"/>
                <w:szCs w:val="18"/>
              </w:rPr>
              <w:t>Examples of Publications/Creative Work</w:t>
            </w:r>
            <w:r w:rsidRPr="00EB1343">
              <w:rPr>
                <w:rFonts w:ascii="Arial" w:hAnsi="Arial" w:cs="Arial"/>
                <w:color w:val="auto"/>
                <w:sz w:val="18"/>
                <w:szCs w:val="18"/>
              </w:rPr>
              <w:t xml:space="preserve"> (3 only) </w:t>
            </w:r>
            <w:r w:rsidRPr="00EB1343">
              <w:rPr>
                <w:rFonts w:ascii="Arial" w:hAnsi="Arial" w:cs="Arial"/>
                <w:color w:val="auto"/>
                <w:sz w:val="18"/>
                <w:szCs w:val="18"/>
              </w:rPr>
              <w:br/>
              <w:t>Three representative examples of scholarly and creative work are sufficient. When photographs, recordings, or other multimedia works are appropriate records of scholarly or creative work, candidates should submit examples.</w:t>
            </w:r>
          </w:p>
        </w:tc>
      </w:tr>
    </w:tbl>
    <w:p w14:paraId="202078BE" w14:textId="77777777" w:rsidR="006406D7" w:rsidRPr="00C70D67" w:rsidRDefault="006406D7" w:rsidP="00EE4963">
      <w:pPr>
        <w:jc w:val="center"/>
        <w:rPr>
          <w:rFonts w:ascii="Arial" w:hAnsi="Arial" w:cs="Arial"/>
          <w:color w:val="auto"/>
          <w:sz w:val="18"/>
          <w:szCs w:val="18"/>
        </w:rPr>
      </w:pPr>
    </w:p>
    <w:p w14:paraId="77E03CB1" w14:textId="77777777" w:rsidR="00EE7907" w:rsidRPr="00EB1343" w:rsidRDefault="00EE7907" w:rsidP="00EE7907">
      <w:pPr>
        <w:rPr>
          <w:rFonts w:ascii="Arial" w:hAnsi="Arial" w:cs="Arial"/>
          <w:b/>
          <w:bCs/>
          <w:color w:val="auto"/>
          <w:sz w:val="18"/>
          <w:szCs w:val="18"/>
        </w:rPr>
      </w:pPr>
      <w:r w:rsidRPr="00EB1343">
        <w:rPr>
          <w:rFonts w:ascii="Arial" w:hAnsi="Arial" w:cs="Arial"/>
          <w:b/>
          <w:bCs/>
          <w:color w:val="auto"/>
          <w:sz w:val="18"/>
          <w:szCs w:val="18"/>
        </w:rPr>
        <w:lastRenderedPageBreak/>
        <w:t>ADDITIONAL INFORMATION</w:t>
      </w:r>
    </w:p>
    <w:p w14:paraId="70855533" w14:textId="77777777" w:rsidR="00EE7907" w:rsidRPr="00EB1343" w:rsidRDefault="00EE7907" w:rsidP="00EE7907">
      <w:pPr>
        <w:pStyle w:val="ListParagraph"/>
        <w:numPr>
          <w:ilvl w:val="0"/>
          <w:numId w:val="1"/>
        </w:numPr>
        <w:rPr>
          <w:rFonts w:ascii="Arial" w:hAnsi="Arial" w:cs="Arial"/>
          <w:color w:val="auto"/>
          <w:sz w:val="18"/>
          <w:szCs w:val="18"/>
        </w:rPr>
      </w:pPr>
      <w:r w:rsidRPr="00EB1343">
        <w:rPr>
          <w:rFonts w:ascii="Arial" w:hAnsi="Arial" w:cs="Arial"/>
          <w:color w:val="auto"/>
          <w:sz w:val="18"/>
          <w:szCs w:val="18"/>
        </w:rPr>
        <w:t xml:space="preserve">Please place the VCAC Checklist in front of the main dossier and review its contents carefully to be sure it is complete. Incomplete dossiers cannot go forward to the VCAC. Please note that the student letters/surveys/interviews and the external review letters are confidential materials and should comprise the “Supplement to the Dossier,” which is a </w:t>
      </w:r>
      <w:r w:rsidRPr="00EB1343">
        <w:rPr>
          <w:rFonts w:ascii="Arial" w:hAnsi="Arial" w:cs="Arial"/>
          <w:i/>
          <w:iCs/>
          <w:color w:val="auto"/>
          <w:sz w:val="18"/>
          <w:szCs w:val="18"/>
        </w:rPr>
        <w:t>separate</w:t>
      </w:r>
      <w:r w:rsidRPr="00EB1343">
        <w:rPr>
          <w:rFonts w:ascii="Arial" w:hAnsi="Arial" w:cs="Arial"/>
          <w:color w:val="auto"/>
          <w:sz w:val="18"/>
          <w:szCs w:val="18"/>
        </w:rPr>
        <w:t xml:space="preserve"> PDF submitted along with the main dossier. Student names should be redacted from each letter.</w:t>
      </w:r>
    </w:p>
    <w:p w14:paraId="46226BF4" w14:textId="77777777" w:rsidR="00EE7907" w:rsidRPr="00EB1343" w:rsidRDefault="00EE7907" w:rsidP="00EE7907">
      <w:pPr>
        <w:pStyle w:val="ListParagraph"/>
        <w:numPr>
          <w:ilvl w:val="0"/>
          <w:numId w:val="1"/>
        </w:numPr>
        <w:rPr>
          <w:rFonts w:ascii="Arial" w:hAnsi="Arial" w:cs="Arial"/>
          <w:color w:val="auto"/>
          <w:sz w:val="18"/>
          <w:szCs w:val="18"/>
        </w:rPr>
      </w:pPr>
      <w:r w:rsidRPr="00EB1343">
        <w:rPr>
          <w:rFonts w:ascii="Arial" w:hAnsi="Arial" w:cs="Arial"/>
          <w:color w:val="auto"/>
          <w:sz w:val="18"/>
          <w:szCs w:val="18"/>
        </w:rPr>
        <w:t>Candidates are allowed to add items to their dossier up until the end of the review process. Items that may be added include but are not limited to the following: updated CV, clarifications of fact, rebuttal statements in response to letters/reports written by the various reviewers, etc.</w:t>
      </w:r>
    </w:p>
    <w:p w14:paraId="3194552B" w14:textId="77777777" w:rsidR="00EE7907" w:rsidRPr="00EB1343" w:rsidRDefault="00EE7907" w:rsidP="00EE7907">
      <w:pPr>
        <w:pStyle w:val="ListParagraph"/>
        <w:numPr>
          <w:ilvl w:val="0"/>
          <w:numId w:val="1"/>
        </w:numPr>
        <w:rPr>
          <w:rFonts w:ascii="Arial" w:hAnsi="Arial" w:cs="Arial"/>
          <w:color w:val="auto"/>
          <w:sz w:val="18"/>
          <w:szCs w:val="18"/>
        </w:rPr>
      </w:pPr>
      <w:r w:rsidRPr="00EB1343">
        <w:rPr>
          <w:rFonts w:ascii="Arial" w:hAnsi="Arial" w:cs="Arial"/>
          <w:color w:val="auto"/>
          <w:sz w:val="18"/>
          <w:szCs w:val="18"/>
        </w:rPr>
        <w:t>If any of the review or evaluation letters and materials include information about a candidate that include allegations of misconduct, the allegations need to be reported to the appropriate university body (e.g., the Office of Institutional Equity &amp; Compliance, Standing Committee on Research Misconduct, Campus Controller, Department of Internal Audit, or University Counsel). Such specific issues are to be handled by the appropriate campus experts and processes, as the tenure and promotion process is handled separately.</w:t>
      </w:r>
    </w:p>
    <w:p w14:paraId="2294312F" w14:textId="77777777" w:rsidR="00EE7907" w:rsidRPr="00EB1343" w:rsidRDefault="00EE7907" w:rsidP="00EE7907">
      <w:pPr>
        <w:pStyle w:val="ListParagraph"/>
        <w:numPr>
          <w:ilvl w:val="0"/>
          <w:numId w:val="1"/>
        </w:numPr>
        <w:rPr>
          <w:rFonts w:ascii="Arial" w:hAnsi="Arial" w:cs="Arial"/>
          <w:bCs/>
          <w:color w:val="auto"/>
          <w:sz w:val="18"/>
          <w:szCs w:val="18"/>
        </w:rPr>
      </w:pPr>
      <w:r w:rsidRPr="00EB1343">
        <w:rPr>
          <w:rFonts w:ascii="Arial" w:hAnsi="Arial" w:cs="Arial"/>
          <w:bCs/>
          <w:color w:val="auto"/>
          <w:sz w:val="18"/>
          <w:szCs w:val="18"/>
        </w:rPr>
        <w:t xml:space="preserve">Once the VCAC makes a recommendation on a personnel case, the dossier, which includes a voting history from each review body, is forwarded to the Provost and Chancellor for their evaluation and recommendation. </w:t>
      </w:r>
      <w:r w:rsidRPr="00EB1343">
        <w:rPr>
          <w:rFonts w:ascii="Arial" w:hAnsi="Arial" w:cs="Arial"/>
          <w:color w:val="auto"/>
          <w:sz w:val="18"/>
          <w:szCs w:val="18"/>
        </w:rPr>
        <w:t xml:space="preserve">The Chancellor makes the final decision on comprehensive review and promotion to full professor cases. For tenure cases, the Chancellor makes a recommendation to the President of </w:t>
      </w:r>
      <w:r w:rsidRPr="00EB1343">
        <w:rPr>
          <w:rFonts w:ascii="Arial" w:hAnsi="Arial" w:cs="Arial"/>
          <w:bCs/>
          <w:color w:val="auto"/>
          <w:sz w:val="18"/>
          <w:szCs w:val="18"/>
        </w:rPr>
        <w:t>the University of Colorado system, with final submission to the Board of Regents. The Board of Regents has final authority in cases of tenure and usually votes at their summer meetings.</w:t>
      </w:r>
    </w:p>
    <w:p w14:paraId="2A2F9465" w14:textId="77777777" w:rsidR="00EE7907" w:rsidRPr="00EB1343" w:rsidRDefault="00EE7907" w:rsidP="00EE7907">
      <w:pPr>
        <w:rPr>
          <w:rFonts w:ascii="Arial" w:hAnsi="Arial" w:cs="Arial"/>
          <w:bCs/>
          <w:color w:val="auto"/>
          <w:sz w:val="18"/>
          <w:szCs w:val="18"/>
        </w:rPr>
      </w:pPr>
    </w:p>
    <w:p w14:paraId="7E5CA2A1" w14:textId="77777777" w:rsidR="00EE7907" w:rsidRPr="00EB1343" w:rsidRDefault="00EE7907" w:rsidP="00EE7907">
      <w:pPr>
        <w:rPr>
          <w:rFonts w:ascii="Arial" w:hAnsi="Arial" w:cs="Arial"/>
          <w:i/>
          <w:iCs/>
          <w:color w:val="auto"/>
          <w:sz w:val="18"/>
          <w:szCs w:val="18"/>
        </w:rPr>
      </w:pPr>
      <w:r w:rsidRPr="00EB1343">
        <w:rPr>
          <w:rFonts w:ascii="Arial" w:hAnsi="Arial" w:cs="Arial"/>
          <w:b/>
          <w:bCs/>
          <w:i/>
          <w:iCs/>
          <w:color w:val="auto"/>
          <w:sz w:val="18"/>
          <w:szCs w:val="18"/>
        </w:rPr>
        <w:t>*</w:t>
      </w:r>
      <w:r w:rsidRPr="00EB1343">
        <w:rPr>
          <w:rFonts w:ascii="Arial" w:hAnsi="Arial" w:cs="Arial"/>
          <w:i/>
          <w:iCs/>
          <w:color w:val="auto"/>
          <w:sz w:val="18"/>
          <w:szCs w:val="18"/>
        </w:rPr>
        <w:t xml:space="preserve">The dossier must be complete prior to being submitted to the Office of Faculty Affairs for VCAC review. </w:t>
      </w:r>
    </w:p>
    <w:p w14:paraId="42D806AE" w14:textId="77777777" w:rsidR="00EE7907" w:rsidRPr="00EB1343" w:rsidRDefault="00EE7907" w:rsidP="00EE7907">
      <w:pPr>
        <w:rPr>
          <w:rFonts w:ascii="Arial" w:hAnsi="Arial" w:cs="Arial"/>
          <w:i/>
          <w:iCs/>
          <w:color w:val="auto"/>
          <w:sz w:val="18"/>
          <w:szCs w:val="18"/>
        </w:rPr>
      </w:pPr>
    </w:p>
    <w:p w14:paraId="7485155A" w14:textId="77777777" w:rsidR="00EE7907" w:rsidRPr="00EB1343" w:rsidRDefault="00EE7907" w:rsidP="00EE7907">
      <w:pPr>
        <w:rPr>
          <w:rFonts w:ascii="Arial" w:hAnsi="Arial" w:cs="Arial"/>
          <w:i/>
          <w:iCs/>
          <w:color w:val="auto"/>
          <w:sz w:val="18"/>
          <w:szCs w:val="18"/>
        </w:rPr>
      </w:pPr>
      <w:r w:rsidRPr="00EB1343">
        <w:rPr>
          <w:rFonts w:ascii="Arial" w:hAnsi="Arial" w:cs="Arial"/>
          <w:b/>
          <w:bCs/>
          <w:i/>
          <w:iCs/>
          <w:color w:val="auto"/>
          <w:sz w:val="18"/>
          <w:szCs w:val="18"/>
        </w:rPr>
        <w:t>**</w:t>
      </w:r>
      <w:r w:rsidRPr="00EB1343">
        <w:rPr>
          <w:rFonts w:ascii="Arial" w:hAnsi="Arial" w:cs="Arial"/>
          <w:i/>
          <w:iCs/>
          <w:color w:val="auto"/>
          <w:sz w:val="18"/>
          <w:szCs w:val="18"/>
        </w:rPr>
        <w:t>Where there is a disagreement in the recommendation between these 3 reviews (dean, DRC, &amp; primary unit), the case returns to the prior reviewer for reconsideration and revote. Include a letter describing the outcome of the reconsideration and revote. If there remains a disagreement between review levels, the case proceeds forward; reconsiderations in the 1</w:t>
      </w:r>
      <w:r w:rsidRPr="00EB1343">
        <w:rPr>
          <w:rFonts w:ascii="Arial" w:hAnsi="Arial" w:cs="Arial"/>
          <w:i/>
          <w:iCs/>
          <w:color w:val="auto"/>
          <w:sz w:val="18"/>
          <w:szCs w:val="18"/>
          <w:vertAlign w:val="superscript"/>
        </w:rPr>
        <w:t>st</w:t>
      </w:r>
      <w:r w:rsidRPr="00EB1343">
        <w:rPr>
          <w:rFonts w:ascii="Arial" w:hAnsi="Arial" w:cs="Arial"/>
          <w:i/>
          <w:iCs/>
          <w:color w:val="auto"/>
          <w:sz w:val="18"/>
          <w:szCs w:val="18"/>
        </w:rPr>
        <w:t xml:space="preserve"> Level of Review are required only once.</w:t>
      </w:r>
    </w:p>
    <w:p w14:paraId="30911D39" w14:textId="77777777" w:rsidR="00EE7907" w:rsidRPr="00EB1343" w:rsidRDefault="00EE7907" w:rsidP="00EE7907">
      <w:pPr>
        <w:rPr>
          <w:rFonts w:ascii="Arial" w:hAnsi="Arial" w:cs="Arial"/>
          <w:i/>
          <w:iCs/>
          <w:color w:val="auto"/>
          <w:sz w:val="18"/>
          <w:szCs w:val="18"/>
        </w:rPr>
      </w:pPr>
    </w:p>
    <w:p w14:paraId="4A1AF38A" w14:textId="5B258989" w:rsidR="00EE7907" w:rsidRPr="00EB1343" w:rsidRDefault="00EE7907" w:rsidP="00EE7907">
      <w:pPr>
        <w:rPr>
          <w:rFonts w:ascii="Arial" w:hAnsi="Arial" w:cs="Arial"/>
          <w:i/>
          <w:iCs/>
          <w:color w:val="auto"/>
          <w:sz w:val="18"/>
          <w:szCs w:val="18"/>
        </w:rPr>
      </w:pPr>
      <w:r w:rsidRPr="00EB1343">
        <w:rPr>
          <w:rFonts w:ascii="Arial" w:hAnsi="Arial" w:cs="Arial"/>
          <w:b/>
          <w:bCs/>
          <w:i/>
          <w:iCs/>
          <w:color w:val="auto"/>
          <w:sz w:val="18"/>
          <w:szCs w:val="18"/>
        </w:rPr>
        <w:t>***</w:t>
      </w:r>
      <w:hyperlink r:id="rId18" w:history="1">
        <w:r w:rsidRPr="00EB1343">
          <w:rPr>
            <w:rStyle w:val="Hyperlink"/>
            <w:rFonts w:ascii="Arial" w:hAnsi="Arial" w:cs="Arial"/>
            <w:i/>
            <w:iCs/>
            <w:color w:val="auto"/>
            <w:sz w:val="18"/>
            <w:szCs w:val="18"/>
          </w:rPr>
          <w:t>Use this suggested template for soliciting student feed</w:t>
        </w:r>
        <w:r w:rsidRPr="00EB1343">
          <w:rPr>
            <w:rStyle w:val="Hyperlink"/>
            <w:rFonts w:ascii="Arial" w:hAnsi="Arial" w:cs="Arial"/>
            <w:i/>
            <w:iCs/>
            <w:color w:val="auto"/>
            <w:sz w:val="18"/>
            <w:szCs w:val="18"/>
          </w:rPr>
          <w:t>b</w:t>
        </w:r>
        <w:r w:rsidRPr="00EB1343">
          <w:rPr>
            <w:rStyle w:val="Hyperlink"/>
            <w:rFonts w:ascii="Arial" w:hAnsi="Arial" w:cs="Arial"/>
            <w:i/>
            <w:iCs/>
            <w:color w:val="auto"/>
            <w:sz w:val="18"/>
            <w:szCs w:val="18"/>
          </w:rPr>
          <w:t>ack</w:t>
        </w:r>
        <w:r w:rsidRPr="00EB1343">
          <w:rPr>
            <w:rStyle w:val="Hyperlink"/>
            <w:rFonts w:ascii="Arial" w:hAnsi="Arial" w:cs="Arial"/>
            <w:i/>
            <w:iCs/>
            <w:color w:val="auto"/>
            <w:sz w:val="18"/>
            <w:szCs w:val="18"/>
            <w:u w:val="none"/>
          </w:rPr>
          <w:t>.</w:t>
        </w:r>
      </w:hyperlink>
      <w:r w:rsidRPr="00EB1343">
        <w:rPr>
          <w:rFonts w:ascii="Arial" w:hAnsi="Arial" w:cs="Arial"/>
          <w:i/>
          <w:iCs/>
          <w:color w:val="auto"/>
          <w:sz w:val="18"/>
          <w:szCs w:val="18"/>
        </w:rPr>
        <w:t xml:space="preserve"> These materials are confidential and should comprise the “Supplement to the dossier,” which is a separate PDF submitted along with the dossier. Student names should be redacted from each letter.</w:t>
      </w:r>
    </w:p>
    <w:p w14:paraId="06FDDB30" w14:textId="77777777" w:rsidR="00EE7907" w:rsidRPr="00EB1343" w:rsidRDefault="00EE7907" w:rsidP="00EE7907">
      <w:pPr>
        <w:rPr>
          <w:rFonts w:ascii="Arial" w:hAnsi="Arial" w:cs="Arial"/>
          <w:i/>
          <w:iCs/>
          <w:color w:val="auto"/>
          <w:sz w:val="18"/>
          <w:szCs w:val="18"/>
        </w:rPr>
      </w:pPr>
    </w:p>
    <w:p w14:paraId="7DB73103" w14:textId="751FF012" w:rsidR="00EE7907" w:rsidRPr="00EB1343" w:rsidRDefault="00EE7907" w:rsidP="00CE7480">
      <w:pPr>
        <w:rPr>
          <w:rFonts w:ascii="Arial" w:hAnsi="Arial" w:cs="Arial"/>
          <w:i/>
          <w:iCs/>
          <w:color w:val="auto"/>
          <w:sz w:val="18"/>
          <w:szCs w:val="18"/>
        </w:rPr>
      </w:pPr>
      <w:r w:rsidRPr="00EB1343">
        <w:rPr>
          <w:rFonts w:ascii="Arial" w:hAnsi="Arial" w:cs="Arial"/>
          <w:b/>
          <w:bCs/>
          <w:i/>
          <w:iCs/>
          <w:color w:val="auto"/>
          <w:sz w:val="18"/>
          <w:szCs w:val="18"/>
        </w:rPr>
        <w:t>****</w:t>
      </w:r>
      <w:r w:rsidRPr="00EB1343">
        <w:rPr>
          <w:rFonts w:ascii="Arial" w:hAnsi="Arial" w:cs="Arial"/>
          <w:i/>
          <w:iCs/>
          <w:color w:val="auto"/>
          <w:sz w:val="18"/>
          <w:szCs w:val="18"/>
        </w:rPr>
        <w:t>Include for tenure and promotion to associate and promotion to full cases only.</w:t>
      </w:r>
    </w:p>
    <w:sectPr w:rsidR="00EE7907" w:rsidRPr="00EB1343" w:rsidSect="00CE7480">
      <w:footerReference w:type="even" r:id="rId19"/>
      <w:footerReference w:type="default" r:id="rId20"/>
      <w:pgSz w:w="12240" w:h="15840"/>
      <w:pgMar w:top="720" w:right="720" w:bottom="720" w:left="720" w:header="720" w:footer="4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827D" w14:textId="77777777" w:rsidR="00242409" w:rsidRDefault="00242409" w:rsidP="00EE7907">
      <w:r>
        <w:separator/>
      </w:r>
    </w:p>
  </w:endnote>
  <w:endnote w:type="continuationSeparator" w:id="0">
    <w:p w14:paraId="2DEE490B" w14:textId="77777777" w:rsidR="00242409" w:rsidRDefault="00242409" w:rsidP="00EE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4444938"/>
      <w:docPartObj>
        <w:docPartGallery w:val="Page Numbers (Bottom of Page)"/>
        <w:docPartUnique/>
      </w:docPartObj>
    </w:sdtPr>
    <w:sdtContent>
      <w:p w14:paraId="1F482F7D" w14:textId="0B451387" w:rsidR="00EE7907" w:rsidRDefault="00EE7907" w:rsidP="006753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881DB0" w14:textId="77777777" w:rsidR="00EE7907" w:rsidRDefault="00EE7907" w:rsidP="00EE79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B2FF" w14:textId="77777777" w:rsidR="00EE7907" w:rsidRDefault="00EE7907" w:rsidP="00EE7907">
    <w:pPr>
      <w:pStyle w:val="Footer"/>
      <w:ind w:right="360"/>
      <w:rPr>
        <w:rFonts w:ascii="Arial" w:hAnsi="Arial" w:cs="Arial"/>
        <w:sz w:val="15"/>
        <w:szCs w:val="20"/>
      </w:rPr>
    </w:pPr>
  </w:p>
  <w:sdt>
    <w:sdtPr>
      <w:rPr>
        <w:rStyle w:val="PageNumber"/>
        <w:rFonts w:ascii="Arial" w:hAnsi="Arial" w:cs="Arial"/>
        <w:sz w:val="15"/>
        <w:szCs w:val="20"/>
      </w:rPr>
      <w:id w:val="923929998"/>
      <w:docPartObj>
        <w:docPartGallery w:val="Page Numbers (Bottom of Page)"/>
        <w:docPartUnique/>
      </w:docPartObj>
    </w:sdtPr>
    <w:sdtContent>
      <w:p w14:paraId="333F0FD7" w14:textId="77777777" w:rsidR="00EE7907" w:rsidRPr="00EE7907" w:rsidRDefault="00EE7907" w:rsidP="00EE7907">
        <w:pPr>
          <w:pStyle w:val="Footer"/>
          <w:framePr w:wrap="none" w:vAnchor="text" w:hAnchor="page" w:x="11417" w:y="37"/>
          <w:rPr>
            <w:rStyle w:val="PageNumber"/>
            <w:rFonts w:ascii="Arial" w:hAnsi="Arial" w:cs="Arial"/>
            <w:sz w:val="15"/>
            <w:szCs w:val="20"/>
          </w:rPr>
        </w:pPr>
        <w:r w:rsidRPr="00EE7907">
          <w:rPr>
            <w:rStyle w:val="PageNumber"/>
            <w:rFonts w:ascii="Arial" w:hAnsi="Arial" w:cs="Arial"/>
            <w:sz w:val="15"/>
            <w:szCs w:val="20"/>
          </w:rPr>
          <w:fldChar w:fldCharType="begin"/>
        </w:r>
        <w:r w:rsidRPr="00EE7907">
          <w:rPr>
            <w:rStyle w:val="PageNumber"/>
            <w:rFonts w:ascii="Arial" w:hAnsi="Arial" w:cs="Arial"/>
            <w:sz w:val="15"/>
            <w:szCs w:val="20"/>
          </w:rPr>
          <w:instrText xml:space="preserve"> PAGE </w:instrText>
        </w:r>
        <w:r w:rsidRPr="00EE7907">
          <w:rPr>
            <w:rStyle w:val="PageNumber"/>
            <w:rFonts w:ascii="Arial" w:hAnsi="Arial" w:cs="Arial"/>
            <w:sz w:val="15"/>
            <w:szCs w:val="20"/>
          </w:rPr>
          <w:fldChar w:fldCharType="separate"/>
        </w:r>
        <w:r w:rsidRPr="00EE7907">
          <w:rPr>
            <w:rStyle w:val="PageNumber"/>
            <w:rFonts w:ascii="Arial" w:hAnsi="Arial" w:cs="Arial"/>
            <w:noProof/>
            <w:sz w:val="15"/>
            <w:szCs w:val="20"/>
          </w:rPr>
          <w:t>1</w:t>
        </w:r>
        <w:r w:rsidRPr="00EE7907">
          <w:rPr>
            <w:rStyle w:val="PageNumber"/>
            <w:rFonts w:ascii="Arial" w:hAnsi="Arial" w:cs="Arial"/>
            <w:sz w:val="15"/>
            <w:szCs w:val="20"/>
          </w:rPr>
          <w:fldChar w:fldCharType="end"/>
        </w:r>
      </w:p>
    </w:sdtContent>
  </w:sdt>
  <w:p w14:paraId="246CC3EB" w14:textId="6AE9B282" w:rsidR="00EE7907" w:rsidRPr="00EE7907" w:rsidRDefault="00EE7907" w:rsidP="00EE7907">
    <w:pPr>
      <w:pStyle w:val="Footer"/>
      <w:ind w:right="360"/>
      <w:rPr>
        <w:rFonts w:ascii="Arial" w:hAnsi="Arial" w:cs="Arial"/>
        <w:sz w:val="15"/>
        <w:szCs w:val="20"/>
      </w:rPr>
    </w:pPr>
    <w:r w:rsidRPr="00EE7907">
      <w:rPr>
        <w:rFonts w:ascii="Arial" w:hAnsi="Arial" w:cs="Arial"/>
        <w:sz w:val="15"/>
        <w:szCs w:val="20"/>
      </w:rPr>
      <w:t xml:space="preserve">Revised </w:t>
    </w:r>
    <w:r w:rsidR="00EB1343">
      <w:rPr>
        <w:rFonts w:ascii="Arial" w:hAnsi="Arial" w:cs="Arial"/>
        <w:sz w:val="15"/>
        <w:szCs w:val="20"/>
      </w:rPr>
      <w:t>April</w:t>
    </w:r>
    <w:r w:rsidRPr="00EE7907">
      <w:rPr>
        <w:rFonts w:ascii="Arial" w:hAnsi="Arial" w:cs="Arial"/>
        <w:sz w:val="15"/>
        <w:szCs w:val="20"/>
      </w:rPr>
      <w:t xml:space="preserve"> 202</w:t>
    </w:r>
    <w:r w:rsidR="00796258">
      <w:rPr>
        <w:rFonts w:ascii="Arial" w:hAnsi="Arial" w:cs="Arial"/>
        <w:sz w:val="15"/>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EB31" w14:textId="77777777" w:rsidR="00242409" w:rsidRDefault="00242409" w:rsidP="00EE7907">
      <w:r>
        <w:separator/>
      </w:r>
    </w:p>
  </w:footnote>
  <w:footnote w:type="continuationSeparator" w:id="0">
    <w:p w14:paraId="1FE0273B" w14:textId="77777777" w:rsidR="00242409" w:rsidRDefault="00242409" w:rsidP="00EE7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7330B"/>
    <w:multiLevelType w:val="hybridMultilevel"/>
    <w:tmpl w:val="CAF24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968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63"/>
    <w:rsid w:val="00097F06"/>
    <w:rsid w:val="00122B95"/>
    <w:rsid w:val="001243B2"/>
    <w:rsid w:val="00133FCD"/>
    <w:rsid w:val="001D0A19"/>
    <w:rsid w:val="001E7547"/>
    <w:rsid w:val="00242409"/>
    <w:rsid w:val="002A0CDC"/>
    <w:rsid w:val="002B39DF"/>
    <w:rsid w:val="002B431D"/>
    <w:rsid w:val="003B3EBD"/>
    <w:rsid w:val="00421E35"/>
    <w:rsid w:val="00462092"/>
    <w:rsid w:val="004835B6"/>
    <w:rsid w:val="004C6836"/>
    <w:rsid w:val="00565DF3"/>
    <w:rsid w:val="00623906"/>
    <w:rsid w:val="0063440C"/>
    <w:rsid w:val="006406D7"/>
    <w:rsid w:val="006B35AC"/>
    <w:rsid w:val="006F2BD2"/>
    <w:rsid w:val="00716E8D"/>
    <w:rsid w:val="0074117F"/>
    <w:rsid w:val="00796258"/>
    <w:rsid w:val="007962B9"/>
    <w:rsid w:val="007F050A"/>
    <w:rsid w:val="008A328C"/>
    <w:rsid w:val="008A63BF"/>
    <w:rsid w:val="008B7BB5"/>
    <w:rsid w:val="008F7E8F"/>
    <w:rsid w:val="00940421"/>
    <w:rsid w:val="00AC00E8"/>
    <w:rsid w:val="00C70D67"/>
    <w:rsid w:val="00C7112F"/>
    <w:rsid w:val="00CA08B7"/>
    <w:rsid w:val="00CE7480"/>
    <w:rsid w:val="00CF3C67"/>
    <w:rsid w:val="00CF6986"/>
    <w:rsid w:val="00E769B2"/>
    <w:rsid w:val="00EB1343"/>
    <w:rsid w:val="00EE0429"/>
    <w:rsid w:val="00EE4963"/>
    <w:rsid w:val="00EE7907"/>
    <w:rsid w:val="00F02602"/>
    <w:rsid w:val="00F21FCA"/>
    <w:rsid w:val="00FF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E24F"/>
  <w15:chartTrackingRefBased/>
  <w15:docId w15:val="{01D9FD89-5D1A-AE49-836F-D3E04351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EE4963"/>
    <w:pPr>
      <w:spacing w:after="0" w:line="240" w:lineRule="auto"/>
    </w:pPr>
    <w:rPr>
      <w:color w:val="3A3A3A" w:themeColor="background2" w:themeShade="40"/>
      <w:kern w:val="0"/>
      <w:sz w:val="20"/>
      <w14:ligatures w14:val="none"/>
    </w:rPr>
  </w:style>
  <w:style w:type="paragraph" w:styleId="Heading1">
    <w:name w:val="heading 1"/>
    <w:basedOn w:val="Normal"/>
    <w:next w:val="Normal"/>
    <w:link w:val="Heading1Char"/>
    <w:qFormat/>
    <w:rsid w:val="00EE4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3"/>
    <w:unhideWhenUsed/>
    <w:qFormat/>
    <w:rsid w:val="00EE4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9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9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3"/>
    <w:rsid w:val="00EE4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963"/>
    <w:rPr>
      <w:rFonts w:eastAsiaTheme="majorEastAsia" w:cstheme="majorBidi"/>
      <w:color w:val="272727" w:themeColor="text1" w:themeTint="D8"/>
    </w:rPr>
  </w:style>
  <w:style w:type="paragraph" w:styleId="Title">
    <w:name w:val="Title"/>
    <w:basedOn w:val="Normal"/>
    <w:next w:val="Normal"/>
    <w:link w:val="TitleChar"/>
    <w:uiPriority w:val="10"/>
    <w:qFormat/>
    <w:rsid w:val="00EE4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963"/>
    <w:pPr>
      <w:spacing w:before="160"/>
      <w:jc w:val="center"/>
    </w:pPr>
    <w:rPr>
      <w:i/>
      <w:iCs/>
      <w:color w:val="404040" w:themeColor="text1" w:themeTint="BF"/>
    </w:rPr>
  </w:style>
  <w:style w:type="character" w:customStyle="1" w:styleId="QuoteChar">
    <w:name w:val="Quote Char"/>
    <w:basedOn w:val="DefaultParagraphFont"/>
    <w:link w:val="Quote"/>
    <w:uiPriority w:val="29"/>
    <w:rsid w:val="00EE4963"/>
    <w:rPr>
      <w:i/>
      <w:iCs/>
      <w:color w:val="404040" w:themeColor="text1" w:themeTint="BF"/>
    </w:rPr>
  </w:style>
  <w:style w:type="paragraph" w:styleId="ListParagraph">
    <w:name w:val="List Paragraph"/>
    <w:basedOn w:val="Normal"/>
    <w:uiPriority w:val="34"/>
    <w:qFormat/>
    <w:rsid w:val="00EE4963"/>
    <w:pPr>
      <w:ind w:left="720"/>
      <w:contextualSpacing/>
    </w:pPr>
  </w:style>
  <w:style w:type="character" w:styleId="IntenseEmphasis">
    <w:name w:val="Intense Emphasis"/>
    <w:basedOn w:val="DefaultParagraphFont"/>
    <w:uiPriority w:val="21"/>
    <w:qFormat/>
    <w:rsid w:val="00EE4963"/>
    <w:rPr>
      <w:i/>
      <w:iCs/>
      <w:color w:val="0F4761" w:themeColor="accent1" w:themeShade="BF"/>
    </w:rPr>
  </w:style>
  <w:style w:type="paragraph" w:styleId="IntenseQuote">
    <w:name w:val="Intense Quote"/>
    <w:basedOn w:val="Normal"/>
    <w:next w:val="Normal"/>
    <w:link w:val="IntenseQuoteChar"/>
    <w:uiPriority w:val="30"/>
    <w:qFormat/>
    <w:rsid w:val="00EE4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963"/>
    <w:rPr>
      <w:i/>
      <w:iCs/>
      <w:color w:val="0F4761" w:themeColor="accent1" w:themeShade="BF"/>
    </w:rPr>
  </w:style>
  <w:style w:type="character" w:styleId="IntenseReference">
    <w:name w:val="Intense Reference"/>
    <w:basedOn w:val="DefaultParagraphFont"/>
    <w:uiPriority w:val="32"/>
    <w:qFormat/>
    <w:rsid w:val="00EE4963"/>
    <w:rPr>
      <w:b/>
      <w:bCs/>
      <w:smallCaps/>
      <w:color w:val="0F4761" w:themeColor="accent1" w:themeShade="BF"/>
      <w:spacing w:val="5"/>
    </w:rPr>
  </w:style>
  <w:style w:type="table" w:styleId="TableGrid">
    <w:name w:val="Table Grid"/>
    <w:basedOn w:val="TableNormal"/>
    <w:uiPriority w:val="39"/>
    <w:rsid w:val="0064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7907"/>
    <w:rPr>
      <w:color w:val="467886" w:themeColor="hyperlink"/>
      <w:u w:val="single"/>
    </w:rPr>
  </w:style>
  <w:style w:type="paragraph" w:customStyle="1" w:styleId="Default">
    <w:name w:val="Default"/>
    <w:uiPriority w:val="99"/>
    <w:rsid w:val="00EE7907"/>
    <w:pPr>
      <w:autoSpaceDE w:val="0"/>
      <w:autoSpaceDN w:val="0"/>
      <w:adjustRightInd w:val="0"/>
      <w:spacing w:after="0" w:line="240" w:lineRule="auto"/>
    </w:pPr>
    <w:rPr>
      <w:rFonts w:ascii="Arial" w:eastAsia="Times New Roman" w:hAnsi="Arial" w:cs="Arial"/>
      <w:color w:val="000000"/>
      <w:kern w:val="0"/>
      <w14:ligatures w14:val="none"/>
    </w:rPr>
  </w:style>
  <w:style w:type="paragraph" w:styleId="Header">
    <w:name w:val="header"/>
    <w:basedOn w:val="Normal"/>
    <w:link w:val="HeaderChar"/>
    <w:uiPriority w:val="99"/>
    <w:unhideWhenUsed/>
    <w:rsid w:val="00EE7907"/>
    <w:pPr>
      <w:tabs>
        <w:tab w:val="center" w:pos="4680"/>
        <w:tab w:val="right" w:pos="9360"/>
      </w:tabs>
    </w:pPr>
  </w:style>
  <w:style w:type="character" w:customStyle="1" w:styleId="HeaderChar">
    <w:name w:val="Header Char"/>
    <w:basedOn w:val="DefaultParagraphFont"/>
    <w:link w:val="Header"/>
    <w:uiPriority w:val="99"/>
    <w:rsid w:val="00EE7907"/>
    <w:rPr>
      <w:color w:val="3A3A3A" w:themeColor="background2" w:themeShade="40"/>
      <w:kern w:val="0"/>
      <w:sz w:val="20"/>
      <w14:ligatures w14:val="none"/>
    </w:rPr>
  </w:style>
  <w:style w:type="paragraph" w:styleId="Footer">
    <w:name w:val="footer"/>
    <w:basedOn w:val="Normal"/>
    <w:link w:val="FooterChar"/>
    <w:uiPriority w:val="99"/>
    <w:unhideWhenUsed/>
    <w:rsid w:val="00EE7907"/>
    <w:pPr>
      <w:tabs>
        <w:tab w:val="center" w:pos="4680"/>
        <w:tab w:val="right" w:pos="9360"/>
      </w:tabs>
    </w:pPr>
  </w:style>
  <w:style w:type="character" w:customStyle="1" w:styleId="FooterChar">
    <w:name w:val="Footer Char"/>
    <w:basedOn w:val="DefaultParagraphFont"/>
    <w:link w:val="Footer"/>
    <w:uiPriority w:val="99"/>
    <w:rsid w:val="00EE7907"/>
    <w:rPr>
      <w:color w:val="3A3A3A" w:themeColor="background2" w:themeShade="40"/>
      <w:kern w:val="0"/>
      <w:sz w:val="20"/>
      <w14:ligatures w14:val="none"/>
    </w:rPr>
  </w:style>
  <w:style w:type="character" w:styleId="PageNumber">
    <w:name w:val="page number"/>
    <w:basedOn w:val="DefaultParagraphFont"/>
    <w:uiPriority w:val="99"/>
    <w:semiHidden/>
    <w:unhideWhenUsed/>
    <w:rsid w:val="00EE7907"/>
  </w:style>
  <w:style w:type="character" w:styleId="FollowedHyperlink">
    <w:name w:val="FollowedHyperlink"/>
    <w:basedOn w:val="DefaultParagraphFont"/>
    <w:uiPriority w:val="99"/>
    <w:semiHidden/>
    <w:unhideWhenUsed/>
    <w:rsid w:val="00C70D67"/>
    <w:rPr>
      <w:color w:val="96607D" w:themeColor="followedHyperlink"/>
      <w:u w:val="single"/>
    </w:rPr>
  </w:style>
  <w:style w:type="paragraph" w:customStyle="1" w:styleId="xxmsonormal">
    <w:name w:val="x_xmsonormal"/>
    <w:basedOn w:val="Normal"/>
    <w:rsid w:val="003B3EBD"/>
    <w:rPr>
      <w:rFonts w:ascii="Aptos" w:hAnsi="Aptos" w:cs="Aptos"/>
      <w:color w:val="auto"/>
      <w:sz w:val="24"/>
    </w:rPr>
  </w:style>
  <w:style w:type="table" w:styleId="TableGridLight">
    <w:name w:val="Grid Table Light"/>
    <w:basedOn w:val="TableNormal"/>
    <w:uiPriority w:val="40"/>
    <w:rsid w:val="00133F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facultyaffairs/multiple-measures-teaching" TargetMode="External"/><Relationship Id="rId13" Type="http://schemas.openxmlformats.org/officeDocument/2006/relationships/hyperlink" Target="https://cuboulder.qualtrics.com/jfe/form/SV_0PnqVK4kkIJIZnf" TargetMode="External"/><Relationship Id="rId18" Type="http://schemas.openxmlformats.org/officeDocument/2006/relationships/hyperlink" Target="https://www.colorado.edu/facultyaffairs/media/9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mailto:cureport@colorado.edu" TargetMode="External"/><Relationship Id="rId17" Type="http://schemas.openxmlformats.org/officeDocument/2006/relationships/hyperlink" Target="https://www.cu.edu/ope/aps/1022" TargetMode="External"/><Relationship Id="rId2" Type="http://schemas.openxmlformats.org/officeDocument/2006/relationships/styles" Target="styles.xml"/><Relationship Id="rId16" Type="http://schemas.openxmlformats.org/officeDocument/2006/relationships/hyperlink" Target="mailto:facultyaffairs@colorado.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edu/oiec/policies" TargetMode="External"/><Relationship Id="rId5" Type="http://schemas.openxmlformats.org/officeDocument/2006/relationships/footnotes" Target="footnotes.xml"/><Relationship Id="rId15" Type="http://schemas.openxmlformats.org/officeDocument/2006/relationships/hyperlink" Target="https://www.colorado.edu/facultyaffairs/media/92" TargetMode="External"/><Relationship Id="rId10" Type="http://schemas.openxmlformats.org/officeDocument/2006/relationships/hyperlink" Target="https://www.colorado.edu/facultyaffairs/media/9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u.edu/ope/aps/1009" TargetMode="External"/><Relationship Id="rId14" Type="http://schemas.openxmlformats.org/officeDocument/2006/relationships/hyperlink" Target="https://cuboulder.qualtrics.com/jfe/form/SV_0PnqVK4kkIJIZn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2364</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Yong Kleiner</dc:creator>
  <cp:keywords/>
  <dc:description/>
  <cp:lastModifiedBy>Ka Yong Kleiner</cp:lastModifiedBy>
  <cp:revision>4</cp:revision>
  <dcterms:created xsi:type="dcterms:W3CDTF">2025-03-24T15:40:00Z</dcterms:created>
  <dcterms:modified xsi:type="dcterms:W3CDTF">2025-04-24T17:44:00Z</dcterms:modified>
</cp:coreProperties>
</file>