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C234" w14:textId="77777777" w:rsidR="00736D39" w:rsidRPr="00736D39" w:rsidRDefault="007A5263" w:rsidP="00736D39">
      <w:pPr>
        <w:jc w:val="center"/>
        <w:rPr>
          <w:b/>
          <w:bCs/>
        </w:rPr>
      </w:pPr>
      <w:r w:rsidRPr="00736D39">
        <w:rPr>
          <w:b/>
          <w:bCs/>
        </w:rPr>
        <w:t>COLLEGE OF ENGINEERING AND APPLIED SCIENCE (CEAS)</w:t>
      </w:r>
    </w:p>
    <w:p w14:paraId="13A53835" w14:textId="77777777" w:rsidR="00DF6848" w:rsidRPr="00736D39" w:rsidRDefault="00736D39" w:rsidP="00736D39">
      <w:pPr>
        <w:jc w:val="center"/>
        <w:rPr>
          <w:b/>
          <w:bCs/>
        </w:rPr>
      </w:pPr>
      <w:r w:rsidRPr="00736D39">
        <w:rPr>
          <w:b/>
          <w:bCs/>
        </w:rPr>
        <w:t>UNIVERSITY OF COLORADO, BOULDER</w:t>
      </w:r>
    </w:p>
    <w:p w14:paraId="446A11A2" w14:textId="77777777" w:rsidR="00736D39" w:rsidRPr="00736D39" w:rsidRDefault="00736D39" w:rsidP="00736D39">
      <w:pPr>
        <w:jc w:val="center"/>
        <w:rPr>
          <w:b/>
          <w:bCs/>
        </w:rPr>
      </w:pPr>
    </w:p>
    <w:p w14:paraId="34335F86" w14:textId="77777777" w:rsidR="007A5263" w:rsidRPr="00736D39" w:rsidRDefault="007A5263" w:rsidP="00736D39">
      <w:pPr>
        <w:jc w:val="center"/>
        <w:rPr>
          <w:b/>
          <w:bCs/>
        </w:rPr>
      </w:pPr>
      <w:r w:rsidRPr="00736D39">
        <w:rPr>
          <w:b/>
          <w:bCs/>
        </w:rPr>
        <w:t>POLICY FOR ONE-SEMESTER DIFFERENTIATED WORKLOAD FOR CEAS INSTRUCTIONAL FACULTY</w:t>
      </w:r>
    </w:p>
    <w:p w14:paraId="31E47232" w14:textId="77777777" w:rsidR="00736D39" w:rsidRPr="00736D39" w:rsidRDefault="00736D39" w:rsidP="00736D39">
      <w:pPr>
        <w:jc w:val="center"/>
        <w:rPr>
          <w:b/>
          <w:bCs/>
        </w:rPr>
      </w:pPr>
    </w:p>
    <w:p w14:paraId="23FDABD4" w14:textId="2C6A3A87" w:rsidR="007A5263" w:rsidRPr="00736D39" w:rsidRDefault="0040739C" w:rsidP="00736D39">
      <w:pPr>
        <w:jc w:val="center"/>
        <w:rPr>
          <w:b/>
          <w:bCs/>
        </w:rPr>
      </w:pPr>
      <w:r>
        <w:rPr>
          <w:b/>
          <w:bCs/>
        </w:rPr>
        <w:t>DECEMBER</w:t>
      </w:r>
      <w:r w:rsidRPr="00736D39">
        <w:rPr>
          <w:b/>
          <w:bCs/>
        </w:rPr>
        <w:t xml:space="preserve"> </w:t>
      </w:r>
      <w:r>
        <w:rPr>
          <w:b/>
          <w:bCs/>
        </w:rPr>
        <w:t>14</w:t>
      </w:r>
      <w:r w:rsidR="007A5263" w:rsidRPr="00736D39">
        <w:rPr>
          <w:b/>
          <w:bCs/>
        </w:rPr>
        <w:t>, 2020</w:t>
      </w:r>
    </w:p>
    <w:p w14:paraId="55B59851" w14:textId="77777777" w:rsidR="007A5263" w:rsidRDefault="007A5263"/>
    <w:p w14:paraId="32A12D06" w14:textId="77777777" w:rsidR="00715158" w:rsidRDefault="00715158">
      <w:r>
        <w:t>The purpose of offering a differentiated workload to instructional faculty is multifaceted, including:</w:t>
      </w:r>
    </w:p>
    <w:p w14:paraId="6C491199" w14:textId="6F0BB8CD" w:rsidR="00715158" w:rsidRDefault="00715158" w:rsidP="00715158">
      <w:pPr>
        <w:pStyle w:val="ListParagraph"/>
        <w:numPr>
          <w:ilvl w:val="0"/>
          <w:numId w:val="1"/>
        </w:numPr>
      </w:pPr>
      <w:r>
        <w:t xml:space="preserve">To recognize the significant contribution instructional </w:t>
      </w:r>
      <w:proofErr w:type="gramStart"/>
      <w:r>
        <w:t>faculty</w:t>
      </w:r>
      <w:proofErr w:type="gramEnd"/>
      <w:r>
        <w:t xml:space="preserve"> make to the education of students in CEAS</w:t>
      </w:r>
      <w:r w:rsidR="0040739C">
        <w:t>—</w:t>
      </w:r>
      <w:r>
        <w:t xml:space="preserve">in their units and their </w:t>
      </w:r>
      <w:r w:rsidR="0040739C">
        <w:t>discipline—</w:t>
      </w:r>
      <w:r>
        <w:t>through teaching practice and curriculum innovation</w:t>
      </w:r>
      <w:r w:rsidR="0040739C">
        <w:t>.</w:t>
      </w:r>
    </w:p>
    <w:p w14:paraId="4A35134B" w14:textId="7A127F40" w:rsidR="00715158" w:rsidRDefault="00715158" w:rsidP="00715158">
      <w:pPr>
        <w:pStyle w:val="ListParagraph"/>
        <w:numPr>
          <w:ilvl w:val="0"/>
          <w:numId w:val="1"/>
        </w:numPr>
      </w:pPr>
      <w:r>
        <w:t xml:space="preserve">To enhance the professional development </w:t>
      </w:r>
      <w:r w:rsidR="0040739C">
        <w:t xml:space="preserve">of </w:t>
      </w:r>
      <w:r>
        <w:t xml:space="preserve">instructional faculty </w:t>
      </w:r>
      <w:r w:rsidR="0040739C">
        <w:t xml:space="preserve">as they </w:t>
      </w:r>
      <w:r>
        <w:t xml:space="preserve">advance </w:t>
      </w:r>
      <w:r w:rsidR="0040739C">
        <w:t xml:space="preserve">in </w:t>
      </w:r>
      <w:r>
        <w:t>their career at CU Boulder.</w:t>
      </w:r>
    </w:p>
    <w:p w14:paraId="7131EFB2" w14:textId="32A8B31C" w:rsidR="00715158" w:rsidRDefault="00715158" w:rsidP="00715158">
      <w:pPr>
        <w:pStyle w:val="ListParagraph"/>
        <w:numPr>
          <w:ilvl w:val="0"/>
          <w:numId w:val="1"/>
        </w:numPr>
      </w:pPr>
      <w:r>
        <w:t>To contribute to national efforts to improve engineering education theory and practice</w:t>
      </w:r>
      <w:r w:rsidR="0040739C">
        <w:t>.</w:t>
      </w:r>
    </w:p>
    <w:p w14:paraId="23C57C7F" w14:textId="0CEC1291" w:rsidR="00715158" w:rsidRDefault="00715158" w:rsidP="00715158">
      <w:pPr>
        <w:pStyle w:val="ListParagraph"/>
        <w:numPr>
          <w:ilvl w:val="0"/>
          <w:numId w:val="1"/>
        </w:numPr>
      </w:pPr>
      <w:r>
        <w:t xml:space="preserve">To provide opportunities for instructional faculty to incorporate innovative teaching </w:t>
      </w:r>
      <w:r w:rsidR="0040739C">
        <w:t xml:space="preserve">methods and techniques </w:t>
      </w:r>
      <w:r>
        <w:t>that increase the participation of students from diverse backgrounds and underrepresented communities in engineering education</w:t>
      </w:r>
      <w:r w:rsidR="0040739C">
        <w:t>.</w:t>
      </w:r>
    </w:p>
    <w:p w14:paraId="6A45DF4A" w14:textId="77777777" w:rsidR="00715158" w:rsidRDefault="00715158"/>
    <w:p w14:paraId="1593FAD8" w14:textId="5790EC89" w:rsidR="00715158" w:rsidRDefault="00715158" w:rsidP="007A5263">
      <w:pPr>
        <w:autoSpaceDE w:val="0"/>
        <w:autoSpaceDN w:val="0"/>
        <w:adjustRightInd w:val="0"/>
        <w:rPr>
          <w:rFonts w:cs="Times New Roman"/>
          <w:color w:val="000000"/>
        </w:rPr>
      </w:pPr>
      <w:r w:rsidRPr="00715158">
        <w:rPr>
          <w:rFonts w:cs="Times New Roman"/>
          <w:color w:val="000000"/>
          <w:u w:val="single"/>
        </w:rPr>
        <w:t>Eligibility</w:t>
      </w:r>
      <w:r>
        <w:rPr>
          <w:rFonts w:cs="Times New Roman"/>
          <w:color w:val="000000"/>
        </w:rPr>
        <w:t xml:space="preserve">. </w:t>
      </w:r>
      <w:r w:rsidR="007A5263" w:rsidRPr="007A5263">
        <w:rPr>
          <w:rFonts w:cs="Times New Roman"/>
          <w:color w:val="000000"/>
        </w:rPr>
        <w:t xml:space="preserve">Instructional faculty with the titles of </w:t>
      </w:r>
      <w:r w:rsidR="007A5263" w:rsidRPr="0068337B">
        <w:rPr>
          <w:rFonts w:cs="Times New Roman"/>
          <w:b/>
          <w:bCs/>
          <w:i/>
          <w:iCs/>
        </w:rPr>
        <w:t>Instructor</w:t>
      </w:r>
      <w:r w:rsidR="00CC439A">
        <w:rPr>
          <w:rFonts w:cs="Times New Roman"/>
          <w:b/>
          <w:bCs/>
          <w:i/>
          <w:iCs/>
        </w:rPr>
        <w:t xml:space="preserve"> (Assistant Teaching Professor)</w:t>
      </w:r>
      <w:r w:rsidR="007A5263" w:rsidRPr="0068337B">
        <w:rPr>
          <w:rFonts w:cs="Times New Roman"/>
          <w:b/>
          <w:bCs/>
          <w:i/>
          <w:iCs/>
        </w:rPr>
        <w:t>, Senior Instructo</w:t>
      </w:r>
      <w:r w:rsidR="00CC439A">
        <w:rPr>
          <w:rFonts w:cs="Times New Roman"/>
          <w:b/>
          <w:bCs/>
          <w:i/>
          <w:iCs/>
        </w:rPr>
        <w:t>r (Associate Teaching Professor)</w:t>
      </w:r>
      <w:r w:rsidR="007A5263" w:rsidRPr="0068337B">
        <w:rPr>
          <w:rFonts w:cs="Times New Roman"/>
          <w:b/>
          <w:bCs/>
          <w:i/>
          <w:iCs/>
        </w:rPr>
        <w:t>, Principal Instructor</w:t>
      </w:r>
      <w:r w:rsidR="00CC439A">
        <w:rPr>
          <w:rFonts w:cs="Times New Roman"/>
          <w:b/>
          <w:bCs/>
          <w:i/>
          <w:iCs/>
        </w:rPr>
        <w:t xml:space="preserve"> (</w:t>
      </w:r>
      <w:r w:rsidR="00DB678C">
        <w:rPr>
          <w:rFonts w:cs="Times New Roman"/>
          <w:b/>
          <w:bCs/>
          <w:i/>
          <w:iCs/>
        </w:rPr>
        <w:t>Full Teaching Professor and Teaching Professor of Distinction)</w:t>
      </w:r>
      <w:r w:rsidR="007A5263" w:rsidRPr="0068337B">
        <w:rPr>
          <w:rFonts w:cs="Times New Roman"/>
          <w:b/>
          <w:bCs/>
          <w:i/>
          <w:iCs/>
        </w:rPr>
        <w:t xml:space="preserve">, Scholar in Residence, </w:t>
      </w:r>
      <w:r w:rsidR="0040739C">
        <w:rPr>
          <w:rFonts w:cs="Times New Roman"/>
          <w:b/>
          <w:bCs/>
          <w:i/>
          <w:iCs/>
        </w:rPr>
        <w:t xml:space="preserve">or </w:t>
      </w:r>
      <w:r w:rsidR="007A5263" w:rsidRPr="0068337B">
        <w:rPr>
          <w:rFonts w:cs="Times New Roman"/>
          <w:b/>
          <w:bCs/>
          <w:i/>
          <w:iCs/>
        </w:rPr>
        <w:t>Professor of Engineering Practice</w:t>
      </w:r>
      <w:r w:rsidR="007A5263" w:rsidRPr="007A5263">
        <w:rPr>
          <w:rFonts w:cs="Times New Roman"/>
          <w:color w:val="000000"/>
        </w:rPr>
        <w:t xml:space="preserve"> appointed in the College of Engineering and Applied Science, who have completed six </w:t>
      </w:r>
      <w:r w:rsidR="00997BC2">
        <w:rPr>
          <w:rFonts w:cs="Times New Roman"/>
          <w:color w:val="000000"/>
        </w:rPr>
        <w:t xml:space="preserve">continuous </w:t>
      </w:r>
      <w:r w:rsidR="007A5263" w:rsidRPr="007A5263">
        <w:rPr>
          <w:rFonts w:cs="Times New Roman"/>
          <w:color w:val="000000"/>
        </w:rPr>
        <w:t>years (12 semesters) in one of the eligible titles</w:t>
      </w:r>
      <w:r w:rsidR="00997BC2">
        <w:rPr>
          <w:rFonts w:cs="Times New Roman"/>
          <w:color w:val="000000"/>
        </w:rPr>
        <w:t xml:space="preserve"> above,</w:t>
      </w:r>
      <w:r w:rsidR="007A5263" w:rsidRPr="007A5263">
        <w:rPr>
          <w:rFonts w:cs="Times New Roman"/>
          <w:color w:val="000000"/>
        </w:rPr>
        <w:t xml:space="preserve"> at 50% time appointment or greater</w:t>
      </w:r>
      <w:r w:rsidR="00997BC2">
        <w:rPr>
          <w:rFonts w:cs="Times New Roman"/>
          <w:color w:val="000000"/>
        </w:rPr>
        <w:t>,</w:t>
      </w:r>
      <w:r w:rsidR="007A5263" w:rsidRPr="007A5263">
        <w:rPr>
          <w:rFonts w:cs="Times New Roman"/>
          <w:color w:val="000000"/>
        </w:rPr>
        <w:t xml:space="preserve"> will be eligible to apply for a differentiated workload for one semester.</w:t>
      </w:r>
    </w:p>
    <w:p w14:paraId="690AE597" w14:textId="77777777" w:rsidR="00715158" w:rsidRDefault="00715158" w:rsidP="007A5263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6216C9BD" w14:textId="41531171" w:rsidR="007A5263" w:rsidRPr="007A5263" w:rsidRDefault="00715158" w:rsidP="007A5263">
      <w:pPr>
        <w:autoSpaceDE w:val="0"/>
        <w:autoSpaceDN w:val="0"/>
        <w:adjustRightInd w:val="0"/>
        <w:rPr>
          <w:rFonts w:cs="Times New Roman"/>
          <w:color w:val="000000"/>
        </w:rPr>
      </w:pPr>
      <w:r w:rsidRPr="00715158">
        <w:rPr>
          <w:rFonts w:cs="Times New Roman"/>
          <w:color w:val="000000"/>
          <w:u w:val="single"/>
        </w:rPr>
        <w:t>Benefit.</w:t>
      </w:r>
      <w:r>
        <w:rPr>
          <w:rFonts w:cs="Times New Roman"/>
          <w:color w:val="000000"/>
        </w:rPr>
        <w:t xml:space="preserve"> </w:t>
      </w:r>
      <w:r w:rsidR="007A5263" w:rsidRPr="007A5263">
        <w:rPr>
          <w:rFonts w:cs="Times New Roman"/>
          <w:color w:val="000000"/>
        </w:rPr>
        <w:t xml:space="preserve">The differentiated workload will reduce the formal (course) teaching responsibilities of the instructional faculty to </w:t>
      </w:r>
      <w:r w:rsidR="007A5263" w:rsidRPr="0068337B">
        <w:rPr>
          <w:rFonts w:cs="Times New Roman"/>
          <w:b/>
          <w:bCs/>
          <w:color w:val="000000"/>
        </w:rPr>
        <w:t>zero</w:t>
      </w:r>
      <w:r w:rsidR="007A5263" w:rsidRPr="007A5263">
        <w:rPr>
          <w:rFonts w:cs="Times New Roman"/>
          <w:color w:val="000000"/>
        </w:rPr>
        <w:t xml:space="preserve"> for that semester. The </w:t>
      </w:r>
      <w:r w:rsidR="007A5263" w:rsidRPr="00507543">
        <w:rPr>
          <w:rFonts w:cs="Times New Roman"/>
          <w:color w:val="0277BE"/>
          <w:u w:val="single"/>
        </w:rPr>
        <w:t>CEAS Differentiated Workload Application</w:t>
      </w:r>
      <w:r w:rsidR="007A5263" w:rsidRPr="007A5263">
        <w:rPr>
          <w:rFonts w:cs="Times New Roman"/>
          <w:color w:val="0277BE"/>
        </w:rPr>
        <w:t xml:space="preserve"> </w:t>
      </w:r>
      <w:r w:rsidR="007A5263" w:rsidRPr="007A5263">
        <w:rPr>
          <w:rFonts w:cs="Times New Roman"/>
          <w:color w:val="000000"/>
        </w:rPr>
        <w:t xml:space="preserve">is to be completed by the instructional faculty and </w:t>
      </w:r>
      <w:r w:rsidR="0068337B">
        <w:rPr>
          <w:rFonts w:cs="Times New Roman"/>
          <w:color w:val="000000"/>
        </w:rPr>
        <w:t>the</w:t>
      </w:r>
      <w:r w:rsidR="0040739C">
        <w:rPr>
          <w:rFonts w:cs="Times New Roman"/>
          <w:color w:val="000000"/>
        </w:rPr>
        <w:t>ir</w:t>
      </w:r>
      <w:r w:rsidR="0068337B">
        <w:rPr>
          <w:rFonts w:cs="Times New Roman"/>
          <w:color w:val="000000"/>
        </w:rPr>
        <w:t xml:space="preserve"> unit</w:t>
      </w:r>
      <w:r w:rsidR="0040739C">
        <w:rPr>
          <w:rFonts w:cs="Times New Roman"/>
          <w:color w:val="000000"/>
        </w:rPr>
        <w:t>’s</w:t>
      </w:r>
      <w:r w:rsidR="0068337B">
        <w:rPr>
          <w:rFonts w:cs="Times New Roman"/>
          <w:color w:val="000000"/>
        </w:rPr>
        <w:t xml:space="preserve"> </w:t>
      </w:r>
      <w:r w:rsidR="007A5263" w:rsidRPr="007A5263">
        <w:rPr>
          <w:rFonts w:cs="Times New Roman"/>
          <w:color w:val="000000"/>
        </w:rPr>
        <w:t xml:space="preserve">Chair/Director and sent to the Associate Dean for Faculty Advancement for the Dean’s approval </w:t>
      </w:r>
      <w:r w:rsidR="0040739C">
        <w:rPr>
          <w:rFonts w:cs="Times New Roman"/>
          <w:color w:val="000000"/>
        </w:rPr>
        <w:t xml:space="preserve">and </w:t>
      </w:r>
      <w:r w:rsidR="007A5263" w:rsidRPr="007A5263">
        <w:rPr>
          <w:rFonts w:cs="Times New Roman"/>
          <w:color w:val="000000"/>
        </w:rPr>
        <w:t>signature. The faculty will receive full-time pay for that semester if on a 100% appointment, or proportional pay based on percent FTE of their appointment</w:t>
      </w:r>
      <w:r w:rsidR="00600FFA">
        <w:rPr>
          <w:rFonts w:cs="Times New Roman"/>
          <w:color w:val="000000"/>
        </w:rPr>
        <w:t>, at the time of application</w:t>
      </w:r>
      <w:r w:rsidR="007A5263" w:rsidRPr="007A5263">
        <w:rPr>
          <w:rFonts w:cs="Times New Roman"/>
          <w:color w:val="000000"/>
        </w:rPr>
        <w:t>.</w:t>
      </w:r>
      <w:r w:rsidR="007866F5">
        <w:rPr>
          <w:rFonts w:cs="Times New Roman"/>
          <w:color w:val="000000"/>
        </w:rPr>
        <w:t xml:space="preserve"> In the case of an appointment split between two units, both chairs/directors must approve the application.</w:t>
      </w:r>
    </w:p>
    <w:p w14:paraId="1F46497B" w14:textId="77777777" w:rsidR="007A5263" w:rsidRPr="007A5263" w:rsidRDefault="007A5263" w:rsidP="007A5263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667DA3C9" w14:textId="03E63C86" w:rsidR="007A5263" w:rsidRDefault="001A7E95" w:rsidP="007A5263">
      <w:pPr>
        <w:jc w:val="both"/>
      </w:pPr>
      <w:r w:rsidRPr="00637174">
        <w:rPr>
          <w:u w:val="single"/>
        </w:rPr>
        <w:t>Requirements</w:t>
      </w:r>
      <w:r>
        <w:t xml:space="preserve">. </w:t>
      </w:r>
      <w:r w:rsidR="007A5263" w:rsidRPr="007A5263">
        <w:t xml:space="preserve">In accepting a differentiated workload assignment, the faculty member shall agree to return to the University for at least one year thereafter. In case the faculty member is responsible for terminating </w:t>
      </w:r>
      <w:r w:rsidR="005779A2">
        <w:t>their</w:t>
      </w:r>
      <w:r w:rsidR="007A5263" w:rsidRPr="007A5263">
        <w:t xml:space="preserve"> connection with the University within the period of one year after expiration of the differentiated workload, the individual shall refund the remuneration paid to </w:t>
      </w:r>
      <w:r w:rsidR="0040739C">
        <w:t>them</w:t>
      </w:r>
      <w:r w:rsidR="007A5263" w:rsidRPr="007A5263">
        <w:t xml:space="preserve"> during that semester to the University on a prorated basis, except in exceptional circumstances, including permanent disability or death, wherein neither the individual nor the </w:t>
      </w:r>
      <w:r w:rsidR="0040739C">
        <w:t xml:space="preserve">individual’s </w:t>
      </w:r>
      <w:r w:rsidR="007A5263" w:rsidRPr="007A5263">
        <w:t>heirs shall be obligated to refund any part of the amount paid while on differentiated workload.</w:t>
      </w:r>
    </w:p>
    <w:p w14:paraId="7D014762" w14:textId="77777777" w:rsidR="001A7E95" w:rsidRDefault="001A7E95" w:rsidP="007A5263">
      <w:pPr>
        <w:jc w:val="both"/>
      </w:pPr>
    </w:p>
    <w:p w14:paraId="351C73FD" w14:textId="77777777" w:rsidR="001A7E95" w:rsidRPr="007A5263" w:rsidRDefault="001A7E95" w:rsidP="007A5263">
      <w:pPr>
        <w:jc w:val="both"/>
      </w:pPr>
      <w:r>
        <w:lastRenderedPageBreak/>
        <w:t xml:space="preserve">In addition to approval of the CEAS faculty’s </w:t>
      </w:r>
      <w:r w:rsidRPr="00D80A85">
        <w:rPr>
          <w:color w:val="4472C4" w:themeColor="accent1"/>
          <w:u w:val="single"/>
        </w:rPr>
        <w:t>Differentiated Workload Application</w:t>
      </w:r>
      <w:r>
        <w:t xml:space="preserve">, </w:t>
      </w:r>
      <w:r w:rsidR="00637174">
        <w:t>during the first semester</w:t>
      </w:r>
      <w:r>
        <w:t xml:space="preserve"> of returning to </w:t>
      </w:r>
      <w:r w:rsidR="00D80A85">
        <w:t>a</w:t>
      </w:r>
      <w:r>
        <w:t xml:space="preserve"> normal workload, the faculty will submit a </w:t>
      </w:r>
      <w:r w:rsidR="00AB3F48">
        <w:t xml:space="preserve">final </w:t>
      </w:r>
      <w:r>
        <w:t xml:space="preserve">report of activities and outcomes from the differentiated workload semester </w:t>
      </w:r>
      <w:r w:rsidR="00637174">
        <w:t xml:space="preserve">for approval by the Department Chair or Program Director </w:t>
      </w:r>
      <w:r w:rsidR="007A13F9">
        <w:t xml:space="preserve">and the Dean </w:t>
      </w:r>
      <w:r>
        <w:t xml:space="preserve">using the </w:t>
      </w:r>
      <w:r w:rsidR="00507543" w:rsidRPr="00507543">
        <w:rPr>
          <w:color w:val="4472C4" w:themeColor="accent1"/>
          <w:u w:val="single"/>
        </w:rPr>
        <w:t xml:space="preserve">CEAS </w:t>
      </w:r>
      <w:r w:rsidR="007A13F9" w:rsidRPr="00507543">
        <w:rPr>
          <w:color w:val="4472C4" w:themeColor="accent1"/>
          <w:u w:val="single"/>
        </w:rPr>
        <w:t>Differentiated Workload Report</w:t>
      </w:r>
      <w:r w:rsidR="007A13F9" w:rsidRPr="00507543">
        <w:rPr>
          <w:color w:val="4472C4" w:themeColor="accent1"/>
        </w:rPr>
        <w:t xml:space="preserve"> </w:t>
      </w:r>
      <w:r w:rsidR="007A13F9">
        <w:t>form.</w:t>
      </w:r>
    </w:p>
    <w:p w14:paraId="1F9A6E47" w14:textId="77777777" w:rsidR="00237419" w:rsidRDefault="00237419"/>
    <w:p w14:paraId="02856A92" w14:textId="20B4201A" w:rsidR="007A5263" w:rsidRDefault="007866F5">
      <w:r w:rsidRPr="00237419">
        <w:rPr>
          <w:u w:val="single"/>
        </w:rPr>
        <w:t>Funding</w:t>
      </w:r>
      <w:r>
        <w:t xml:space="preserve">. The financial impacts of the Differentiated Workload semester </w:t>
      </w:r>
      <w:r w:rsidR="006A659C">
        <w:t>are</w:t>
      </w:r>
      <w:r>
        <w:t xml:space="preserve"> the responsibility of the faculty’s primary unit. </w:t>
      </w:r>
      <w:r w:rsidR="00237419">
        <w:t>Contingent on available funds and approval of the Dean, the College will contribute funds equivalent to the current Faculty Fellowship offered to tenured/tenure track faculty ($8,000) to the department/program to cover</w:t>
      </w:r>
      <w:r w:rsidR="00852BEC">
        <w:t xml:space="preserve"> a portion of</w:t>
      </w:r>
      <w:r w:rsidR="00237419">
        <w:t xml:space="preserve"> </w:t>
      </w:r>
      <w:r w:rsidR="0040739C">
        <w:t xml:space="preserve">the </w:t>
      </w:r>
      <w:r w:rsidR="00237419">
        <w:t>teaching replacement</w:t>
      </w:r>
      <w:r w:rsidR="00852BEC">
        <w:t xml:space="preserve"> cost</w:t>
      </w:r>
      <w:r w:rsidR="0040739C">
        <w:t>s</w:t>
      </w:r>
      <w:r w:rsidR="00B331CB">
        <w:t xml:space="preserve"> </w:t>
      </w:r>
      <w:r w:rsidR="0051416B">
        <w:t>during</w:t>
      </w:r>
      <w:r w:rsidR="00B331CB">
        <w:t xml:space="preserve"> the differentiated workload semester</w:t>
      </w:r>
      <w:r w:rsidR="00237419">
        <w:t>.</w:t>
      </w:r>
    </w:p>
    <w:p w14:paraId="53560F2C" w14:textId="77777777" w:rsidR="007A5263" w:rsidRDefault="007A5263"/>
    <w:p w14:paraId="2790E44E" w14:textId="77777777" w:rsidR="00736D39" w:rsidRPr="007A5263" w:rsidRDefault="00736D39">
      <w:r w:rsidRPr="00156D0D">
        <w:rPr>
          <w:u w:val="single"/>
        </w:rPr>
        <w:t>Approval</w:t>
      </w:r>
      <w:r>
        <w:t>. Approval of this policy is made by a vote of the department Chairs and program Directors rostering eligible instructional faculty, with the guidance of their executive committee or other governanc</w:t>
      </w:r>
      <w:bookmarkStart w:id="0" w:name="_GoBack"/>
      <w:bookmarkEnd w:id="0"/>
      <w:r>
        <w:t>e structure in their unit, and by the Dean of the CEAS.</w:t>
      </w:r>
    </w:p>
    <w:sectPr w:rsidR="00736D39" w:rsidRPr="007A5263" w:rsidSect="00746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8E56C" w14:textId="77777777" w:rsidR="0025489A" w:rsidRDefault="0025489A" w:rsidP="00736D39">
      <w:r>
        <w:separator/>
      </w:r>
    </w:p>
  </w:endnote>
  <w:endnote w:type="continuationSeparator" w:id="0">
    <w:p w14:paraId="21102B90" w14:textId="77777777" w:rsidR="0025489A" w:rsidRDefault="0025489A" w:rsidP="007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D92B" w14:textId="77777777" w:rsidR="00736D39" w:rsidRDefault="00736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3FA2" w14:textId="77777777" w:rsidR="00736D39" w:rsidRDefault="00736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7EBE" w14:textId="77777777" w:rsidR="00736D39" w:rsidRDefault="0073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09DA" w14:textId="77777777" w:rsidR="0025489A" w:rsidRDefault="0025489A" w:rsidP="00736D39">
      <w:r>
        <w:separator/>
      </w:r>
    </w:p>
  </w:footnote>
  <w:footnote w:type="continuationSeparator" w:id="0">
    <w:p w14:paraId="330FFECE" w14:textId="77777777" w:rsidR="0025489A" w:rsidRDefault="0025489A" w:rsidP="00736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B76A" w14:textId="77777777" w:rsidR="00736D39" w:rsidRDefault="0025489A">
    <w:pPr>
      <w:pStyle w:val="Header"/>
    </w:pPr>
    <w:r>
      <w:rPr>
        <w:noProof/>
      </w:rPr>
      <w:pict w14:anchorId="565B1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097550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B846" w14:textId="77777777" w:rsidR="00736D39" w:rsidRDefault="0025489A">
    <w:pPr>
      <w:pStyle w:val="Header"/>
    </w:pPr>
    <w:r>
      <w:rPr>
        <w:noProof/>
      </w:rPr>
      <w:pict w14:anchorId="592DC0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097551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3F52" w14:textId="77777777" w:rsidR="00736D39" w:rsidRDefault="0025489A">
    <w:pPr>
      <w:pStyle w:val="Header"/>
    </w:pPr>
    <w:r>
      <w:rPr>
        <w:noProof/>
      </w:rPr>
      <w:pict w14:anchorId="574D84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097549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4333E"/>
    <w:multiLevelType w:val="hybridMultilevel"/>
    <w:tmpl w:val="14C04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63"/>
    <w:rsid w:val="00156D0D"/>
    <w:rsid w:val="001A2018"/>
    <w:rsid w:val="001A7E95"/>
    <w:rsid w:val="00237419"/>
    <w:rsid w:val="0025489A"/>
    <w:rsid w:val="0040739C"/>
    <w:rsid w:val="00450B15"/>
    <w:rsid w:val="004B3676"/>
    <w:rsid w:val="00507543"/>
    <w:rsid w:val="0051416B"/>
    <w:rsid w:val="005779A2"/>
    <w:rsid w:val="00600FFA"/>
    <w:rsid w:val="006226FD"/>
    <w:rsid w:val="00627581"/>
    <w:rsid w:val="00637174"/>
    <w:rsid w:val="0068337B"/>
    <w:rsid w:val="006A659C"/>
    <w:rsid w:val="00715158"/>
    <w:rsid w:val="00736D39"/>
    <w:rsid w:val="00746BD6"/>
    <w:rsid w:val="007866F5"/>
    <w:rsid w:val="007A13F9"/>
    <w:rsid w:val="007A5263"/>
    <w:rsid w:val="00852BEC"/>
    <w:rsid w:val="00997BC2"/>
    <w:rsid w:val="009F3173"/>
    <w:rsid w:val="00AB3F48"/>
    <w:rsid w:val="00B331CB"/>
    <w:rsid w:val="00B82F63"/>
    <w:rsid w:val="00CC439A"/>
    <w:rsid w:val="00D80A85"/>
    <w:rsid w:val="00DB678C"/>
    <w:rsid w:val="00DE565B"/>
    <w:rsid w:val="00F453BE"/>
    <w:rsid w:val="00F6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A3BBA8"/>
  <w14:defaultImageDpi w14:val="32767"/>
  <w15:chartTrackingRefBased/>
  <w15:docId w15:val="{3B38B595-8541-9E4B-B3E2-D9AD4CC4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D39"/>
  </w:style>
  <w:style w:type="paragraph" w:styleId="Footer">
    <w:name w:val="footer"/>
    <w:basedOn w:val="Normal"/>
    <w:link w:val="FooterChar"/>
    <w:uiPriority w:val="99"/>
    <w:unhideWhenUsed/>
    <w:rsid w:val="00736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D39"/>
  </w:style>
  <w:style w:type="paragraph" w:styleId="BalloonText">
    <w:name w:val="Balloon Text"/>
    <w:basedOn w:val="Normal"/>
    <w:link w:val="BalloonTextChar"/>
    <w:uiPriority w:val="99"/>
    <w:semiHidden/>
    <w:unhideWhenUsed/>
    <w:rsid w:val="004073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FF080-8E40-47EF-90B3-55A2A070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Silverstein</dc:creator>
  <cp:keywords/>
  <dc:description/>
  <cp:lastModifiedBy>Keith Molenaar</cp:lastModifiedBy>
  <cp:revision>3</cp:revision>
  <dcterms:created xsi:type="dcterms:W3CDTF">2020-12-12T18:11:00Z</dcterms:created>
  <dcterms:modified xsi:type="dcterms:W3CDTF">2020-12-12T18:12:00Z</dcterms:modified>
</cp:coreProperties>
</file>