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BD671" w14:textId="77777777" w:rsidR="00F20EA7" w:rsidRPr="008A4CB2" w:rsidRDefault="00F20EA7" w:rsidP="003155EE">
      <w:pPr>
        <w:pStyle w:val="NoSpacing"/>
        <w:jc w:val="center"/>
        <w:rPr>
          <w:b/>
          <w:sz w:val="28"/>
          <w:szCs w:val="28"/>
        </w:rPr>
      </w:pPr>
      <w:r w:rsidRPr="008A4CB2">
        <w:rPr>
          <w:b/>
          <w:sz w:val="28"/>
          <w:szCs w:val="28"/>
        </w:rPr>
        <w:t xml:space="preserve">Course Registration Planning Worksheet </w:t>
      </w:r>
      <w:r w:rsidR="004262D6">
        <w:rPr>
          <w:b/>
          <w:sz w:val="28"/>
          <w:szCs w:val="28"/>
        </w:rPr>
        <w:t>f</w:t>
      </w:r>
      <w:r w:rsidR="008A4CB2" w:rsidRPr="008A4CB2">
        <w:rPr>
          <w:b/>
          <w:sz w:val="28"/>
          <w:szCs w:val="28"/>
        </w:rPr>
        <w:t>or</w:t>
      </w:r>
      <w:r w:rsidR="00762776">
        <w:rPr>
          <w:b/>
          <w:sz w:val="28"/>
          <w:szCs w:val="28"/>
        </w:rPr>
        <w:t xml:space="preserve"> Incoming </w:t>
      </w:r>
      <w:r w:rsidR="004262D6">
        <w:rPr>
          <w:b/>
          <w:sz w:val="28"/>
          <w:szCs w:val="28"/>
        </w:rPr>
        <w:t>First Year</w:t>
      </w:r>
      <w:r w:rsidR="00762776">
        <w:rPr>
          <w:b/>
          <w:sz w:val="28"/>
          <w:szCs w:val="28"/>
        </w:rPr>
        <w:t xml:space="preserve"> </w:t>
      </w:r>
      <w:r w:rsidR="003155EE">
        <w:rPr>
          <w:b/>
          <w:sz w:val="28"/>
          <w:szCs w:val="28"/>
        </w:rPr>
        <w:t xml:space="preserve">CEAS </w:t>
      </w:r>
      <w:r w:rsidR="00762776">
        <w:rPr>
          <w:b/>
          <w:sz w:val="28"/>
          <w:szCs w:val="28"/>
        </w:rPr>
        <w:t>S</w:t>
      </w:r>
      <w:r w:rsidRPr="008A4CB2">
        <w:rPr>
          <w:b/>
          <w:sz w:val="28"/>
          <w:szCs w:val="28"/>
        </w:rPr>
        <w:t>tudents</w:t>
      </w:r>
    </w:p>
    <w:p w14:paraId="4A9E5BA8" w14:textId="77777777" w:rsidR="00A819F8" w:rsidRDefault="00A819F8" w:rsidP="00F20EA7">
      <w:pPr>
        <w:pStyle w:val="NoSpacing"/>
      </w:pPr>
    </w:p>
    <w:p w14:paraId="382F151F" w14:textId="523C5CFC" w:rsidR="008A4CB2" w:rsidRPr="003155EE" w:rsidRDefault="004F14C6" w:rsidP="00F20EA7">
      <w:pPr>
        <w:pStyle w:val="NoSpacing"/>
        <w:rPr>
          <w:sz w:val="24"/>
          <w:szCs w:val="24"/>
        </w:rPr>
      </w:pPr>
      <w:r w:rsidRPr="003155EE">
        <w:rPr>
          <w:sz w:val="24"/>
          <w:szCs w:val="24"/>
        </w:rPr>
        <w:t>As an engineering student, r</w:t>
      </w:r>
      <w:r w:rsidR="00887799" w:rsidRPr="003155EE">
        <w:rPr>
          <w:sz w:val="24"/>
          <w:szCs w:val="24"/>
        </w:rPr>
        <w:t xml:space="preserve">egistering for your first semester of college </w:t>
      </w:r>
      <w:r w:rsidRPr="003155EE">
        <w:rPr>
          <w:sz w:val="24"/>
          <w:szCs w:val="24"/>
        </w:rPr>
        <w:t xml:space="preserve">course work will be fairly straightforward.  And </w:t>
      </w:r>
      <w:r w:rsidR="00887799" w:rsidRPr="003155EE">
        <w:rPr>
          <w:sz w:val="24"/>
          <w:szCs w:val="24"/>
        </w:rPr>
        <w:t>the College of Engineering &amp; Applied Science is here to help</w:t>
      </w:r>
      <w:r w:rsidR="002D57E8" w:rsidRPr="003155EE">
        <w:rPr>
          <w:sz w:val="24"/>
          <w:szCs w:val="24"/>
        </w:rPr>
        <w:t xml:space="preserve"> you</w:t>
      </w:r>
      <w:r w:rsidR="00887799" w:rsidRPr="003155EE">
        <w:rPr>
          <w:sz w:val="24"/>
          <w:szCs w:val="24"/>
        </w:rPr>
        <w:t xml:space="preserve">!  This </w:t>
      </w:r>
      <w:r w:rsidR="007443F7" w:rsidRPr="003155EE">
        <w:rPr>
          <w:sz w:val="24"/>
          <w:szCs w:val="24"/>
        </w:rPr>
        <w:t>resource</w:t>
      </w:r>
      <w:r w:rsidR="00887799" w:rsidRPr="003155EE">
        <w:rPr>
          <w:sz w:val="24"/>
          <w:szCs w:val="24"/>
        </w:rPr>
        <w:t xml:space="preserve"> is designed to </w:t>
      </w:r>
      <w:r w:rsidR="00B24E4F" w:rsidRPr="003155EE">
        <w:rPr>
          <w:sz w:val="24"/>
          <w:szCs w:val="24"/>
        </w:rPr>
        <w:t xml:space="preserve">guide you through the process of selecting courses.  </w:t>
      </w:r>
      <w:r w:rsidR="00B24E4F" w:rsidRPr="003155EE">
        <w:rPr>
          <w:b/>
          <w:sz w:val="24"/>
          <w:szCs w:val="24"/>
          <w:highlight w:val="yellow"/>
        </w:rPr>
        <w:t xml:space="preserve">Please complete prior to your </w:t>
      </w:r>
      <w:r w:rsidR="00DD37C5" w:rsidRPr="003155EE">
        <w:rPr>
          <w:b/>
          <w:sz w:val="24"/>
          <w:szCs w:val="24"/>
          <w:highlight w:val="yellow"/>
        </w:rPr>
        <w:t>enrollment</w:t>
      </w:r>
      <w:r w:rsidR="003162EB" w:rsidRPr="003155EE">
        <w:rPr>
          <w:b/>
          <w:sz w:val="24"/>
          <w:szCs w:val="24"/>
          <w:highlight w:val="yellow"/>
        </w:rPr>
        <w:t xml:space="preserve"> </w:t>
      </w:r>
      <w:r w:rsidR="001706B6">
        <w:rPr>
          <w:b/>
          <w:sz w:val="24"/>
          <w:szCs w:val="24"/>
          <w:highlight w:val="yellow"/>
        </w:rPr>
        <w:t>opening</w:t>
      </w:r>
      <w:r w:rsidR="004262D6">
        <w:rPr>
          <w:b/>
          <w:sz w:val="24"/>
          <w:szCs w:val="24"/>
          <w:highlight w:val="yellow"/>
        </w:rPr>
        <w:t>.</w:t>
      </w:r>
    </w:p>
    <w:p w14:paraId="014A1EFB" w14:textId="77777777" w:rsidR="00937A97" w:rsidRPr="003155EE" w:rsidRDefault="00937A97" w:rsidP="00F20EA7">
      <w:pPr>
        <w:pStyle w:val="NoSpacing"/>
        <w:rPr>
          <w:sz w:val="24"/>
          <w:szCs w:val="24"/>
        </w:rPr>
      </w:pPr>
    </w:p>
    <w:p w14:paraId="1393390F" w14:textId="12ACBDCC" w:rsidR="00977204" w:rsidRPr="003155EE" w:rsidRDefault="00937A97" w:rsidP="00F20EA7">
      <w:pPr>
        <w:pStyle w:val="NoSpacing"/>
        <w:rPr>
          <w:b/>
          <w:sz w:val="24"/>
          <w:szCs w:val="24"/>
          <w:u w:val="single"/>
        </w:rPr>
      </w:pPr>
      <w:r w:rsidRPr="003155EE">
        <w:rPr>
          <w:b/>
          <w:sz w:val="24"/>
          <w:szCs w:val="24"/>
          <w:u w:val="single"/>
        </w:rPr>
        <w:t xml:space="preserve">When </w:t>
      </w:r>
      <w:r w:rsidR="001706B6">
        <w:rPr>
          <w:b/>
          <w:sz w:val="24"/>
          <w:szCs w:val="24"/>
          <w:u w:val="single"/>
        </w:rPr>
        <w:t>can you enroll</w:t>
      </w:r>
      <w:r w:rsidRPr="003155EE">
        <w:rPr>
          <w:b/>
          <w:sz w:val="24"/>
          <w:szCs w:val="24"/>
          <w:u w:val="single"/>
        </w:rPr>
        <w:t xml:space="preserve">? </w:t>
      </w:r>
    </w:p>
    <w:p w14:paraId="1200BEEF" w14:textId="64E4F4C1" w:rsidR="00977204" w:rsidRDefault="001706B6" w:rsidP="00977204">
      <w:pPr>
        <w:pStyle w:val="NoSpacing"/>
        <w:numPr>
          <w:ilvl w:val="0"/>
          <w:numId w:val="7"/>
        </w:numPr>
        <w:rPr>
          <w:sz w:val="24"/>
          <w:szCs w:val="24"/>
        </w:rPr>
      </w:pPr>
      <w:r>
        <w:rPr>
          <w:sz w:val="24"/>
          <w:szCs w:val="24"/>
        </w:rPr>
        <w:t xml:space="preserve">You must complete </w:t>
      </w:r>
      <w:r w:rsidR="00F1291A" w:rsidRPr="003155EE">
        <w:rPr>
          <w:sz w:val="24"/>
          <w:szCs w:val="24"/>
        </w:rPr>
        <w:t xml:space="preserve">the required modules in the New Student Welcome Experience through </w:t>
      </w:r>
      <w:hyperlink r:id="rId7" w:history="1">
        <w:r w:rsidR="002728F3">
          <w:rPr>
            <w:rStyle w:val="Hyperlink"/>
            <w:sz w:val="24"/>
            <w:szCs w:val="24"/>
          </w:rPr>
          <w:t>Canvas</w:t>
        </w:r>
      </w:hyperlink>
      <w:r w:rsidR="00977204" w:rsidRPr="003155EE">
        <w:rPr>
          <w:sz w:val="24"/>
          <w:szCs w:val="24"/>
        </w:rPr>
        <w:t xml:space="preserve">. </w:t>
      </w:r>
      <w:r w:rsidR="005F1F5D" w:rsidRPr="003155EE">
        <w:rPr>
          <w:sz w:val="24"/>
          <w:szCs w:val="24"/>
        </w:rPr>
        <w:t>This is required for all incoming students at CU Boulder.</w:t>
      </w:r>
    </w:p>
    <w:p w14:paraId="3E8E73FE" w14:textId="612EB8AD" w:rsidR="001706B6" w:rsidRPr="001706B6" w:rsidRDefault="001706B6" w:rsidP="001706B6">
      <w:pPr>
        <w:pStyle w:val="NoSpacing"/>
        <w:numPr>
          <w:ilvl w:val="1"/>
          <w:numId w:val="7"/>
        </w:numPr>
        <w:rPr>
          <w:sz w:val="24"/>
          <w:szCs w:val="24"/>
        </w:rPr>
      </w:pPr>
      <w:r w:rsidRPr="003155EE">
        <w:rPr>
          <w:sz w:val="24"/>
          <w:szCs w:val="24"/>
        </w:rPr>
        <w:t xml:space="preserve">If you have any questions about the New Student Welcome Experience in </w:t>
      </w:r>
      <w:r>
        <w:rPr>
          <w:sz w:val="24"/>
          <w:szCs w:val="24"/>
        </w:rPr>
        <w:t>Canvas</w:t>
      </w:r>
      <w:r w:rsidRPr="003155EE">
        <w:rPr>
          <w:sz w:val="24"/>
          <w:szCs w:val="24"/>
        </w:rPr>
        <w:t xml:space="preserve">, please contact </w:t>
      </w:r>
      <w:hyperlink r:id="rId8" w:history="1">
        <w:r w:rsidRPr="003155EE">
          <w:rPr>
            <w:rStyle w:val="Hyperlink"/>
            <w:sz w:val="24"/>
            <w:szCs w:val="24"/>
          </w:rPr>
          <w:t>New Student &amp; Family Programs</w:t>
        </w:r>
      </w:hyperlink>
      <w:r w:rsidRPr="003155EE">
        <w:rPr>
          <w:sz w:val="24"/>
          <w:szCs w:val="24"/>
        </w:rPr>
        <w:t xml:space="preserve"> </w:t>
      </w:r>
    </w:p>
    <w:p w14:paraId="1F4F978A" w14:textId="669C1E42" w:rsidR="00F51A47" w:rsidRPr="003155EE" w:rsidRDefault="00977204" w:rsidP="00977204">
      <w:pPr>
        <w:pStyle w:val="NoSpacing"/>
        <w:numPr>
          <w:ilvl w:val="0"/>
          <w:numId w:val="7"/>
        </w:numPr>
        <w:rPr>
          <w:sz w:val="24"/>
          <w:szCs w:val="24"/>
        </w:rPr>
      </w:pPr>
      <w:r w:rsidRPr="003155EE">
        <w:rPr>
          <w:sz w:val="24"/>
          <w:szCs w:val="24"/>
        </w:rPr>
        <w:t xml:space="preserve">It is important that you register as soon as your enrollment opens! </w:t>
      </w:r>
      <w:hyperlink r:id="rId9" w:history="1">
        <w:r w:rsidR="001706B6" w:rsidRPr="001706B6">
          <w:rPr>
            <w:rStyle w:val="Hyperlink"/>
            <w:sz w:val="24"/>
            <w:szCs w:val="24"/>
          </w:rPr>
          <w:t>Follow these directions to check your enrollment dates</w:t>
        </w:r>
      </w:hyperlink>
      <w:r w:rsidR="001706B6">
        <w:rPr>
          <w:sz w:val="24"/>
          <w:szCs w:val="24"/>
        </w:rPr>
        <w:t xml:space="preserve">. </w:t>
      </w:r>
      <w:r w:rsidRPr="003155EE">
        <w:rPr>
          <w:sz w:val="24"/>
          <w:szCs w:val="24"/>
        </w:rPr>
        <w:t xml:space="preserve">Make sure you have read through this document and are ready to register well in advance of your enrollment window. </w:t>
      </w:r>
      <w:r w:rsidR="001706B6">
        <w:rPr>
          <w:sz w:val="24"/>
          <w:szCs w:val="24"/>
        </w:rPr>
        <w:t>It</w:t>
      </w:r>
      <w:r w:rsidR="00001774" w:rsidRPr="003155EE">
        <w:rPr>
          <w:sz w:val="24"/>
          <w:szCs w:val="24"/>
        </w:rPr>
        <w:t xml:space="preserve"> is </w:t>
      </w:r>
      <w:r w:rsidR="002728F3">
        <w:rPr>
          <w:sz w:val="24"/>
          <w:szCs w:val="24"/>
        </w:rPr>
        <w:t xml:space="preserve">important that </w:t>
      </w:r>
      <w:r w:rsidR="00001774" w:rsidRPr="003155EE">
        <w:rPr>
          <w:sz w:val="24"/>
          <w:szCs w:val="24"/>
        </w:rPr>
        <w:t>you register as soon as possible</w:t>
      </w:r>
      <w:r w:rsidR="001706B6">
        <w:rPr>
          <w:sz w:val="24"/>
          <w:szCs w:val="24"/>
        </w:rPr>
        <w:t xml:space="preserve"> when your enrollment opens</w:t>
      </w:r>
      <w:r w:rsidR="002728F3">
        <w:rPr>
          <w:sz w:val="24"/>
          <w:szCs w:val="24"/>
        </w:rPr>
        <w:t>.</w:t>
      </w:r>
    </w:p>
    <w:p w14:paraId="4B7557A8" w14:textId="2C05461C" w:rsidR="00CF7680" w:rsidRPr="003155EE" w:rsidRDefault="00977204" w:rsidP="00977204">
      <w:pPr>
        <w:pStyle w:val="NoSpacing"/>
        <w:numPr>
          <w:ilvl w:val="0"/>
          <w:numId w:val="7"/>
        </w:numPr>
        <w:rPr>
          <w:sz w:val="24"/>
          <w:szCs w:val="24"/>
        </w:rPr>
      </w:pPr>
      <w:r w:rsidRPr="003155EE">
        <w:rPr>
          <w:sz w:val="24"/>
          <w:szCs w:val="24"/>
        </w:rPr>
        <w:t>Once your enrollment window closes, you cannot chan</w:t>
      </w:r>
      <w:r w:rsidR="009E514A">
        <w:rPr>
          <w:sz w:val="24"/>
          <w:szCs w:val="24"/>
        </w:rPr>
        <w:t xml:space="preserve">ge your schedule </w:t>
      </w:r>
      <w:r w:rsidR="001706B6">
        <w:rPr>
          <w:sz w:val="24"/>
          <w:szCs w:val="24"/>
        </w:rPr>
        <w:t xml:space="preserve">until Open Enrollment. </w:t>
      </w:r>
      <w:hyperlink r:id="rId10" w:history="1">
        <w:r w:rsidR="001706B6" w:rsidRPr="001706B6">
          <w:rPr>
            <w:rStyle w:val="Hyperlink"/>
            <w:sz w:val="24"/>
            <w:szCs w:val="24"/>
          </w:rPr>
          <w:t>Check the Academic Calendar</w:t>
        </w:r>
      </w:hyperlink>
      <w:r w:rsidR="001706B6">
        <w:rPr>
          <w:sz w:val="24"/>
          <w:szCs w:val="24"/>
        </w:rPr>
        <w:t xml:space="preserve"> for this semester’s Open Enrollment Date. </w:t>
      </w:r>
    </w:p>
    <w:p w14:paraId="684FA1E3" w14:textId="77777777" w:rsidR="00887799" w:rsidRPr="003155EE" w:rsidRDefault="00887799" w:rsidP="00F20EA7">
      <w:pPr>
        <w:pStyle w:val="NoSpacing"/>
        <w:rPr>
          <w:sz w:val="24"/>
          <w:szCs w:val="24"/>
        </w:rPr>
      </w:pPr>
    </w:p>
    <w:p w14:paraId="520263FF" w14:textId="77777777" w:rsidR="003C3845" w:rsidRPr="003155EE" w:rsidRDefault="00ED2C2A" w:rsidP="00006AEE">
      <w:pPr>
        <w:pStyle w:val="NoSpacing"/>
        <w:rPr>
          <w:sz w:val="24"/>
          <w:szCs w:val="24"/>
        </w:rPr>
      </w:pPr>
      <w:r w:rsidRPr="003155EE">
        <w:rPr>
          <w:b/>
          <w:sz w:val="24"/>
          <w:szCs w:val="24"/>
          <w:u w:val="single"/>
        </w:rPr>
        <w:t xml:space="preserve">How to create your first semester course </w:t>
      </w:r>
      <w:r w:rsidR="00B24E4F" w:rsidRPr="003155EE">
        <w:rPr>
          <w:b/>
          <w:sz w:val="24"/>
          <w:szCs w:val="24"/>
          <w:u w:val="single"/>
        </w:rPr>
        <w:t>schedule</w:t>
      </w:r>
      <w:r w:rsidR="00B24E4F" w:rsidRPr="003155EE">
        <w:rPr>
          <w:sz w:val="24"/>
          <w:szCs w:val="24"/>
        </w:rPr>
        <w:t>:</w:t>
      </w:r>
    </w:p>
    <w:p w14:paraId="40C30202" w14:textId="586F9FA9" w:rsidR="00F02868" w:rsidRPr="003155EE" w:rsidRDefault="00DF04F3" w:rsidP="00F02868">
      <w:pPr>
        <w:pStyle w:val="NoSpacing"/>
        <w:numPr>
          <w:ilvl w:val="0"/>
          <w:numId w:val="3"/>
        </w:numPr>
        <w:rPr>
          <w:sz w:val="24"/>
          <w:szCs w:val="24"/>
        </w:rPr>
      </w:pPr>
      <w:r w:rsidRPr="003155EE">
        <w:rPr>
          <w:sz w:val="24"/>
          <w:szCs w:val="24"/>
        </w:rPr>
        <w:t xml:space="preserve">Before you determine other courses to fill your schedule, you’ll need to know if you already have credit for college level coursework. </w:t>
      </w:r>
      <w:r w:rsidR="008355E8" w:rsidRPr="003155EE">
        <w:rPr>
          <w:sz w:val="24"/>
          <w:szCs w:val="24"/>
        </w:rPr>
        <w:t xml:space="preserve">Did you already earn credit? </w:t>
      </w:r>
    </w:p>
    <w:p w14:paraId="1430CE70" w14:textId="77777777" w:rsidR="00CA4964" w:rsidRPr="003155EE" w:rsidRDefault="00CA4964" w:rsidP="00F02868">
      <w:pPr>
        <w:pStyle w:val="NoSpacing"/>
        <w:numPr>
          <w:ilvl w:val="1"/>
          <w:numId w:val="3"/>
        </w:numPr>
        <w:rPr>
          <w:sz w:val="24"/>
          <w:szCs w:val="24"/>
        </w:rPr>
      </w:pPr>
      <w:r w:rsidRPr="003155EE">
        <w:rPr>
          <w:sz w:val="24"/>
          <w:szCs w:val="24"/>
        </w:rPr>
        <w:t>AP or IB Credit</w:t>
      </w:r>
    </w:p>
    <w:p w14:paraId="2F6C4BA5" w14:textId="77777777" w:rsidR="00901AEF" w:rsidRPr="003155EE" w:rsidRDefault="00901AEF" w:rsidP="00CA4964">
      <w:pPr>
        <w:pStyle w:val="NoSpacing"/>
        <w:numPr>
          <w:ilvl w:val="2"/>
          <w:numId w:val="3"/>
        </w:numPr>
        <w:rPr>
          <w:sz w:val="24"/>
          <w:szCs w:val="24"/>
        </w:rPr>
      </w:pPr>
      <w:r w:rsidRPr="003155EE">
        <w:rPr>
          <w:sz w:val="24"/>
          <w:szCs w:val="24"/>
        </w:rPr>
        <w:t xml:space="preserve">Check for earned academic college course credit due to </w:t>
      </w:r>
      <w:r w:rsidR="00E737B9" w:rsidRPr="003155EE">
        <w:rPr>
          <w:sz w:val="24"/>
          <w:szCs w:val="24"/>
        </w:rPr>
        <w:t xml:space="preserve">scores received on selected Advanced Placement (AP) and </w:t>
      </w:r>
      <w:r w:rsidRPr="003155EE">
        <w:rPr>
          <w:sz w:val="24"/>
          <w:szCs w:val="24"/>
        </w:rPr>
        <w:t>I</w:t>
      </w:r>
      <w:r w:rsidR="00E737B9" w:rsidRPr="003155EE">
        <w:rPr>
          <w:sz w:val="24"/>
          <w:szCs w:val="24"/>
        </w:rPr>
        <w:t>nternational Baccalaureate (IB) exams.</w:t>
      </w:r>
      <w:r w:rsidR="001D03A1" w:rsidRPr="003155EE">
        <w:rPr>
          <w:sz w:val="24"/>
          <w:szCs w:val="24"/>
        </w:rPr>
        <w:t xml:space="preserve"> You can do this by </w:t>
      </w:r>
      <w:hyperlink r:id="rId11" w:history="1">
        <w:r w:rsidR="002728F3">
          <w:rPr>
            <w:rStyle w:val="Hyperlink"/>
            <w:sz w:val="24"/>
            <w:szCs w:val="24"/>
          </w:rPr>
          <w:t>running a degree audit</w:t>
        </w:r>
      </w:hyperlink>
      <w:r w:rsidR="001D03A1" w:rsidRPr="003155EE">
        <w:rPr>
          <w:sz w:val="24"/>
          <w:szCs w:val="24"/>
        </w:rPr>
        <w:t xml:space="preserve"> in </w:t>
      </w:r>
      <w:r w:rsidR="002728F3">
        <w:rPr>
          <w:sz w:val="24"/>
          <w:szCs w:val="24"/>
        </w:rPr>
        <w:t>Buff Portal</w:t>
      </w:r>
      <w:r w:rsidR="00CA4964" w:rsidRPr="003155EE">
        <w:rPr>
          <w:sz w:val="24"/>
          <w:szCs w:val="24"/>
        </w:rPr>
        <w:t>. Note that we do not receive and process AP/IB until the beginning of July.</w:t>
      </w:r>
      <w:r w:rsidR="002728F3">
        <w:rPr>
          <w:sz w:val="24"/>
          <w:szCs w:val="24"/>
        </w:rPr>
        <w:t xml:space="preserve"> If you expect that you will receive AP credit it is helpful if you choose one of the later enrollment windows to allow for more time for the processing of those scores.  </w:t>
      </w:r>
    </w:p>
    <w:p w14:paraId="689ED22E" w14:textId="77777777" w:rsidR="00B70E1B" w:rsidRPr="003155EE" w:rsidRDefault="00BA4B39" w:rsidP="004952C3">
      <w:pPr>
        <w:pStyle w:val="NoSpacing"/>
        <w:numPr>
          <w:ilvl w:val="2"/>
          <w:numId w:val="3"/>
        </w:numPr>
        <w:rPr>
          <w:sz w:val="24"/>
          <w:szCs w:val="24"/>
        </w:rPr>
      </w:pPr>
      <w:r w:rsidRPr="003155EE">
        <w:rPr>
          <w:sz w:val="24"/>
          <w:szCs w:val="24"/>
        </w:rPr>
        <w:t>If your AP/IB scores are not in yet, you can see the equivalency chart and e</w:t>
      </w:r>
      <w:r w:rsidR="00F566AA" w:rsidRPr="003155EE">
        <w:rPr>
          <w:sz w:val="24"/>
          <w:szCs w:val="24"/>
        </w:rPr>
        <w:t xml:space="preserve">stimate your credit by going to the </w:t>
      </w:r>
      <w:r w:rsidR="00BB4D14" w:rsidRPr="003155EE">
        <w:rPr>
          <w:sz w:val="24"/>
          <w:szCs w:val="24"/>
        </w:rPr>
        <w:t>AP/IB</w:t>
      </w:r>
      <w:r w:rsidR="008A4CB2" w:rsidRPr="003155EE">
        <w:rPr>
          <w:sz w:val="24"/>
          <w:szCs w:val="24"/>
        </w:rPr>
        <w:t xml:space="preserve"> Charts</w:t>
      </w:r>
      <w:r w:rsidR="008F1296" w:rsidRPr="003155EE">
        <w:rPr>
          <w:sz w:val="24"/>
          <w:szCs w:val="24"/>
        </w:rPr>
        <w:t xml:space="preserve"> published in the </w:t>
      </w:r>
      <w:hyperlink r:id="rId12" w:history="1">
        <w:r w:rsidR="008F1296" w:rsidRPr="00F74C50">
          <w:rPr>
            <w:rStyle w:val="Hyperlink"/>
            <w:sz w:val="24"/>
            <w:szCs w:val="24"/>
          </w:rPr>
          <w:t>University C</w:t>
        </w:r>
        <w:r w:rsidR="00F566AA" w:rsidRPr="00F74C50">
          <w:rPr>
            <w:rStyle w:val="Hyperlink"/>
            <w:sz w:val="24"/>
            <w:szCs w:val="24"/>
          </w:rPr>
          <w:t>atalog</w:t>
        </w:r>
      </w:hyperlink>
      <w:r w:rsidR="00F74C50" w:rsidRPr="003155EE">
        <w:rPr>
          <w:sz w:val="24"/>
          <w:szCs w:val="24"/>
        </w:rPr>
        <w:t xml:space="preserve"> </w:t>
      </w:r>
    </w:p>
    <w:p w14:paraId="2FF2155D" w14:textId="77777777" w:rsidR="000F3299" w:rsidRPr="003155EE" w:rsidRDefault="000F3299" w:rsidP="00F02868">
      <w:pPr>
        <w:pStyle w:val="NoSpacing"/>
        <w:numPr>
          <w:ilvl w:val="1"/>
          <w:numId w:val="3"/>
        </w:numPr>
        <w:rPr>
          <w:sz w:val="24"/>
          <w:szCs w:val="24"/>
        </w:rPr>
      </w:pPr>
      <w:r w:rsidRPr="003155EE">
        <w:rPr>
          <w:sz w:val="24"/>
          <w:szCs w:val="24"/>
        </w:rPr>
        <w:t>Transfer credit from other colleges or universities</w:t>
      </w:r>
    </w:p>
    <w:p w14:paraId="752A64C7" w14:textId="77777777" w:rsidR="00901AEF" w:rsidRPr="003155EE" w:rsidRDefault="00FC54FC" w:rsidP="000F3299">
      <w:pPr>
        <w:pStyle w:val="NoSpacing"/>
        <w:numPr>
          <w:ilvl w:val="2"/>
          <w:numId w:val="3"/>
        </w:numPr>
        <w:rPr>
          <w:sz w:val="24"/>
          <w:szCs w:val="24"/>
        </w:rPr>
      </w:pPr>
      <w:r w:rsidRPr="003155EE">
        <w:rPr>
          <w:sz w:val="24"/>
          <w:szCs w:val="24"/>
        </w:rPr>
        <w:t>Check for approved transfer credi</w:t>
      </w:r>
      <w:r w:rsidR="00103D4D" w:rsidRPr="003155EE">
        <w:rPr>
          <w:sz w:val="24"/>
          <w:szCs w:val="24"/>
        </w:rPr>
        <w:t>t from another institution (e.g.,</w:t>
      </w:r>
      <w:r w:rsidRPr="003155EE">
        <w:rPr>
          <w:sz w:val="24"/>
          <w:szCs w:val="24"/>
        </w:rPr>
        <w:t xml:space="preserve"> CU Gold</w:t>
      </w:r>
      <w:r w:rsidR="000129C4" w:rsidRPr="003155EE">
        <w:rPr>
          <w:sz w:val="24"/>
          <w:szCs w:val="24"/>
        </w:rPr>
        <w:t>, CU Succeed,</w:t>
      </w:r>
      <w:r w:rsidR="00103D4D" w:rsidRPr="003155EE">
        <w:rPr>
          <w:sz w:val="24"/>
          <w:szCs w:val="24"/>
        </w:rPr>
        <w:t xml:space="preserve"> </w:t>
      </w:r>
      <w:r w:rsidRPr="003155EE">
        <w:rPr>
          <w:sz w:val="24"/>
          <w:szCs w:val="24"/>
        </w:rPr>
        <w:t>community college credit).</w:t>
      </w:r>
    </w:p>
    <w:p w14:paraId="766917E2" w14:textId="77777777" w:rsidR="008A4CB2" w:rsidRPr="003155EE" w:rsidRDefault="000F3299" w:rsidP="00F02868">
      <w:pPr>
        <w:pStyle w:val="NoSpacing"/>
        <w:numPr>
          <w:ilvl w:val="2"/>
          <w:numId w:val="3"/>
        </w:numPr>
        <w:rPr>
          <w:sz w:val="24"/>
          <w:szCs w:val="24"/>
        </w:rPr>
      </w:pPr>
      <w:r w:rsidRPr="003155EE">
        <w:rPr>
          <w:sz w:val="24"/>
          <w:szCs w:val="24"/>
        </w:rPr>
        <w:t xml:space="preserve">You can also find this in your degree audit. </w:t>
      </w:r>
      <w:r w:rsidR="00A32636" w:rsidRPr="003155EE">
        <w:rPr>
          <w:sz w:val="24"/>
          <w:szCs w:val="24"/>
        </w:rPr>
        <w:t>Look for your transfer courses under</w:t>
      </w:r>
      <w:r w:rsidR="008A4CB2" w:rsidRPr="003155EE">
        <w:rPr>
          <w:sz w:val="24"/>
          <w:szCs w:val="24"/>
        </w:rPr>
        <w:t xml:space="preserve"> </w:t>
      </w:r>
      <w:r w:rsidR="00A32636" w:rsidRPr="003155EE">
        <w:rPr>
          <w:sz w:val="24"/>
          <w:szCs w:val="24"/>
        </w:rPr>
        <w:t>“Transfer Evaluations</w:t>
      </w:r>
      <w:r w:rsidR="005E36DE" w:rsidRPr="003155EE">
        <w:rPr>
          <w:sz w:val="24"/>
          <w:szCs w:val="24"/>
        </w:rPr>
        <w:t>” in the “</w:t>
      </w:r>
      <w:hyperlink r:id="rId13" w:history="1">
        <w:r w:rsidR="005E36DE" w:rsidRPr="003155EE">
          <w:rPr>
            <w:rStyle w:val="Hyperlink"/>
            <w:sz w:val="24"/>
            <w:szCs w:val="24"/>
          </w:rPr>
          <w:t>Degree Audit</w:t>
        </w:r>
      </w:hyperlink>
      <w:r w:rsidR="005E36DE" w:rsidRPr="003155EE">
        <w:rPr>
          <w:sz w:val="24"/>
          <w:szCs w:val="24"/>
        </w:rPr>
        <w:t>” area of</w:t>
      </w:r>
      <w:r w:rsidR="00103D4D" w:rsidRPr="003155EE">
        <w:rPr>
          <w:sz w:val="24"/>
          <w:szCs w:val="24"/>
        </w:rPr>
        <w:t xml:space="preserve"> </w:t>
      </w:r>
      <w:hyperlink r:id="rId14" w:history="1">
        <w:r w:rsidR="00C7561D">
          <w:rPr>
            <w:rStyle w:val="Hyperlink"/>
            <w:sz w:val="24"/>
            <w:szCs w:val="24"/>
          </w:rPr>
          <w:t>your Buff Portal</w:t>
        </w:r>
      </w:hyperlink>
      <w:r w:rsidR="00C7561D">
        <w:rPr>
          <w:rStyle w:val="Hyperlink"/>
          <w:sz w:val="24"/>
          <w:szCs w:val="24"/>
        </w:rPr>
        <w:t>.</w:t>
      </w:r>
      <w:r w:rsidR="00F939B4" w:rsidRPr="003155EE">
        <w:rPr>
          <w:sz w:val="24"/>
          <w:szCs w:val="24"/>
        </w:rPr>
        <w:t xml:space="preserve"> </w:t>
      </w:r>
      <w:r w:rsidR="00C7561D">
        <w:rPr>
          <w:sz w:val="24"/>
          <w:szCs w:val="24"/>
        </w:rPr>
        <w:t xml:space="preserve">Search for “Degree Audit” in the search field in the fly-out on the left-hand side. </w:t>
      </w:r>
    </w:p>
    <w:p w14:paraId="38C62107" w14:textId="77777777" w:rsidR="001C1AEA" w:rsidRPr="003155EE" w:rsidRDefault="00C16D07" w:rsidP="001C1AEA">
      <w:pPr>
        <w:pStyle w:val="NoSpacing"/>
        <w:numPr>
          <w:ilvl w:val="2"/>
          <w:numId w:val="3"/>
        </w:numPr>
        <w:rPr>
          <w:sz w:val="24"/>
          <w:szCs w:val="24"/>
        </w:rPr>
      </w:pPr>
      <w:r w:rsidRPr="003155EE">
        <w:rPr>
          <w:sz w:val="24"/>
          <w:szCs w:val="24"/>
        </w:rPr>
        <w:t xml:space="preserve">If you do </w:t>
      </w:r>
      <w:r w:rsidRPr="003155EE">
        <w:rPr>
          <w:sz w:val="24"/>
          <w:szCs w:val="24"/>
          <w:u w:val="single"/>
        </w:rPr>
        <w:t>not</w:t>
      </w:r>
      <w:r w:rsidRPr="003155EE">
        <w:rPr>
          <w:sz w:val="24"/>
          <w:szCs w:val="24"/>
        </w:rPr>
        <w:t xml:space="preserve"> see transfer credit that you were expecting, contact the Admissions Office to see if they are still processing your credit. If you see your transfer credit, but have questions about what it means, you may contact your academic advisor.</w:t>
      </w:r>
    </w:p>
    <w:p w14:paraId="23EDE0FC" w14:textId="77777777" w:rsidR="00FC54FC" w:rsidRPr="003155EE" w:rsidRDefault="00FC54FC" w:rsidP="006115FE">
      <w:pPr>
        <w:pStyle w:val="NoSpacing"/>
        <w:numPr>
          <w:ilvl w:val="1"/>
          <w:numId w:val="3"/>
        </w:numPr>
        <w:rPr>
          <w:sz w:val="24"/>
          <w:szCs w:val="24"/>
        </w:rPr>
      </w:pPr>
      <w:r w:rsidRPr="003155EE">
        <w:rPr>
          <w:sz w:val="24"/>
          <w:szCs w:val="24"/>
        </w:rPr>
        <w:t xml:space="preserve">List any </w:t>
      </w:r>
      <w:r w:rsidR="005E36DE" w:rsidRPr="003155EE">
        <w:rPr>
          <w:sz w:val="24"/>
          <w:szCs w:val="24"/>
        </w:rPr>
        <w:t xml:space="preserve">earned </w:t>
      </w:r>
      <w:r w:rsidR="006115FE" w:rsidRPr="003155EE">
        <w:rPr>
          <w:sz w:val="24"/>
          <w:szCs w:val="24"/>
        </w:rPr>
        <w:t xml:space="preserve">AP, IB, or </w:t>
      </w:r>
      <w:r w:rsidRPr="003155EE">
        <w:rPr>
          <w:sz w:val="24"/>
          <w:szCs w:val="24"/>
        </w:rPr>
        <w:t xml:space="preserve">transfer </w:t>
      </w:r>
      <w:r w:rsidR="005E36DE" w:rsidRPr="003155EE">
        <w:rPr>
          <w:sz w:val="24"/>
          <w:szCs w:val="24"/>
        </w:rPr>
        <w:t xml:space="preserve">college </w:t>
      </w:r>
      <w:r w:rsidRPr="003155EE">
        <w:rPr>
          <w:sz w:val="24"/>
          <w:szCs w:val="24"/>
        </w:rPr>
        <w:t>credit:</w:t>
      </w:r>
    </w:p>
    <w:p w14:paraId="77DCFC69" w14:textId="77777777" w:rsidR="008A4CB2" w:rsidRPr="003155EE" w:rsidRDefault="008A4CB2" w:rsidP="008A4CB2">
      <w:pPr>
        <w:pStyle w:val="NoSpacing"/>
        <w:ind w:left="1440"/>
        <w:rPr>
          <w:sz w:val="24"/>
          <w:szCs w:val="24"/>
        </w:rPr>
      </w:pPr>
    </w:p>
    <w:tbl>
      <w:tblPr>
        <w:tblStyle w:val="TableGrid"/>
        <w:tblW w:w="9895" w:type="dxa"/>
        <w:jc w:val="center"/>
        <w:tblLook w:val="04A0" w:firstRow="1" w:lastRow="0" w:firstColumn="1" w:lastColumn="0" w:noHBand="0" w:noVBand="1"/>
      </w:tblPr>
      <w:tblGrid>
        <w:gridCol w:w="4091"/>
        <w:gridCol w:w="5804"/>
      </w:tblGrid>
      <w:tr w:rsidR="006115FE" w:rsidRPr="003155EE" w14:paraId="252F53D8" w14:textId="77777777" w:rsidTr="00BB3C0D">
        <w:trPr>
          <w:jc w:val="center"/>
        </w:trPr>
        <w:tc>
          <w:tcPr>
            <w:tcW w:w="4091" w:type="dxa"/>
            <w:tcBorders>
              <w:bottom w:val="single" w:sz="4" w:space="0" w:color="auto"/>
            </w:tcBorders>
          </w:tcPr>
          <w:p w14:paraId="73CC3251" w14:textId="77777777" w:rsidR="006115FE" w:rsidRPr="003155EE" w:rsidRDefault="006115FE" w:rsidP="00076FFA">
            <w:pPr>
              <w:pStyle w:val="NoSpacing"/>
              <w:ind w:left="360"/>
              <w:jc w:val="center"/>
              <w:rPr>
                <w:b/>
                <w:sz w:val="24"/>
                <w:szCs w:val="24"/>
              </w:rPr>
            </w:pPr>
            <w:r w:rsidRPr="003155EE">
              <w:rPr>
                <w:b/>
                <w:sz w:val="24"/>
                <w:szCs w:val="24"/>
              </w:rPr>
              <w:lastRenderedPageBreak/>
              <w:t>Credit Type (AP, IB, College Transfer)</w:t>
            </w:r>
            <w:r w:rsidR="002B39CB">
              <w:rPr>
                <w:b/>
                <w:sz w:val="24"/>
                <w:szCs w:val="24"/>
              </w:rPr>
              <w:t xml:space="preserve"> and Original Course</w:t>
            </w:r>
          </w:p>
        </w:tc>
        <w:tc>
          <w:tcPr>
            <w:tcW w:w="5804" w:type="dxa"/>
          </w:tcPr>
          <w:p w14:paraId="7BB33619" w14:textId="77777777" w:rsidR="006115FE" w:rsidRPr="003155EE" w:rsidRDefault="006115FE" w:rsidP="00076FFA">
            <w:pPr>
              <w:pStyle w:val="NoSpacing"/>
              <w:jc w:val="center"/>
              <w:rPr>
                <w:b/>
                <w:sz w:val="24"/>
                <w:szCs w:val="24"/>
              </w:rPr>
            </w:pPr>
            <w:r w:rsidRPr="003155EE">
              <w:rPr>
                <w:b/>
                <w:sz w:val="24"/>
                <w:szCs w:val="24"/>
              </w:rPr>
              <w:t>Equivalent CU-Boulder Course</w:t>
            </w:r>
          </w:p>
        </w:tc>
      </w:tr>
      <w:tr w:rsidR="006115FE" w:rsidRPr="003155EE" w14:paraId="2EDD065F" w14:textId="77777777" w:rsidTr="00BB3C0D">
        <w:trPr>
          <w:jc w:val="center"/>
        </w:trPr>
        <w:tc>
          <w:tcPr>
            <w:tcW w:w="4091" w:type="dxa"/>
            <w:vAlign w:val="center"/>
          </w:tcPr>
          <w:p w14:paraId="23B05B90" w14:textId="77777777" w:rsidR="006115FE" w:rsidRPr="003155EE" w:rsidRDefault="00696067" w:rsidP="0075125B">
            <w:pPr>
              <w:pStyle w:val="NoSpacing"/>
              <w:jc w:val="center"/>
              <w:rPr>
                <w:b/>
                <w:sz w:val="24"/>
                <w:szCs w:val="24"/>
              </w:rPr>
            </w:pPr>
            <w:r>
              <w:rPr>
                <w:b/>
                <w:sz w:val="24"/>
                <w:szCs w:val="24"/>
              </w:rPr>
              <w:t xml:space="preserve">Example: </w:t>
            </w:r>
            <w:r w:rsidR="006115FE" w:rsidRPr="003155EE">
              <w:rPr>
                <w:b/>
                <w:sz w:val="24"/>
                <w:szCs w:val="24"/>
              </w:rPr>
              <w:t>Front Range Community College</w:t>
            </w:r>
            <w:r w:rsidR="007E409F">
              <w:rPr>
                <w:b/>
                <w:sz w:val="24"/>
                <w:szCs w:val="24"/>
              </w:rPr>
              <w:t xml:space="preserve"> MAT 201</w:t>
            </w:r>
          </w:p>
        </w:tc>
        <w:tc>
          <w:tcPr>
            <w:tcW w:w="5804" w:type="dxa"/>
            <w:vAlign w:val="center"/>
          </w:tcPr>
          <w:p w14:paraId="3FB571D6" w14:textId="77777777" w:rsidR="006115FE" w:rsidRPr="003155EE" w:rsidRDefault="006115FE" w:rsidP="008B6353">
            <w:pPr>
              <w:pStyle w:val="NoSpacing"/>
              <w:jc w:val="center"/>
              <w:rPr>
                <w:b/>
                <w:sz w:val="24"/>
                <w:szCs w:val="24"/>
              </w:rPr>
            </w:pPr>
            <w:r w:rsidRPr="003155EE">
              <w:rPr>
                <w:b/>
                <w:sz w:val="24"/>
                <w:szCs w:val="24"/>
              </w:rPr>
              <w:t>Calculus 1</w:t>
            </w:r>
          </w:p>
        </w:tc>
      </w:tr>
      <w:tr w:rsidR="006115FE" w:rsidRPr="003155EE" w14:paraId="637CDF1B" w14:textId="77777777" w:rsidTr="00BB3C0D">
        <w:trPr>
          <w:jc w:val="center"/>
        </w:trPr>
        <w:tc>
          <w:tcPr>
            <w:tcW w:w="4091" w:type="dxa"/>
          </w:tcPr>
          <w:p w14:paraId="704A2601" w14:textId="77777777" w:rsidR="006115FE" w:rsidRPr="003155EE" w:rsidRDefault="006115FE" w:rsidP="00076FFA">
            <w:pPr>
              <w:pStyle w:val="NoSpacing"/>
              <w:ind w:left="360"/>
              <w:rPr>
                <w:b/>
                <w:sz w:val="24"/>
                <w:szCs w:val="24"/>
              </w:rPr>
            </w:pPr>
          </w:p>
          <w:p w14:paraId="67A0D6BE" w14:textId="77777777" w:rsidR="006115FE" w:rsidRPr="003155EE" w:rsidRDefault="006115FE" w:rsidP="00076FFA">
            <w:pPr>
              <w:pStyle w:val="NoSpacing"/>
              <w:ind w:left="360"/>
              <w:rPr>
                <w:b/>
                <w:sz w:val="24"/>
                <w:szCs w:val="24"/>
              </w:rPr>
            </w:pPr>
            <w:r w:rsidRPr="003155EE">
              <w:rPr>
                <w:b/>
                <w:sz w:val="24"/>
                <w:szCs w:val="24"/>
              </w:rPr>
              <w:t>Example: AP Credit</w:t>
            </w:r>
            <w:r w:rsidR="007E409F">
              <w:rPr>
                <w:b/>
                <w:sz w:val="24"/>
                <w:szCs w:val="24"/>
              </w:rPr>
              <w:t xml:space="preserve"> - History</w:t>
            </w:r>
          </w:p>
        </w:tc>
        <w:tc>
          <w:tcPr>
            <w:tcW w:w="5804" w:type="dxa"/>
          </w:tcPr>
          <w:p w14:paraId="205B23E6" w14:textId="77777777" w:rsidR="006115FE" w:rsidRPr="003155EE" w:rsidRDefault="006115FE" w:rsidP="008B6353">
            <w:pPr>
              <w:pStyle w:val="NoSpacing"/>
              <w:jc w:val="center"/>
              <w:rPr>
                <w:b/>
                <w:sz w:val="24"/>
                <w:szCs w:val="24"/>
              </w:rPr>
            </w:pPr>
            <w:r w:rsidRPr="003155EE">
              <w:rPr>
                <w:b/>
                <w:sz w:val="24"/>
                <w:szCs w:val="24"/>
              </w:rPr>
              <w:t>HIST 1025</w:t>
            </w:r>
          </w:p>
        </w:tc>
      </w:tr>
      <w:tr w:rsidR="006115FE" w:rsidRPr="003155EE" w14:paraId="1AB93FD7" w14:textId="77777777" w:rsidTr="00BB3C0D">
        <w:trPr>
          <w:jc w:val="center"/>
        </w:trPr>
        <w:tc>
          <w:tcPr>
            <w:tcW w:w="4091" w:type="dxa"/>
          </w:tcPr>
          <w:p w14:paraId="4888039F" w14:textId="77777777" w:rsidR="006115FE" w:rsidRPr="003155EE" w:rsidRDefault="006115FE" w:rsidP="00076FFA">
            <w:pPr>
              <w:pStyle w:val="NoSpacing"/>
              <w:ind w:left="360"/>
              <w:rPr>
                <w:sz w:val="24"/>
                <w:szCs w:val="24"/>
              </w:rPr>
            </w:pPr>
          </w:p>
          <w:p w14:paraId="24FFCB6C" w14:textId="77777777" w:rsidR="006115FE" w:rsidRPr="003155EE" w:rsidRDefault="006115FE" w:rsidP="00076FFA">
            <w:pPr>
              <w:pStyle w:val="NoSpacing"/>
              <w:ind w:left="360"/>
              <w:rPr>
                <w:sz w:val="24"/>
                <w:szCs w:val="24"/>
              </w:rPr>
            </w:pPr>
          </w:p>
        </w:tc>
        <w:tc>
          <w:tcPr>
            <w:tcW w:w="5804" w:type="dxa"/>
          </w:tcPr>
          <w:p w14:paraId="042BADDA" w14:textId="77777777" w:rsidR="006115FE" w:rsidRPr="003155EE" w:rsidRDefault="006115FE" w:rsidP="00076FFA">
            <w:pPr>
              <w:pStyle w:val="NoSpacing"/>
              <w:ind w:left="1800"/>
              <w:rPr>
                <w:sz w:val="24"/>
                <w:szCs w:val="24"/>
              </w:rPr>
            </w:pPr>
          </w:p>
        </w:tc>
      </w:tr>
      <w:tr w:rsidR="006115FE" w:rsidRPr="003155EE" w14:paraId="34ECA957" w14:textId="77777777" w:rsidTr="00BB3C0D">
        <w:trPr>
          <w:jc w:val="center"/>
        </w:trPr>
        <w:tc>
          <w:tcPr>
            <w:tcW w:w="4091" w:type="dxa"/>
          </w:tcPr>
          <w:p w14:paraId="4FD2E50F" w14:textId="77777777" w:rsidR="006115FE" w:rsidRPr="003155EE" w:rsidRDefault="006115FE" w:rsidP="00076FFA">
            <w:pPr>
              <w:pStyle w:val="NoSpacing"/>
              <w:ind w:left="1800"/>
              <w:rPr>
                <w:sz w:val="24"/>
                <w:szCs w:val="24"/>
              </w:rPr>
            </w:pPr>
          </w:p>
          <w:p w14:paraId="68AA5500" w14:textId="77777777" w:rsidR="006115FE" w:rsidRPr="003155EE" w:rsidRDefault="006115FE" w:rsidP="00076FFA">
            <w:pPr>
              <w:pStyle w:val="NoSpacing"/>
              <w:ind w:left="1800"/>
              <w:rPr>
                <w:sz w:val="24"/>
                <w:szCs w:val="24"/>
              </w:rPr>
            </w:pPr>
          </w:p>
        </w:tc>
        <w:tc>
          <w:tcPr>
            <w:tcW w:w="5804" w:type="dxa"/>
          </w:tcPr>
          <w:p w14:paraId="698BD80F" w14:textId="77777777" w:rsidR="006115FE" w:rsidRPr="003155EE" w:rsidRDefault="006115FE" w:rsidP="00076FFA">
            <w:pPr>
              <w:pStyle w:val="NoSpacing"/>
              <w:ind w:left="1800"/>
              <w:rPr>
                <w:sz w:val="24"/>
                <w:szCs w:val="24"/>
              </w:rPr>
            </w:pPr>
          </w:p>
        </w:tc>
      </w:tr>
      <w:tr w:rsidR="006115FE" w:rsidRPr="003155EE" w14:paraId="11DF7F4E" w14:textId="77777777" w:rsidTr="00BB3C0D">
        <w:trPr>
          <w:jc w:val="center"/>
        </w:trPr>
        <w:tc>
          <w:tcPr>
            <w:tcW w:w="4091" w:type="dxa"/>
          </w:tcPr>
          <w:p w14:paraId="76294C0A" w14:textId="77777777" w:rsidR="006115FE" w:rsidRPr="003155EE" w:rsidRDefault="006115FE" w:rsidP="00076FFA">
            <w:pPr>
              <w:pStyle w:val="NoSpacing"/>
              <w:ind w:left="1800"/>
              <w:rPr>
                <w:sz w:val="24"/>
                <w:szCs w:val="24"/>
              </w:rPr>
            </w:pPr>
          </w:p>
          <w:p w14:paraId="295708E1" w14:textId="77777777" w:rsidR="006115FE" w:rsidRPr="003155EE" w:rsidRDefault="006115FE" w:rsidP="00076FFA">
            <w:pPr>
              <w:pStyle w:val="NoSpacing"/>
              <w:ind w:left="1800"/>
              <w:rPr>
                <w:sz w:val="24"/>
                <w:szCs w:val="24"/>
              </w:rPr>
            </w:pPr>
          </w:p>
        </w:tc>
        <w:tc>
          <w:tcPr>
            <w:tcW w:w="5804" w:type="dxa"/>
          </w:tcPr>
          <w:p w14:paraId="0AFC7349" w14:textId="77777777" w:rsidR="006115FE" w:rsidRPr="003155EE" w:rsidRDefault="006115FE" w:rsidP="00076FFA">
            <w:pPr>
              <w:pStyle w:val="NoSpacing"/>
              <w:ind w:left="1800"/>
              <w:rPr>
                <w:sz w:val="24"/>
                <w:szCs w:val="24"/>
              </w:rPr>
            </w:pPr>
          </w:p>
        </w:tc>
      </w:tr>
      <w:tr w:rsidR="006115FE" w:rsidRPr="003155EE" w14:paraId="676B3EE1" w14:textId="77777777" w:rsidTr="00BB3C0D">
        <w:trPr>
          <w:jc w:val="center"/>
        </w:trPr>
        <w:tc>
          <w:tcPr>
            <w:tcW w:w="4091" w:type="dxa"/>
          </w:tcPr>
          <w:p w14:paraId="46238743" w14:textId="77777777" w:rsidR="006115FE" w:rsidRPr="003155EE" w:rsidRDefault="006115FE" w:rsidP="00076FFA">
            <w:pPr>
              <w:pStyle w:val="NoSpacing"/>
              <w:ind w:left="1800"/>
              <w:rPr>
                <w:sz w:val="24"/>
                <w:szCs w:val="24"/>
              </w:rPr>
            </w:pPr>
          </w:p>
          <w:p w14:paraId="5C08EA75" w14:textId="77777777" w:rsidR="006115FE" w:rsidRPr="003155EE" w:rsidRDefault="006115FE" w:rsidP="00076FFA">
            <w:pPr>
              <w:pStyle w:val="NoSpacing"/>
              <w:ind w:left="1800"/>
              <w:rPr>
                <w:sz w:val="24"/>
                <w:szCs w:val="24"/>
              </w:rPr>
            </w:pPr>
          </w:p>
        </w:tc>
        <w:tc>
          <w:tcPr>
            <w:tcW w:w="5804" w:type="dxa"/>
          </w:tcPr>
          <w:p w14:paraId="5D177187" w14:textId="77777777" w:rsidR="006115FE" w:rsidRPr="003155EE" w:rsidRDefault="006115FE" w:rsidP="00076FFA">
            <w:pPr>
              <w:pStyle w:val="NoSpacing"/>
              <w:ind w:left="1800"/>
              <w:rPr>
                <w:sz w:val="24"/>
                <w:szCs w:val="24"/>
              </w:rPr>
            </w:pPr>
          </w:p>
        </w:tc>
      </w:tr>
      <w:tr w:rsidR="00643F41" w:rsidRPr="003155EE" w14:paraId="0BD27A03" w14:textId="77777777" w:rsidTr="00BB3C0D">
        <w:trPr>
          <w:jc w:val="center"/>
        </w:trPr>
        <w:tc>
          <w:tcPr>
            <w:tcW w:w="4091" w:type="dxa"/>
          </w:tcPr>
          <w:p w14:paraId="18581ABA" w14:textId="77777777" w:rsidR="00643F41" w:rsidRPr="003155EE" w:rsidRDefault="00643F41" w:rsidP="00076FFA">
            <w:pPr>
              <w:pStyle w:val="NoSpacing"/>
              <w:ind w:left="1800"/>
              <w:rPr>
                <w:sz w:val="24"/>
                <w:szCs w:val="24"/>
              </w:rPr>
            </w:pPr>
          </w:p>
          <w:p w14:paraId="07061502" w14:textId="77777777" w:rsidR="003D1027" w:rsidRPr="003155EE" w:rsidRDefault="003D1027" w:rsidP="00076FFA">
            <w:pPr>
              <w:pStyle w:val="NoSpacing"/>
              <w:ind w:left="1800"/>
              <w:rPr>
                <w:sz w:val="24"/>
                <w:szCs w:val="24"/>
              </w:rPr>
            </w:pPr>
          </w:p>
        </w:tc>
        <w:tc>
          <w:tcPr>
            <w:tcW w:w="5804" w:type="dxa"/>
          </w:tcPr>
          <w:p w14:paraId="0F60B37D" w14:textId="77777777" w:rsidR="00643F41" w:rsidRPr="003155EE" w:rsidRDefault="00643F41" w:rsidP="00076FFA">
            <w:pPr>
              <w:pStyle w:val="NoSpacing"/>
              <w:ind w:left="1800"/>
              <w:rPr>
                <w:sz w:val="24"/>
                <w:szCs w:val="24"/>
              </w:rPr>
            </w:pPr>
          </w:p>
        </w:tc>
      </w:tr>
      <w:tr w:rsidR="00643F41" w:rsidRPr="003155EE" w14:paraId="57032751" w14:textId="77777777" w:rsidTr="00BB3C0D">
        <w:trPr>
          <w:jc w:val="center"/>
        </w:trPr>
        <w:tc>
          <w:tcPr>
            <w:tcW w:w="4091" w:type="dxa"/>
          </w:tcPr>
          <w:p w14:paraId="249F7007" w14:textId="77777777" w:rsidR="00643F41" w:rsidRPr="003155EE" w:rsidRDefault="00643F41" w:rsidP="00076FFA">
            <w:pPr>
              <w:pStyle w:val="NoSpacing"/>
              <w:ind w:left="1800"/>
              <w:rPr>
                <w:sz w:val="24"/>
                <w:szCs w:val="24"/>
              </w:rPr>
            </w:pPr>
          </w:p>
          <w:p w14:paraId="13997318" w14:textId="77777777" w:rsidR="003D1027" w:rsidRPr="003155EE" w:rsidRDefault="003D1027" w:rsidP="00076FFA">
            <w:pPr>
              <w:pStyle w:val="NoSpacing"/>
              <w:ind w:left="1800"/>
              <w:rPr>
                <w:sz w:val="24"/>
                <w:szCs w:val="24"/>
              </w:rPr>
            </w:pPr>
          </w:p>
        </w:tc>
        <w:tc>
          <w:tcPr>
            <w:tcW w:w="5804" w:type="dxa"/>
          </w:tcPr>
          <w:p w14:paraId="00E11C31" w14:textId="77777777" w:rsidR="00643F41" w:rsidRPr="003155EE" w:rsidRDefault="00643F41" w:rsidP="00076FFA">
            <w:pPr>
              <w:pStyle w:val="NoSpacing"/>
              <w:ind w:left="1800"/>
              <w:rPr>
                <w:sz w:val="24"/>
                <w:szCs w:val="24"/>
              </w:rPr>
            </w:pPr>
          </w:p>
        </w:tc>
      </w:tr>
    </w:tbl>
    <w:p w14:paraId="2F082C04" w14:textId="77777777" w:rsidR="00C52BDF" w:rsidRPr="003155EE" w:rsidRDefault="00C52BDF" w:rsidP="00F20EA7">
      <w:pPr>
        <w:pStyle w:val="NoSpacing"/>
        <w:rPr>
          <w:sz w:val="24"/>
          <w:szCs w:val="24"/>
        </w:rPr>
      </w:pPr>
    </w:p>
    <w:p w14:paraId="678D4F5F" w14:textId="77777777" w:rsidR="00AA17B2" w:rsidRPr="003155EE" w:rsidRDefault="00C52BDF" w:rsidP="00AA17B2">
      <w:pPr>
        <w:pStyle w:val="NoSpacing"/>
        <w:numPr>
          <w:ilvl w:val="0"/>
          <w:numId w:val="3"/>
        </w:numPr>
        <w:rPr>
          <w:sz w:val="24"/>
          <w:szCs w:val="24"/>
        </w:rPr>
      </w:pPr>
      <w:r w:rsidRPr="003155EE">
        <w:rPr>
          <w:sz w:val="24"/>
          <w:szCs w:val="24"/>
        </w:rPr>
        <w:t>Next, take</w:t>
      </w:r>
      <w:r w:rsidR="00AA17B2" w:rsidRPr="003155EE">
        <w:rPr>
          <w:sz w:val="24"/>
          <w:szCs w:val="24"/>
        </w:rPr>
        <w:t xml:space="preserve"> a look at the recommended first semester </w:t>
      </w:r>
      <w:r w:rsidR="00C40CF5" w:rsidRPr="003155EE">
        <w:rPr>
          <w:sz w:val="24"/>
          <w:szCs w:val="24"/>
        </w:rPr>
        <w:t xml:space="preserve">courses by major, located </w:t>
      </w:r>
      <w:hyperlink r:id="rId15" w:history="1">
        <w:r w:rsidR="00C40CF5" w:rsidRPr="003155EE">
          <w:rPr>
            <w:rStyle w:val="Hyperlink"/>
            <w:sz w:val="24"/>
            <w:szCs w:val="24"/>
          </w:rPr>
          <w:t>here</w:t>
        </w:r>
      </w:hyperlink>
      <w:r w:rsidR="00C40CF5" w:rsidRPr="003155EE">
        <w:rPr>
          <w:sz w:val="24"/>
          <w:szCs w:val="24"/>
        </w:rPr>
        <w:t xml:space="preserve">, and continue reading this document as it will walk you through how to determine which courses are the best fit for you. </w:t>
      </w:r>
      <w:r w:rsidR="002E3D40" w:rsidRPr="003155EE">
        <w:rPr>
          <w:sz w:val="24"/>
          <w:szCs w:val="24"/>
        </w:rPr>
        <w:t>As you go through the next ste</w:t>
      </w:r>
      <w:r w:rsidR="003461BB">
        <w:rPr>
          <w:sz w:val="24"/>
          <w:szCs w:val="24"/>
        </w:rPr>
        <w:t>ps, fill out the chart on page 5</w:t>
      </w:r>
      <w:r w:rsidR="002E3D40" w:rsidRPr="003155EE">
        <w:rPr>
          <w:sz w:val="24"/>
          <w:szCs w:val="24"/>
        </w:rPr>
        <w:t>.</w:t>
      </w:r>
    </w:p>
    <w:p w14:paraId="332AD903" w14:textId="77777777" w:rsidR="00AA17B2" w:rsidRPr="003155EE" w:rsidRDefault="00AA17B2" w:rsidP="00AA17B2">
      <w:pPr>
        <w:pStyle w:val="NoSpacing"/>
        <w:ind w:left="720"/>
        <w:rPr>
          <w:sz w:val="24"/>
          <w:szCs w:val="24"/>
        </w:rPr>
      </w:pPr>
    </w:p>
    <w:p w14:paraId="0DD41857" w14:textId="77777777" w:rsidR="00006AEE" w:rsidRPr="003155EE" w:rsidRDefault="00006AEE" w:rsidP="00006AEE">
      <w:pPr>
        <w:pStyle w:val="NoSpacing"/>
        <w:numPr>
          <w:ilvl w:val="0"/>
          <w:numId w:val="3"/>
        </w:numPr>
        <w:rPr>
          <w:sz w:val="24"/>
          <w:szCs w:val="24"/>
        </w:rPr>
      </w:pPr>
      <w:r w:rsidRPr="003155EE">
        <w:rPr>
          <w:sz w:val="24"/>
          <w:szCs w:val="24"/>
        </w:rPr>
        <w:t>Determine Your Math Course</w:t>
      </w:r>
    </w:p>
    <w:p w14:paraId="1CB689B0" w14:textId="77777777" w:rsidR="00006AEE" w:rsidRPr="003155EE" w:rsidRDefault="00006AEE" w:rsidP="00006AEE">
      <w:pPr>
        <w:pStyle w:val="NoSpacing"/>
        <w:numPr>
          <w:ilvl w:val="1"/>
          <w:numId w:val="3"/>
        </w:numPr>
        <w:rPr>
          <w:sz w:val="24"/>
          <w:szCs w:val="24"/>
        </w:rPr>
      </w:pPr>
      <w:r w:rsidRPr="003155EE">
        <w:rPr>
          <w:sz w:val="24"/>
          <w:szCs w:val="24"/>
        </w:rPr>
        <w:t xml:space="preserve">You’ll notice in the </w:t>
      </w:r>
      <w:hyperlink r:id="rId16" w:history="1">
        <w:r w:rsidRPr="003155EE">
          <w:rPr>
            <w:rStyle w:val="Hyperlink"/>
            <w:sz w:val="24"/>
            <w:szCs w:val="24"/>
          </w:rPr>
          <w:t>website</w:t>
        </w:r>
      </w:hyperlink>
      <w:r w:rsidRPr="003155EE">
        <w:rPr>
          <w:sz w:val="24"/>
          <w:szCs w:val="24"/>
        </w:rPr>
        <w:t xml:space="preserve"> </w:t>
      </w:r>
      <w:r w:rsidR="004952C3" w:rsidRPr="003155EE">
        <w:rPr>
          <w:sz w:val="24"/>
          <w:szCs w:val="24"/>
        </w:rPr>
        <w:t>for first-year courses</w:t>
      </w:r>
      <w:r w:rsidRPr="003155EE">
        <w:rPr>
          <w:sz w:val="24"/>
          <w:szCs w:val="24"/>
        </w:rPr>
        <w:t xml:space="preserve">, the Math course listed says APPM XXXX. This is because your math placement is determined by a number of factors, and is not the same for everyone. APPM stands for Applied Math, which is one of the departments that teaches math courses. You may also take courses in the Math Department, which is abbreviated MATH. </w:t>
      </w:r>
      <w:r w:rsidR="000A1297" w:rsidRPr="003155EE">
        <w:rPr>
          <w:sz w:val="24"/>
          <w:szCs w:val="24"/>
        </w:rPr>
        <w:t>As an example, Calculus 1 taught in APPM is the same credit as Calculus 1 taught in MATH – they are simply taught using different educational methods.</w:t>
      </w:r>
      <w:r w:rsidR="009E514A">
        <w:rPr>
          <w:sz w:val="24"/>
          <w:szCs w:val="24"/>
        </w:rPr>
        <w:t xml:space="preserve"> The College of Engineering takes credit for Calculus 1 – 3 from both Applied Math and Math – one is </w:t>
      </w:r>
      <w:r w:rsidR="009E514A">
        <w:rPr>
          <w:sz w:val="24"/>
          <w:szCs w:val="24"/>
          <w:u w:val="single"/>
        </w:rPr>
        <w:t>not</w:t>
      </w:r>
      <w:r w:rsidR="009E514A">
        <w:rPr>
          <w:sz w:val="24"/>
          <w:szCs w:val="24"/>
        </w:rPr>
        <w:t xml:space="preserve"> better than the other. </w:t>
      </w:r>
    </w:p>
    <w:p w14:paraId="3E4CB251" w14:textId="77777777" w:rsidR="00006AEE" w:rsidRPr="003155EE" w:rsidRDefault="00006AEE" w:rsidP="00006AEE">
      <w:pPr>
        <w:pStyle w:val="NoSpacing"/>
        <w:numPr>
          <w:ilvl w:val="1"/>
          <w:numId w:val="3"/>
        </w:numPr>
        <w:rPr>
          <w:sz w:val="24"/>
          <w:szCs w:val="24"/>
        </w:rPr>
      </w:pPr>
      <w:r w:rsidRPr="003155EE">
        <w:rPr>
          <w:sz w:val="24"/>
          <w:szCs w:val="24"/>
        </w:rPr>
        <w:t xml:space="preserve">You can see information about math courses </w:t>
      </w:r>
      <w:hyperlink r:id="rId17" w:history="1">
        <w:r w:rsidRPr="003155EE">
          <w:rPr>
            <w:rStyle w:val="Hyperlink"/>
            <w:sz w:val="24"/>
            <w:szCs w:val="24"/>
          </w:rPr>
          <w:t>here</w:t>
        </w:r>
      </w:hyperlink>
    </w:p>
    <w:p w14:paraId="1F61A4DF" w14:textId="77777777" w:rsidR="00006AEE" w:rsidRPr="003155EE" w:rsidRDefault="00006AEE" w:rsidP="00006AEE">
      <w:pPr>
        <w:pStyle w:val="NoSpacing"/>
        <w:ind w:left="1440"/>
        <w:rPr>
          <w:sz w:val="24"/>
          <w:szCs w:val="24"/>
        </w:rPr>
      </w:pPr>
    </w:p>
    <w:p w14:paraId="7FFEB183" w14:textId="77777777" w:rsidR="00CC53F6" w:rsidRPr="003155EE" w:rsidRDefault="00CC53F6" w:rsidP="00887799">
      <w:pPr>
        <w:pStyle w:val="NoSpacing"/>
        <w:numPr>
          <w:ilvl w:val="0"/>
          <w:numId w:val="3"/>
        </w:numPr>
        <w:rPr>
          <w:sz w:val="24"/>
          <w:szCs w:val="24"/>
        </w:rPr>
      </w:pPr>
      <w:r w:rsidRPr="003155EE">
        <w:rPr>
          <w:sz w:val="24"/>
          <w:szCs w:val="24"/>
        </w:rPr>
        <w:t>Other Required Courses</w:t>
      </w:r>
    </w:p>
    <w:p w14:paraId="68ECD8C3" w14:textId="77777777" w:rsidR="00CC53F6" w:rsidRPr="003155EE" w:rsidRDefault="00640956" w:rsidP="00CC53F6">
      <w:pPr>
        <w:pStyle w:val="NoSpacing"/>
        <w:numPr>
          <w:ilvl w:val="1"/>
          <w:numId w:val="3"/>
        </w:numPr>
        <w:rPr>
          <w:sz w:val="24"/>
          <w:szCs w:val="24"/>
        </w:rPr>
      </w:pPr>
      <w:r w:rsidRPr="003155EE">
        <w:rPr>
          <w:sz w:val="24"/>
          <w:szCs w:val="24"/>
        </w:rPr>
        <w:t xml:space="preserve">Determine any additional courses you may need to sign up for due to </w:t>
      </w:r>
      <w:r w:rsidR="003E31BB" w:rsidRPr="003155EE">
        <w:rPr>
          <w:sz w:val="24"/>
          <w:szCs w:val="24"/>
        </w:rPr>
        <w:t>pa</w:t>
      </w:r>
      <w:r w:rsidR="001C500D" w:rsidRPr="003155EE">
        <w:rPr>
          <w:sz w:val="24"/>
          <w:szCs w:val="24"/>
        </w:rPr>
        <w:t xml:space="preserve">rticipation in another program, e.g., </w:t>
      </w:r>
      <w:r w:rsidR="003E31BB" w:rsidRPr="003155EE">
        <w:rPr>
          <w:sz w:val="24"/>
          <w:szCs w:val="24"/>
        </w:rPr>
        <w:t xml:space="preserve">ROTC coursework, RAP </w:t>
      </w:r>
      <w:r w:rsidR="001C500D" w:rsidRPr="003155EE">
        <w:rPr>
          <w:sz w:val="24"/>
          <w:szCs w:val="24"/>
        </w:rPr>
        <w:t xml:space="preserve">(Residential Academic Program) </w:t>
      </w:r>
      <w:r w:rsidR="003E31BB" w:rsidRPr="003155EE">
        <w:rPr>
          <w:sz w:val="24"/>
          <w:szCs w:val="24"/>
        </w:rPr>
        <w:t>course in your residence hall, BOLD Ce</w:t>
      </w:r>
      <w:r w:rsidR="00A64F6C" w:rsidRPr="003155EE">
        <w:rPr>
          <w:sz w:val="24"/>
          <w:szCs w:val="24"/>
        </w:rPr>
        <w:t>nter Participation Scholarship, Marching Band, etc.</w:t>
      </w:r>
      <w:r w:rsidR="002A2CA3" w:rsidRPr="003155EE">
        <w:rPr>
          <w:sz w:val="24"/>
          <w:szCs w:val="24"/>
        </w:rPr>
        <w:t xml:space="preserve"> </w:t>
      </w:r>
    </w:p>
    <w:p w14:paraId="61449983" w14:textId="54ACF298" w:rsidR="00732884" w:rsidRPr="003155EE" w:rsidRDefault="00CB4617" w:rsidP="00CC53F6">
      <w:pPr>
        <w:pStyle w:val="NoSpacing"/>
        <w:numPr>
          <w:ilvl w:val="1"/>
          <w:numId w:val="3"/>
        </w:numPr>
        <w:rPr>
          <w:sz w:val="24"/>
          <w:szCs w:val="24"/>
        </w:rPr>
      </w:pPr>
      <w:r w:rsidRPr="003155EE">
        <w:rPr>
          <w:sz w:val="24"/>
          <w:szCs w:val="24"/>
        </w:rPr>
        <w:lastRenderedPageBreak/>
        <w:t xml:space="preserve">Note that sometimes the program </w:t>
      </w:r>
      <w:r w:rsidR="001706B6">
        <w:rPr>
          <w:sz w:val="24"/>
          <w:szCs w:val="24"/>
        </w:rPr>
        <w:t xml:space="preserve">or college </w:t>
      </w:r>
      <w:r w:rsidRPr="003155EE">
        <w:rPr>
          <w:sz w:val="24"/>
          <w:szCs w:val="24"/>
        </w:rPr>
        <w:t xml:space="preserve">will enroll you in these courses, while other times you must enroll yourself. The program or department should communicate with you about what action you need to take in this regard. Either way, make sure you count these courses in your schedule as you are planning. </w:t>
      </w:r>
      <w:r w:rsidR="002A2CA3" w:rsidRPr="003155EE">
        <w:rPr>
          <w:sz w:val="24"/>
          <w:szCs w:val="24"/>
        </w:rPr>
        <w:t>Write th</w:t>
      </w:r>
      <w:r w:rsidR="003461BB">
        <w:rPr>
          <w:sz w:val="24"/>
          <w:szCs w:val="24"/>
        </w:rPr>
        <w:t>ese in the chart on page 5</w:t>
      </w:r>
      <w:r w:rsidR="002A2CA3" w:rsidRPr="003155EE">
        <w:rPr>
          <w:sz w:val="24"/>
          <w:szCs w:val="24"/>
        </w:rPr>
        <w:t>.</w:t>
      </w:r>
    </w:p>
    <w:p w14:paraId="1FC22D47" w14:textId="77777777" w:rsidR="00CB3F50" w:rsidRPr="003155EE" w:rsidRDefault="00882C87" w:rsidP="00CC53F6">
      <w:pPr>
        <w:pStyle w:val="NoSpacing"/>
        <w:numPr>
          <w:ilvl w:val="1"/>
          <w:numId w:val="3"/>
        </w:numPr>
        <w:rPr>
          <w:sz w:val="24"/>
          <w:szCs w:val="24"/>
        </w:rPr>
      </w:pPr>
      <w:hyperlink r:id="rId18" w:history="1">
        <w:r w:rsidR="00CB3F50" w:rsidRPr="003155EE">
          <w:rPr>
            <w:rStyle w:val="Hyperlink"/>
            <w:sz w:val="24"/>
            <w:szCs w:val="24"/>
          </w:rPr>
          <w:t>MAPS Requirements</w:t>
        </w:r>
      </w:hyperlink>
      <w:r w:rsidR="00CB3F50" w:rsidRPr="003155EE">
        <w:rPr>
          <w:sz w:val="24"/>
          <w:szCs w:val="24"/>
        </w:rPr>
        <w:t xml:space="preserve"> – You may have other requirements such as MAPS credit. </w:t>
      </w:r>
      <w:r w:rsidR="00CB3F50" w:rsidRPr="003155EE">
        <w:rPr>
          <w:rFonts w:cs="Helvetica"/>
          <w:color w:val="202020"/>
          <w:sz w:val="24"/>
          <w:szCs w:val="24"/>
          <w:shd w:val="clear" w:color="auto" w:fill="FFFFFF"/>
        </w:rPr>
        <w:t>MAPS content areas are usually fulfilled by high school coursework, but sometimes students have to address "MAPS deficiencies" with their college coursework.</w:t>
      </w:r>
      <w:r w:rsidR="006B09B0" w:rsidRPr="003155EE">
        <w:rPr>
          <w:rFonts w:cs="Helvetica"/>
          <w:color w:val="202020"/>
          <w:sz w:val="24"/>
          <w:szCs w:val="24"/>
          <w:shd w:val="clear" w:color="auto" w:fill="FFFFFF"/>
        </w:rPr>
        <w:t xml:space="preserve"> You will know if you have requirements here by looking at your </w:t>
      </w:r>
      <w:hyperlink r:id="rId19" w:history="1">
        <w:r w:rsidR="006B09B0" w:rsidRPr="003155EE">
          <w:rPr>
            <w:rStyle w:val="Hyperlink"/>
            <w:rFonts w:cs="Helvetica"/>
            <w:sz w:val="24"/>
            <w:szCs w:val="24"/>
            <w:shd w:val="clear" w:color="auto" w:fill="FFFFFF"/>
          </w:rPr>
          <w:t>Degree Audit.</w:t>
        </w:r>
      </w:hyperlink>
    </w:p>
    <w:p w14:paraId="774FCBD7" w14:textId="77777777" w:rsidR="00310825" w:rsidRPr="003155EE" w:rsidRDefault="00310825" w:rsidP="00310825">
      <w:pPr>
        <w:pStyle w:val="NoSpacing"/>
        <w:ind w:left="720"/>
        <w:rPr>
          <w:sz w:val="24"/>
          <w:szCs w:val="24"/>
        </w:rPr>
      </w:pPr>
    </w:p>
    <w:p w14:paraId="4B4BE925" w14:textId="77777777" w:rsidR="000923FD" w:rsidRPr="003155EE" w:rsidRDefault="003461BB" w:rsidP="000923FD">
      <w:pPr>
        <w:pStyle w:val="NoSpacing"/>
        <w:numPr>
          <w:ilvl w:val="0"/>
          <w:numId w:val="3"/>
        </w:numPr>
        <w:rPr>
          <w:sz w:val="24"/>
          <w:szCs w:val="24"/>
        </w:rPr>
      </w:pPr>
      <w:r>
        <w:rPr>
          <w:sz w:val="24"/>
          <w:szCs w:val="24"/>
        </w:rPr>
        <w:t>On the chart on page 5</w:t>
      </w:r>
      <w:r w:rsidR="000E39FF" w:rsidRPr="003155EE">
        <w:rPr>
          <w:sz w:val="24"/>
          <w:szCs w:val="24"/>
        </w:rPr>
        <w:t>, fill</w:t>
      </w:r>
      <w:r w:rsidR="000923FD" w:rsidRPr="003155EE">
        <w:rPr>
          <w:sz w:val="24"/>
          <w:szCs w:val="24"/>
        </w:rPr>
        <w:t xml:space="preserve"> in any other courses listed by your major on the first semester courses </w:t>
      </w:r>
      <w:hyperlink r:id="rId20" w:history="1">
        <w:r w:rsidR="000923FD" w:rsidRPr="003155EE">
          <w:rPr>
            <w:rStyle w:val="Hyperlink"/>
            <w:sz w:val="24"/>
            <w:szCs w:val="24"/>
          </w:rPr>
          <w:t>website</w:t>
        </w:r>
      </w:hyperlink>
      <w:r w:rsidR="000923FD" w:rsidRPr="003155EE">
        <w:rPr>
          <w:sz w:val="24"/>
          <w:szCs w:val="24"/>
        </w:rPr>
        <w:t>.</w:t>
      </w:r>
    </w:p>
    <w:p w14:paraId="3A3C1BF7" w14:textId="77777777" w:rsidR="000923FD" w:rsidRPr="003155EE" w:rsidRDefault="000923FD" w:rsidP="000923FD">
      <w:pPr>
        <w:pStyle w:val="NoSpacing"/>
        <w:rPr>
          <w:sz w:val="24"/>
          <w:szCs w:val="24"/>
        </w:rPr>
      </w:pPr>
    </w:p>
    <w:p w14:paraId="2F099F4F" w14:textId="77777777" w:rsidR="00683B38" w:rsidRPr="003155EE" w:rsidRDefault="00683B38" w:rsidP="00683B38">
      <w:pPr>
        <w:pStyle w:val="NoSpacing"/>
        <w:numPr>
          <w:ilvl w:val="0"/>
          <w:numId w:val="3"/>
        </w:numPr>
        <w:rPr>
          <w:sz w:val="24"/>
          <w:szCs w:val="24"/>
        </w:rPr>
      </w:pPr>
      <w:r w:rsidRPr="003155EE">
        <w:rPr>
          <w:sz w:val="24"/>
          <w:szCs w:val="24"/>
        </w:rPr>
        <w:t>Humanities and Social Science</w:t>
      </w:r>
      <w:r w:rsidR="00453723" w:rsidRPr="003155EE">
        <w:rPr>
          <w:sz w:val="24"/>
          <w:szCs w:val="24"/>
        </w:rPr>
        <w:t xml:space="preserve"> (H&amp;SS)</w:t>
      </w:r>
    </w:p>
    <w:p w14:paraId="1F31659B" w14:textId="77777777" w:rsidR="00683B38" w:rsidRPr="003155EE" w:rsidRDefault="009A461B" w:rsidP="00683B38">
      <w:pPr>
        <w:pStyle w:val="NoSpacing"/>
        <w:numPr>
          <w:ilvl w:val="1"/>
          <w:numId w:val="3"/>
        </w:numPr>
        <w:rPr>
          <w:sz w:val="24"/>
          <w:szCs w:val="24"/>
        </w:rPr>
      </w:pPr>
      <w:r w:rsidRPr="003155EE">
        <w:rPr>
          <w:sz w:val="24"/>
          <w:szCs w:val="24"/>
        </w:rPr>
        <w:t>You may already have a full schedule at this point (aim for 14-17 credit hours). If not, or if you would like to have some ‘back-up’ classes, you can round out your schedule by choosing Humanities and Social Science courses.</w:t>
      </w:r>
    </w:p>
    <w:p w14:paraId="45139EDC" w14:textId="77777777" w:rsidR="00654F91" w:rsidRPr="003155EE" w:rsidRDefault="00E87D0C" w:rsidP="00683B38">
      <w:pPr>
        <w:pStyle w:val="NoSpacing"/>
        <w:numPr>
          <w:ilvl w:val="1"/>
          <w:numId w:val="3"/>
        </w:numPr>
        <w:rPr>
          <w:sz w:val="24"/>
          <w:szCs w:val="24"/>
        </w:rPr>
      </w:pPr>
      <w:r w:rsidRPr="003155EE">
        <w:rPr>
          <w:sz w:val="24"/>
          <w:szCs w:val="24"/>
        </w:rPr>
        <w:t xml:space="preserve">It </w:t>
      </w:r>
      <w:r w:rsidR="003C4E67" w:rsidRPr="003155EE">
        <w:rPr>
          <w:sz w:val="24"/>
          <w:szCs w:val="24"/>
        </w:rPr>
        <w:t xml:space="preserve">is a good </w:t>
      </w:r>
      <w:r w:rsidR="002F0270" w:rsidRPr="003155EE">
        <w:rPr>
          <w:sz w:val="24"/>
          <w:szCs w:val="24"/>
        </w:rPr>
        <w:t>idea to have several possible H</w:t>
      </w:r>
      <w:r w:rsidR="003C4E67" w:rsidRPr="003155EE">
        <w:rPr>
          <w:sz w:val="24"/>
          <w:szCs w:val="24"/>
        </w:rPr>
        <w:t xml:space="preserve">SS electives ready to choose from in case your desired first choice is unavailable when you are registering for classes.  </w:t>
      </w:r>
      <w:r w:rsidR="00BF624A" w:rsidRPr="003155EE">
        <w:rPr>
          <w:sz w:val="24"/>
          <w:szCs w:val="24"/>
        </w:rPr>
        <w:t xml:space="preserve">Refer to the </w:t>
      </w:r>
      <w:r w:rsidR="003D6B9A" w:rsidRPr="003155EE">
        <w:rPr>
          <w:sz w:val="24"/>
          <w:szCs w:val="24"/>
        </w:rPr>
        <w:t xml:space="preserve">requirements for H&amp;SS, and the </w:t>
      </w:r>
      <w:r w:rsidR="00BF624A" w:rsidRPr="003155EE">
        <w:rPr>
          <w:sz w:val="24"/>
          <w:szCs w:val="24"/>
        </w:rPr>
        <w:t>approved</w:t>
      </w:r>
      <w:r w:rsidRPr="003155EE">
        <w:rPr>
          <w:sz w:val="24"/>
          <w:szCs w:val="24"/>
        </w:rPr>
        <w:t xml:space="preserve"> list of HSS elective courses </w:t>
      </w:r>
      <w:hyperlink r:id="rId21" w:history="1">
        <w:r w:rsidRPr="003155EE">
          <w:rPr>
            <w:rStyle w:val="Hyperlink"/>
            <w:sz w:val="24"/>
            <w:szCs w:val="24"/>
          </w:rPr>
          <w:t>here</w:t>
        </w:r>
      </w:hyperlink>
      <w:r w:rsidRPr="003155EE">
        <w:rPr>
          <w:sz w:val="24"/>
          <w:szCs w:val="24"/>
        </w:rPr>
        <w:t>.</w:t>
      </w:r>
    </w:p>
    <w:p w14:paraId="1CC23691" w14:textId="77777777" w:rsidR="00FD4D1E" w:rsidRPr="003155EE" w:rsidRDefault="00AE5B0B" w:rsidP="00BF624A">
      <w:pPr>
        <w:pStyle w:val="NoSpacing"/>
        <w:numPr>
          <w:ilvl w:val="1"/>
          <w:numId w:val="3"/>
        </w:numPr>
        <w:rPr>
          <w:sz w:val="24"/>
          <w:szCs w:val="24"/>
        </w:rPr>
      </w:pPr>
      <w:r w:rsidRPr="003155EE">
        <w:rPr>
          <w:sz w:val="24"/>
          <w:szCs w:val="24"/>
        </w:rPr>
        <w:t xml:space="preserve">A few things to note: </w:t>
      </w:r>
    </w:p>
    <w:p w14:paraId="61B40794" w14:textId="77777777" w:rsidR="00AE5B0B" w:rsidRPr="003155EE" w:rsidRDefault="00AE5B0B" w:rsidP="00AE5B0B">
      <w:pPr>
        <w:pStyle w:val="NoSpacing"/>
        <w:numPr>
          <w:ilvl w:val="2"/>
          <w:numId w:val="3"/>
        </w:numPr>
        <w:rPr>
          <w:sz w:val="24"/>
          <w:szCs w:val="24"/>
        </w:rPr>
      </w:pPr>
      <w:r w:rsidRPr="003155EE">
        <w:rPr>
          <w:sz w:val="24"/>
          <w:szCs w:val="24"/>
        </w:rPr>
        <w:t xml:space="preserve">If you already have college credit from AP, IB, or other colleges, it may come in as H&amp;SS credit. Make sure you read your degree audit carefully (it will show up under the H&amp;SS section) and the </w:t>
      </w:r>
      <w:hyperlink r:id="rId22" w:history="1">
        <w:r w:rsidRPr="003155EE">
          <w:rPr>
            <w:rStyle w:val="Hyperlink"/>
            <w:sz w:val="24"/>
            <w:szCs w:val="24"/>
          </w:rPr>
          <w:t>requirements for H&amp;SS</w:t>
        </w:r>
      </w:hyperlink>
      <w:r w:rsidRPr="003155EE">
        <w:rPr>
          <w:sz w:val="24"/>
          <w:szCs w:val="24"/>
        </w:rPr>
        <w:t xml:space="preserve"> for graduation. </w:t>
      </w:r>
      <w:r w:rsidR="00832C8D" w:rsidRPr="003155EE">
        <w:rPr>
          <w:sz w:val="24"/>
          <w:szCs w:val="24"/>
        </w:rPr>
        <w:t>A few things students often mix up:</w:t>
      </w:r>
    </w:p>
    <w:p w14:paraId="5293ADBA" w14:textId="77777777" w:rsidR="000F0146" w:rsidRPr="003155EE" w:rsidRDefault="00832C8D" w:rsidP="00832C8D">
      <w:pPr>
        <w:pStyle w:val="NoSpacing"/>
        <w:numPr>
          <w:ilvl w:val="3"/>
          <w:numId w:val="3"/>
        </w:numPr>
        <w:rPr>
          <w:sz w:val="24"/>
          <w:szCs w:val="24"/>
        </w:rPr>
      </w:pPr>
      <w:r w:rsidRPr="003155EE">
        <w:rPr>
          <w:sz w:val="24"/>
          <w:szCs w:val="24"/>
        </w:rPr>
        <w:t>Students</w:t>
      </w:r>
      <w:r w:rsidR="000F0146" w:rsidRPr="003155EE">
        <w:rPr>
          <w:sz w:val="24"/>
          <w:szCs w:val="24"/>
        </w:rPr>
        <w:t xml:space="preserve"> in the College of Engineering must take a writing class to graduate, and it is rare that you would bring in credit for this requirement (AP credit does not count here). You do not have to take a writing class in your first semester, although there are some options </w:t>
      </w:r>
      <w:r w:rsidR="00531A9E" w:rsidRPr="003155EE">
        <w:rPr>
          <w:sz w:val="24"/>
          <w:szCs w:val="24"/>
        </w:rPr>
        <w:t xml:space="preserve">listed on the </w:t>
      </w:r>
      <w:hyperlink r:id="rId23" w:history="1">
        <w:r w:rsidR="00531A9E" w:rsidRPr="003155EE">
          <w:rPr>
            <w:rStyle w:val="Hyperlink"/>
            <w:sz w:val="24"/>
            <w:szCs w:val="24"/>
          </w:rPr>
          <w:t>H&amp;SS website</w:t>
        </w:r>
      </w:hyperlink>
      <w:r w:rsidR="00531A9E" w:rsidRPr="003155EE">
        <w:rPr>
          <w:sz w:val="24"/>
          <w:szCs w:val="24"/>
        </w:rPr>
        <w:t>.</w:t>
      </w:r>
      <w:r w:rsidR="005A0168" w:rsidRPr="003155EE">
        <w:rPr>
          <w:sz w:val="24"/>
          <w:szCs w:val="24"/>
        </w:rPr>
        <w:t xml:space="preserve"> </w:t>
      </w:r>
      <w:r w:rsidR="0069322A" w:rsidRPr="003155EE">
        <w:rPr>
          <w:sz w:val="24"/>
          <w:szCs w:val="24"/>
        </w:rPr>
        <w:t>Your degree audit will tell you if any credit you are bringing in counts for the writing requirement.</w:t>
      </w:r>
    </w:p>
    <w:p w14:paraId="067CA72B" w14:textId="77777777" w:rsidR="00832C8D" w:rsidRPr="003155EE" w:rsidRDefault="0035385B" w:rsidP="00832C8D">
      <w:pPr>
        <w:pStyle w:val="NoSpacing"/>
        <w:numPr>
          <w:ilvl w:val="3"/>
          <w:numId w:val="3"/>
        </w:numPr>
        <w:rPr>
          <w:sz w:val="24"/>
          <w:szCs w:val="24"/>
        </w:rPr>
      </w:pPr>
      <w:r>
        <w:rPr>
          <w:sz w:val="24"/>
          <w:szCs w:val="24"/>
        </w:rPr>
        <w:t xml:space="preserve">While you need at least </w:t>
      </w:r>
      <w:r w:rsidR="00832C8D" w:rsidRPr="003155EE">
        <w:rPr>
          <w:sz w:val="24"/>
          <w:szCs w:val="24"/>
        </w:rPr>
        <w:t>15 credit hours of H&amp;SS</w:t>
      </w:r>
      <w:r w:rsidR="00AF143D" w:rsidRPr="003155EE">
        <w:rPr>
          <w:sz w:val="24"/>
          <w:szCs w:val="24"/>
        </w:rPr>
        <w:t xml:space="preserve"> to get your degree</w:t>
      </w:r>
      <w:r w:rsidR="00EA55D5">
        <w:rPr>
          <w:sz w:val="24"/>
          <w:szCs w:val="24"/>
        </w:rPr>
        <w:t xml:space="preserve"> (some majors require more),</w:t>
      </w:r>
      <w:r w:rsidR="00832C8D" w:rsidRPr="003155EE">
        <w:rPr>
          <w:sz w:val="24"/>
          <w:szCs w:val="24"/>
        </w:rPr>
        <w:t xml:space="preserve"> 6 of these credit hours must</w:t>
      </w:r>
      <w:r w:rsidR="00AF143D" w:rsidRPr="003155EE">
        <w:rPr>
          <w:sz w:val="24"/>
          <w:szCs w:val="24"/>
        </w:rPr>
        <w:t xml:space="preserve"> be at the 3000 level or higher. </w:t>
      </w:r>
      <w:r w:rsidR="000E0968" w:rsidRPr="003155EE">
        <w:rPr>
          <w:sz w:val="24"/>
          <w:szCs w:val="24"/>
        </w:rPr>
        <w:t xml:space="preserve">If you brought in credit for H&amp;SS, most of the time it is lower division credit (you can see this in your degree audit, if the equivalent class listed is level 2000 or lower). </w:t>
      </w:r>
      <w:r w:rsidR="00167091" w:rsidRPr="003155EE">
        <w:rPr>
          <w:sz w:val="24"/>
          <w:szCs w:val="24"/>
        </w:rPr>
        <w:t xml:space="preserve">If you brought in H&amp;SS credit, be careful how many more </w:t>
      </w:r>
      <w:r w:rsidR="005A0168" w:rsidRPr="003155EE">
        <w:rPr>
          <w:sz w:val="24"/>
          <w:szCs w:val="24"/>
        </w:rPr>
        <w:t xml:space="preserve">H&amp;SS </w:t>
      </w:r>
      <w:r w:rsidR="00167091" w:rsidRPr="003155EE">
        <w:rPr>
          <w:sz w:val="24"/>
          <w:szCs w:val="24"/>
        </w:rPr>
        <w:t xml:space="preserve">credits you </w:t>
      </w:r>
      <w:r w:rsidR="005A0168" w:rsidRPr="003155EE">
        <w:rPr>
          <w:sz w:val="24"/>
          <w:szCs w:val="24"/>
        </w:rPr>
        <w:t>take</w:t>
      </w:r>
      <w:r w:rsidR="00167091" w:rsidRPr="003155EE">
        <w:rPr>
          <w:sz w:val="24"/>
          <w:szCs w:val="24"/>
        </w:rPr>
        <w:t xml:space="preserve"> and make sure they are at the appropriate lower or upper division level for what you need to graduate.</w:t>
      </w:r>
    </w:p>
    <w:p w14:paraId="7725D3FD" w14:textId="76C40FD4" w:rsidR="00BB4C73" w:rsidRPr="003155EE" w:rsidRDefault="00BB4C73" w:rsidP="001A7EB8">
      <w:pPr>
        <w:pStyle w:val="NoSpacing"/>
        <w:numPr>
          <w:ilvl w:val="2"/>
          <w:numId w:val="3"/>
        </w:numPr>
        <w:rPr>
          <w:sz w:val="24"/>
          <w:szCs w:val="24"/>
        </w:rPr>
      </w:pPr>
      <w:r w:rsidRPr="003155EE">
        <w:rPr>
          <w:sz w:val="24"/>
          <w:szCs w:val="24"/>
        </w:rPr>
        <w:t xml:space="preserve">First-Year Seminar courses are a great way to earn lower-division Humanities &amp; Social Science credit, and take a class on a very unique topic. </w:t>
      </w:r>
      <w:r w:rsidR="00A16804" w:rsidRPr="003155EE">
        <w:rPr>
          <w:sz w:val="24"/>
          <w:szCs w:val="24"/>
        </w:rPr>
        <w:t xml:space="preserve">There are a lot of First-Year Seminar courses at CU Boulder, however, not all of them will count towards a degree in the College of Engineering. </w:t>
      </w:r>
      <w:hyperlink r:id="rId24" w:history="1">
        <w:r w:rsidR="001706B6">
          <w:rPr>
            <w:rStyle w:val="Hyperlink"/>
            <w:sz w:val="24"/>
            <w:szCs w:val="24"/>
          </w:rPr>
          <w:t>Consult this list of approved FYSMs</w:t>
        </w:r>
      </w:hyperlink>
      <w:r w:rsidR="00A16804" w:rsidRPr="003155EE">
        <w:rPr>
          <w:sz w:val="24"/>
          <w:szCs w:val="24"/>
        </w:rPr>
        <w:t xml:space="preserve"> to see which count for credit in the College of Engineering.</w:t>
      </w:r>
      <w:r w:rsidR="00956140" w:rsidRPr="003155EE">
        <w:rPr>
          <w:sz w:val="24"/>
          <w:szCs w:val="24"/>
        </w:rPr>
        <w:t xml:space="preserve"> If you are interested in any of the First-Year Seminar courses for your schedule, write them on the </w:t>
      </w:r>
      <w:r w:rsidR="003461BB">
        <w:rPr>
          <w:sz w:val="24"/>
          <w:szCs w:val="24"/>
        </w:rPr>
        <w:t>chart on page 5</w:t>
      </w:r>
      <w:r w:rsidR="00BB7F34" w:rsidRPr="003155EE">
        <w:rPr>
          <w:sz w:val="24"/>
          <w:szCs w:val="24"/>
        </w:rPr>
        <w:t xml:space="preserve"> (but only take one</w:t>
      </w:r>
      <w:r w:rsidR="00956140" w:rsidRPr="003155EE">
        <w:rPr>
          <w:sz w:val="24"/>
          <w:szCs w:val="24"/>
        </w:rPr>
        <w:t>!).</w:t>
      </w:r>
    </w:p>
    <w:p w14:paraId="01429A08" w14:textId="77777777" w:rsidR="008D3F3B" w:rsidRPr="003155EE" w:rsidRDefault="008D3F3B" w:rsidP="008D3F3B">
      <w:pPr>
        <w:pStyle w:val="NoSpacing"/>
        <w:ind w:left="2880"/>
        <w:rPr>
          <w:sz w:val="24"/>
          <w:szCs w:val="24"/>
        </w:rPr>
      </w:pPr>
    </w:p>
    <w:p w14:paraId="3E8934CE" w14:textId="2755A49E" w:rsidR="003155EE" w:rsidRPr="001706B6" w:rsidRDefault="003E31BB" w:rsidP="001706B6">
      <w:pPr>
        <w:pStyle w:val="ListParagraph"/>
        <w:numPr>
          <w:ilvl w:val="0"/>
          <w:numId w:val="3"/>
        </w:numPr>
        <w:spacing w:after="0" w:line="240" w:lineRule="auto"/>
        <w:rPr>
          <w:sz w:val="24"/>
          <w:szCs w:val="24"/>
        </w:rPr>
      </w:pPr>
      <w:r w:rsidRPr="003155EE">
        <w:rPr>
          <w:sz w:val="24"/>
          <w:szCs w:val="24"/>
        </w:rPr>
        <w:t>Plan your preliminary schedule</w:t>
      </w:r>
      <w:r w:rsidR="00063F63" w:rsidRPr="003155EE">
        <w:rPr>
          <w:sz w:val="24"/>
          <w:szCs w:val="24"/>
        </w:rPr>
        <w:t xml:space="preserve"> by using the chart </w:t>
      </w:r>
      <w:r w:rsidR="004309BB" w:rsidRPr="003155EE">
        <w:rPr>
          <w:sz w:val="24"/>
          <w:szCs w:val="24"/>
        </w:rPr>
        <w:t xml:space="preserve">on the next page, </w:t>
      </w:r>
      <w:r w:rsidR="00585D4F" w:rsidRPr="003155EE">
        <w:rPr>
          <w:sz w:val="24"/>
          <w:szCs w:val="24"/>
        </w:rPr>
        <w:t>and going to step 8</w:t>
      </w:r>
      <w:r w:rsidRPr="003155EE">
        <w:rPr>
          <w:sz w:val="24"/>
          <w:szCs w:val="24"/>
        </w:rPr>
        <w:t>.</w:t>
      </w:r>
      <w:r w:rsidR="00BF624A" w:rsidRPr="003155EE">
        <w:rPr>
          <w:sz w:val="24"/>
          <w:szCs w:val="24"/>
        </w:rPr>
        <w:t xml:space="preserve">  You only </w:t>
      </w:r>
      <w:r w:rsidR="001B64BA" w:rsidRPr="003155EE">
        <w:rPr>
          <w:sz w:val="24"/>
          <w:szCs w:val="24"/>
        </w:rPr>
        <w:t xml:space="preserve">need to </w:t>
      </w:r>
      <w:r w:rsidR="004B33B2" w:rsidRPr="003155EE">
        <w:rPr>
          <w:sz w:val="24"/>
          <w:szCs w:val="24"/>
        </w:rPr>
        <w:t>plan for your first semester now</w:t>
      </w:r>
      <w:r w:rsidR="00BF624A" w:rsidRPr="003155EE">
        <w:rPr>
          <w:sz w:val="24"/>
          <w:szCs w:val="24"/>
        </w:rPr>
        <w:t xml:space="preserve">; you’ll </w:t>
      </w:r>
      <w:r w:rsidR="004B33B2" w:rsidRPr="003155EE">
        <w:rPr>
          <w:sz w:val="24"/>
          <w:szCs w:val="24"/>
        </w:rPr>
        <w:t xml:space="preserve">plan and </w:t>
      </w:r>
      <w:r w:rsidR="00BF624A" w:rsidRPr="003155EE">
        <w:rPr>
          <w:sz w:val="24"/>
          <w:szCs w:val="24"/>
        </w:rPr>
        <w:t xml:space="preserve">register for </w:t>
      </w:r>
      <w:r w:rsidR="00EA6A15" w:rsidRPr="003155EE">
        <w:rPr>
          <w:sz w:val="24"/>
          <w:szCs w:val="24"/>
        </w:rPr>
        <w:t>second</w:t>
      </w:r>
      <w:r w:rsidR="00BF624A" w:rsidRPr="003155EE">
        <w:rPr>
          <w:sz w:val="24"/>
          <w:szCs w:val="24"/>
        </w:rPr>
        <w:t xml:space="preserve"> semester’s classes in a few months.</w:t>
      </w:r>
    </w:p>
    <w:tbl>
      <w:tblPr>
        <w:tblStyle w:val="TableGrid"/>
        <w:tblW w:w="14400" w:type="dxa"/>
        <w:tblInd w:w="-95" w:type="dxa"/>
        <w:tblLook w:val="04A0" w:firstRow="1" w:lastRow="0" w:firstColumn="1" w:lastColumn="0" w:noHBand="0" w:noVBand="1"/>
      </w:tblPr>
      <w:tblGrid>
        <w:gridCol w:w="1575"/>
        <w:gridCol w:w="1848"/>
        <w:gridCol w:w="2015"/>
        <w:gridCol w:w="3972"/>
        <w:gridCol w:w="4990"/>
      </w:tblGrid>
      <w:tr w:rsidR="003C4E67" w14:paraId="26D87D25" w14:textId="77777777" w:rsidTr="00172B8E">
        <w:tc>
          <w:tcPr>
            <w:tcW w:w="14400" w:type="dxa"/>
            <w:gridSpan w:val="5"/>
          </w:tcPr>
          <w:p w14:paraId="30BB91E3" w14:textId="77777777" w:rsidR="003C4E67" w:rsidRPr="00172B8E" w:rsidRDefault="008F1296" w:rsidP="00D06E02">
            <w:pPr>
              <w:pStyle w:val="NoSpacing"/>
              <w:jc w:val="center"/>
              <w:rPr>
                <w:b/>
                <w:sz w:val="28"/>
                <w:szCs w:val="28"/>
              </w:rPr>
            </w:pPr>
            <w:r w:rsidRPr="00172B8E">
              <w:rPr>
                <w:b/>
                <w:sz w:val="28"/>
                <w:szCs w:val="28"/>
              </w:rPr>
              <w:lastRenderedPageBreak/>
              <w:t>First</w:t>
            </w:r>
            <w:r w:rsidR="003C4E67" w:rsidRPr="00172B8E">
              <w:rPr>
                <w:b/>
                <w:sz w:val="28"/>
                <w:szCs w:val="28"/>
              </w:rPr>
              <w:t xml:space="preserve"> Semester </w:t>
            </w:r>
            <w:r w:rsidR="00D06E02">
              <w:rPr>
                <w:b/>
                <w:sz w:val="28"/>
                <w:szCs w:val="28"/>
              </w:rPr>
              <w:t>Classes I Need</w:t>
            </w:r>
          </w:p>
        </w:tc>
      </w:tr>
      <w:tr w:rsidR="003C4E67" w14:paraId="115C25C0" w14:textId="77777777" w:rsidTr="00172B8E">
        <w:tc>
          <w:tcPr>
            <w:tcW w:w="1575" w:type="dxa"/>
          </w:tcPr>
          <w:p w14:paraId="5A45B973" w14:textId="77777777" w:rsidR="003C4E67" w:rsidRDefault="003C4E67" w:rsidP="00076FFA">
            <w:pPr>
              <w:pStyle w:val="NoSpacing"/>
            </w:pPr>
          </w:p>
        </w:tc>
        <w:tc>
          <w:tcPr>
            <w:tcW w:w="1848" w:type="dxa"/>
          </w:tcPr>
          <w:p w14:paraId="3FE855C8" w14:textId="77777777" w:rsidR="003C4E67" w:rsidRPr="003E31BB" w:rsidRDefault="003C4E67" w:rsidP="003E31BB">
            <w:pPr>
              <w:pStyle w:val="NoSpacing"/>
              <w:jc w:val="center"/>
              <w:rPr>
                <w:b/>
              </w:rPr>
            </w:pPr>
            <w:r>
              <w:rPr>
                <w:b/>
              </w:rPr>
              <w:t>Course Subject (i.e. APPM or GEEN)</w:t>
            </w:r>
          </w:p>
        </w:tc>
        <w:tc>
          <w:tcPr>
            <w:tcW w:w="2015" w:type="dxa"/>
          </w:tcPr>
          <w:p w14:paraId="4F2FADCD" w14:textId="77777777" w:rsidR="003C4E67" w:rsidRPr="003E31BB" w:rsidRDefault="003C4E67" w:rsidP="003E31BB">
            <w:pPr>
              <w:pStyle w:val="NoSpacing"/>
              <w:jc w:val="center"/>
              <w:rPr>
                <w:b/>
              </w:rPr>
            </w:pPr>
            <w:r>
              <w:rPr>
                <w:b/>
              </w:rPr>
              <w:t>Course Number (i.e. 1350 or 1400)</w:t>
            </w:r>
          </w:p>
        </w:tc>
        <w:tc>
          <w:tcPr>
            <w:tcW w:w="3972" w:type="dxa"/>
            <w:vAlign w:val="bottom"/>
          </w:tcPr>
          <w:p w14:paraId="732B6AA2" w14:textId="77777777" w:rsidR="003C4E67" w:rsidRPr="003E31BB" w:rsidRDefault="003C4E67" w:rsidP="003E31BB">
            <w:pPr>
              <w:pStyle w:val="NoSpacing"/>
              <w:jc w:val="center"/>
              <w:rPr>
                <w:b/>
              </w:rPr>
            </w:pPr>
            <w:r w:rsidRPr="003E31BB">
              <w:rPr>
                <w:b/>
              </w:rPr>
              <w:t>Course Name</w:t>
            </w:r>
            <w:r>
              <w:rPr>
                <w:b/>
              </w:rPr>
              <w:t xml:space="preserve"> (i.e. Engineering Projects)</w:t>
            </w:r>
          </w:p>
        </w:tc>
        <w:tc>
          <w:tcPr>
            <w:tcW w:w="4990" w:type="dxa"/>
            <w:vAlign w:val="bottom"/>
          </w:tcPr>
          <w:p w14:paraId="63A6CEE5" w14:textId="77777777" w:rsidR="003C4E67" w:rsidRPr="003E31BB" w:rsidRDefault="003C4E67" w:rsidP="003E31BB">
            <w:pPr>
              <w:pStyle w:val="NoSpacing"/>
              <w:jc w:val="center"/>
              <w:rPr>
                <w:b/>
              </w:rPr>
            </w:pPr>
            <w:r w:rsidRPr="003E31BB">
              <w:rPr>
                <w:b/>
              </w:rPr>
              <w:t>Credit Hours</w:t>
            </w:r>
          </w:p>
        </w:tc>
      </w:tr>
      <w:tr w:rsidR="00C906B1" w14:paraId="61B39EC9" w14:textId="77777777" w:rsidTr="00172B8E">
        <w:trPr>
          <w:trHeight w:val="350"/>
        </w:trPr>
        <w:tc>
          <w:tcPr>
            <w:tcW w:w="1575" w:type="dxa"/>
            <w:vAlign w:val="center"/>
          </w:tcPr>
          <w:p w14:paraId="1720E236" w14:textId="77777777" w:rsidR="00C906B1" w:rsidRDefault="00C906B1" w:rsidP="004855F8">
            <w:pPr>
              <w:pStyle w:val="NoSpacing"/>
              <w:jc w:val="right"/>
            </w:pPr>
          </w:p>
          <w:p w14:paraId="6392F294" w14:textId="77777777" w:rsidR="00C906B1" w:rsidRDefault="00C906B1" w:rsidP="004855F8">
            <w:pPr>
              <w:pStyle w:val="NoSpacing"/>
              <w:jc w:val="right"/>
            </w:pPr>
            <w:r>
              <w:t>Example:</w:t>
            </w:r>
          </w:p>
          <w:p w14:paraId="1771041D" w14:textId="77777777" w:rsidR="00C906B1" w:rsidRDefault="00C906B1" w:rsidP="004855F8">
            <w:pPr>
              <w:pStyle w:val="NoSpacing"/>
              <w:jc w:val="right"/>
            </w:pPr>
          </w:p>
        </w:tc>
        <w:tc>
          <w:tcPr>
            <w:tcW w:w="1848" w:type="dxa"/>
          </w:tcPr>
          <w:p w14:paraId="65B79909" w14:textId="77777777" w:rsidR="00F87CF1" w:rsidRPr="00F22AB9" w:rsidRDefault="00F87CF1" w:rsidP="00A91CE4">
            <w:pPr>
              <w:pStyle w:val="NoSpacing"/>
              <w:jc w:val="center"/>
              <w:rPr>
                <w:b/>
                <w:sz w:val="24"/>
                <w:szCs w:val="24"/>
              </w:rPr>
            </w:pPr>
          </w:p>
          <w:p w14:paraId="4F76D991" w14:textId="77777777" w:rsidR="00C906B1" w:rsidRPr="00F22AB9" w:rsidRDefault="00C906B1" w:rsidP="00A91CE4">
            <w:pPr>
              <w:pStyle w:val="NoSpacing"/>
              <w:jc w:val="center"/>
              <w:rPr>
                <w:b/>
                <w:sz w:val="24"/>
                <w:szCs w:val="24"/>
              </w:rPr>
            </w:pPr>
            <w:r w:rsidRPr="00F22AB9">
              <w:rPr>
                <w:b/>
                <w:sz w:val="24"/>
                <w:szCs w:val="24"/>
              </w:rPr>
              <w:t>APPM</w:t>
            </w:r>
          </w:p>
        </w:tc>
        <w:tc>
          <w:tcPr>
            <w:tcW w:w="2015" w:type="dxa"/>
          </w:tcPr>
          <w:p w14:paraId="1D856DB7" w14:textId="77777777" w:rsidR="00F87CF1" w:rsidRPr="00F22AB9" w:rsidRDefault="00F87CF1" w:rsidP="00A91CE4">
            <w:pPr>
              <w:pStyle w:val="NoSpacing"/>
              <w:jc w:val="center"/>
              <w:rPr>
                <w:b/>
                <w:sz w:val="24"/>
                <w:szCs w:val="24"/>
              </w:rPr>
            </w:pPr>
          </w:p>
          <w:p w14:paraId="22CEB763" w14:textId="77777777" w:rsidR="00C906B1" w:rsidRPr="00F22AB9" w:rsidRDefault="00C906B1" w:rsidP="00A91CE4">
            <w:pPr>
              <w:pStyle w:val="NoSpacing"/>
              <w:jc w:val="center"/>
              <w:rPr>
                <w:b/>
                <w:sz w:val="24"/>
                <w:szCs w:val="24"/>
              </w:rPr>
            </w:pPr>
            <w:r w:rsidRPr="00F22AB9">
              <w:rPr>
                <w:b/>
                <w:sz w:val="24"/>
                <w:szCs w:val="24"/>
              </w:rPr>
              <w:t>1235</w:t>
            </w:r>
          </w:p>
        </w:tc>
        <w:tc>
          <w:tcPr>
            <w:tcW w:w="3972" w:type="dxa"/>
          </w:tcPr>
          <w:p w14:paraId="6F5E0364" w14:textId="77777777" w:rsidR="00F87CF1" w:rsidRPr="00F22AB9" w:rsidRDefault="00F87CF1" w:rsidP="00A91CE4">
            <w:pPr>
              <w:pStyle w:val="NoSpacing"/>
              <w:jc w:val="center"/>
              <w:rPr>
                <w:b/>
                <w:sz w:val="24"/>
                <w:szCs w:val="24"/>
              </w:rPr>
            </w:pPr>
          </w:p>
          <w:p w14:paraId="04B4F68A" w14:textId="77777777" w:rsidR="00C906B1" w:rsidRPr="00F22AB9" w:rsidRDefault="00C906B1" w:rsidP="00A91CE4">
            <w:pPr>
              <w:pStyle w:val="NoSpacing"/>
              <w:jc w:val="center"/>
              <w:rPr>
                <w:b/>
                <w:sz w:val="24"/>
                <w:szCs w:val="24"/>
              </w:rPr>
            </w:pPr>
            <w:r w:rsidRPr="00F22AB9">
              <w:rPr>
                <w:b/>
                <w:sz w:val="24"/>
                <w:szCs w:val="24"/>
              </w:rPr>
              <w:t>Pre-Calculus for Engineers</w:t>
            </w:r>
          </w:p>
        </w:tc>
        <w:tc>
          <w:tcPr>
            <w:tcW w:w="4990" w:type="dxa"/>
          </w:tcPr>
          <w:p w14:paraId="2D62AC21" w14:textId="77777777" w:rsidR="00F87CF1" w:rsidRPr="00F22AB9" w:rsidRDefault="00F87CF1" w:rsidP="00A91CE4">
            <w:pPr>
              <w:pStyle w:val="NoSpacing"/>
              <w:jc w:val="center"/>
              <w:rPr>
                <w:b/>
                <w:sz w:val="24"/>
                <w:szCs w:val="24"/>
              </w:rPr>
            </w:pPr>
          </w:p>
          <w:p w14:paraId="3D7236F8" w14:textId="77777777" w:rsidR="00C906B1" w:rsidRPr="00F22AB9" w:rsidRDefault="00C906B1" w:rsidP="00A91CE4">
            <w:pPr>
              <w:pStyle w:val="NoSpacing"/>
              <w:jc w:val="center"/>
              <w:rPr>
                <w:b/>
                <w:sz w:val="24"/>
                <w:szCs w:val="24"/>
              </w:rPr>
            </w:pPr>
            <w:r w:rsidRPr="00F22AB9">
              <w:rPr>
                <w:b/>
                <w:sz w:val="24"/>
                <w:szCs w:val="24"/>
              </w:rPr>
              <w:t>4</w:t>
            </w:r>
          </w:p>
        </w:tc>
      </w:tr>
      <w:tr w:rsidR="00C906B1" w14:paraId="76E6C342" w14:textId="77777777" w:rsidTr="00172B8E">
        <w:tc>
          <w:tcPr>
            <w:tcW w:w="1575" w:type="dxa"/>
            <w:vAlign w:val="center"/>
          </w:tcPr>
          <w:p w14:paraId="42DF64EE" w14:textId="77777777" w:rsidR="00C906B1" w:rsidRDefault="00C906B1" w:rsidP="004855F8">
            <w:pPr>
              <w:pStyle w:val="NoSpacing"/>
              <w:jc w:val="right"/>
            </w:pPr>
          </w:p>
          <w:p w14:paraId="0F2FC51F" w14:textId="77777777" w:rsidR="00C906B1" w:rsidRDefault="00C906B1" w:rsidP="004855F8">
            <w:pPr>
              <w:pStyle w:val="NoSpacing"/>
              <w:jc w:val="right"/>
            </w:pPr>
            <w:r>
              <w:t>Example:</w:t>
            </w:r>
          </w:p>
          <w:p w14:paraId="36A9F4C1" w14:textId="77777777" w:rsidR="00C906B1" w:rsidRDefault="00C906B1" w:rsidP="004855F8">
            <w:pPr>
              <w:pStyle w:val="NoSpacing"/>
              <w:jc w:val="right"/>
            </w:pPr>
          </w:p>
        </w:tc>
        <w:tc>
          <w:tcPr>
            <w:tcW w:w="1848" w:type="dxa"/>
          </w:tcPr>
          <w:p w14:paraId="311F5653" w14:textId="77777777" w:rsidR="00F87CF1" w:rsidRPr="00F22AB9" w:rsidRDefault="00F87CF1" w:rsidP="00A91CE4">
            <w:pPr>
              <w:pStyle w:val="NoSpacing"/>
              <w:jc w:val="center"/>
              <w:rPr>
                <w:b/>
                <w:sz w:val="24"/>
                <w:szCs w:val="24"/>
              </w:rPr>
            </w:pPr>
          </w:p>
          <w:p w14:paraId="1A3F6933" w14:textId="77777777" w:rsidR="00C906B1" w:rsidRPr="00F22AB9" w:rsidRDefault="006913E5" w:rsidP="00A91CE4">
            <w:pPr>
              <w:pStyle w:val="NoSpacing"/>
              <w:jc w:val="center"/>
              <w:rPr>
                <w:b/>
                <w:sz w:val="24"/>
                <w:szCs w:val="24"/>
              </w:rPr>
            </w:pPr>
            <w:r>
              <w:rPr>
                <w:b/>
                <w:sz w:val="24"/>
                <w:szCs w:val="24"/>
              </w:rPr>
              <w:t>ENES</w:t>
            </w:r>
          </w:p>
        </w:tc>
        <w:tc>
          <w:tcPr>
            <w:tcW w:w="2015" w:type="dxa"/>
          </w:tcPr>
          <w:p w14:paraId="0DB3821A" w14:textId="77777777" w:rsidR="00F87CF1" w:rsidRPr="00F22AB9" w:rsidRDefault="00F87CF1" w:rsidP="00A91CE4">
            <w:pPr>
              <w:pStyle w:val="NoSpacing"/>
              <w:jc w:val="center"/>
              <w:rPr>
                <w:b/>
                <w:sz w:val="24"/>
                <w:szCs w:val="24"/>
              </w:rPr>
            </w:pPr>
          </w:p>
          <w:p w14:paraId="3A92D83E" w14:textId="77777777" w:rsidR="00C906B1" w:rsidRPr="00F22AB9" w:rsidRDefault="006913E5" w:rsidP="00A91CE4">
            <w:pPr>
              <w:pStyle w:val="NoSpacing"/>
              <w:jc w:val="center"/>
              <w:rPr>
                <w:b/>
                <w:sz w:val="24"/>
                <w:szCs w:val="24"/>
              </w:rPr>
            </w:pPr>
            <w:r>
              <w:rPr>
                <w:b/>
                <w:sz w:val="24"/>
                <w:szCs w:val="24"/>
              </w:rPr>
              <w:t>1010</w:t>
            </w:r>
          </w:p>
        </w:tc>
        <w:tc>
          <w:tcPr>
            <w:tcW w:w="3972" w:type="dxa"/>
          </w:tcPr>
          <w:p w14:paraId="2E7E903A" w14:textId="77777777" w:rsidR="00F87CF1" w:rsidRPr="00F22AB9" w:rsidRDefault="00F87CF1" w:rsidP="00F87CF1">
            <w:pPr>
              <w:pStyle w:val="NoSpacing"/>
              <w:jc w:val="center"/>
              <w:rPr>
                <w:b/>
                <w:sz w:val="24"/>
                <w:szCs w:val="24"/>
              </w:rPr>
            </w:pPr>
          </w:p>
          <w:p w14:paraId="486FC268" w14:textId="77777777" w:rsidR="00C906B1" w:rsidRPr="00F22AB9" w:rsidRDefault="001F6736" w:rsidP="001F6736">
            <w:pPr>
              <w:pStyle w:val="NoSpacing"/>
              <w:jc w:val="center"/>
              <w:rPr>
                <w:b/>
                <w:sz w:val="24"/>
                <w:szCs w:val="24"/>
              </w:rPr>
            </w:pPr>
            <w:r w:rsidRPr="00F22AB9">
              <w:rPr>
                <w:b/>
                <w:sz w:val="24"/>
                <w:szCs w:val="24"/>
              </w:rPr>
              <w:t xml:space="preserve">Engineering, </w:t>
            </w:r>
            <w:r w:rsidR="006913E5">
              <w:rPr>
                <w:b/>
                <w:sz w:val="24"/>
                <w:szCs w:val="24"/>
              </w:rPr>
              <w:t>Ethics</w:t>
            </w:r>
            <w:r w:rsidRPr="00F22AB9">
              <w:rPr>
                <w:b/>
                <w:sz w:val="24"/>
                <w:szCs w:val="24"/>
              </w:rPr>
              <w:t>, and Society</w:t>
            </w:r>
          </w:p>
        </w:tc>
        <w:tc>
          <w:tcPr>
            <w:tcW w:w="4990" w:type="dxa"/>
          </w:tcPr>
          <w:p w14:paraId="0281F89C" w14:textId="77777777" w:rsidR="00F87CF1" w:rsidRPr="00F22AB9" w:rsidRDefault="00F87CF1" w:rsidP="00A91CE4">
            <w:pPr>
              <w:pStyle w:val="NoSpacing"/>
              <w:jc w:val="center"/>
              <w:rPr>
                <w:b/>
                <w:sz w:val="24"/>
                <w:szCs w:val="24"/>
              </w:rPr>
            </w:pPr>
          </w:p>
          <w:p w14:paraId="4F2B3091" w14:textId="77777777" w:rsidR="00C906B1" w:rsidRPr="00F22AB9" w:rsidRDefault="00C906B1" w:rsidP="00A91CE4">
            <w:pPr>
              <w:pStyle w:val="NoSpacing"/>
              <w:jc w:val="center"/>
              <w:rPr>
                <w:b/>
                <w:sz w:val="24"/>
                <w:szCs w:val="24"/>
              </w:rPr>
            </w:pPr>
            <w:r w:rsidRPr="00F22AB9">
              <w:rPr>
                <w:b/>
                <w:sz w:val="24"/>
                <w:szCs w:val="24"/>
              </w:rPr>
              <w:t>3</w:t>
            </w:r>
          </w:p>
          <w:p w14:paraId="46F317D9" w14:textId="77777777" w:rsidR="00C906B1" w:rsidRPr="00F22AB9" w:rsidRDefault="00C906B1" w:rsidP="00A91CE4">
            <w:pPr>
              <w:pStyle w:val="NoSpacing"/>
              <w:jc w:val="center"/>
              <w:rPr>
                <w:b/>
                <w:sz w:val="24"/>
                <w:szCs w:val="24"/>
              </w:rPr>
            </w:pPr>
          </w:p>
        </w:tc>
      </w:tr>
      <w:tr w:rsidR="00C906B1" w14:paraId="6739EFE5" w14:textId="77777777" w:rsidTr="00172B8E">
        <w:tc>
          <w:tcPr>
            <w:tcW w:w="1575" w:type="dxa"/>
            <w:vAlign w:val="center"/>
          </w:tcPr>
          <w:p w14:paraId="0DDDBC9B" w14:textId="77777777" w:rsidR="00C906B1" w:rsidRDefault="00C906B1" w:rsidP="004855F8">
            <w:pPr>
              <w:pStyle w:val="NoSpacing"/>
              <w:jc w:val="right"/>
            </w:pPr>
          </w:p>
          <w:p w14:paraId="0E994314" w14:textId="77777777" w:rsidR="00C906B1" w:rsidRDefault="00C906B1" w:rsidP="004855F8">
            <w:pPr>
              <w:pStyle w:val="NoSpacing"/>
              <w:jc w:val="right"/>
            </w:pPr>
            <w:r>
              <w:t>Course #1:</w:t>
            </w:r>
          </w:p>
          <w:p w14:paraId="28AF15A8" w14:textId="77777777" w:rsidR="00C906B1" w:rsidRDefault="00C906B1" w:rsidP="004855F8">
            <w:pPr>
              <w:pStyle w:val="NoSpacing"/>
              <w:jc w:val="right"/>
            </w:pPr>
          </w:p>
        </w:tc>
        <w:tc>
          <w:tcPr>
            <w:tcW w:w="1848" w:type="dxa"/>
          </w:tcPr>
          <w:p w14:paraId="5FDE9B21" w14:textId="77777777" w:rsidR="00C906B1" w:rsidRDefault="00C906B1" w:rsidP="00A14977">
            <w:pPr>
              <w:pStyle w:val="NoSpacing"/>
              <w:jc w:val="center"/>
            </w:pPr>
          </w:p>
        </w:tc>
        <w:tc>
          <w:tcPr>
            <w:tcW w:w="2015" w:type="dxa"/>
          </w:tcPr>
          <w:p w14:paraId="79F23DAA" w14:textId="77777777" w:rsidR="00C906B1" w:rsidRDefault="00C906B1" w:rsidP="00A14977">
            <w:pPr>
              <w:pStyle w:val="NoSpacing"/>
              <w:jc w:val="center"/>
            </w:pPr>
          </w:p>
        </w:tc>
        <w:tc>
          <w:tcPr>
            <w:tcW w:w="3972" w:type="dxa"/>
          </w:tcPr>
          <w:p w14:paraId="5D34AC8D" w14:textId="77777777" w:rsidR="00C906B1" w:rsidRDefault="00C906B1" w:rsidP="00A14977">
            <w:pPr>
              <w:pStyle w:val="NoSpacing"/>
              <w:jc w:val="center"/>
            </w:pPr>
          </w:p>
        </w:tc>
        <w:tc>
          <w:tcPr>
            <w:tcW w:w="4990" w:type="dxa"/>
          </w:tcPr>
          <w:p w14:paraId="48CC788F" w14:textId="77777777" w:rsidR="00C906B1" w:rsidRDefault="00C906B1" w:rsidP="00A14977">
            <w:pPr>
              <w:pStyle w:val="NoSpacing"/>
              <w:jc w:val="center"/>
            </w:pPr>
          </w:p>
        </w:tc>
      </w:tr>
      <w:tr w:rsidR="00C906B1" w14:paraId="6781F0FF" w14:textId="77777777" w:rsidTr="00172B8E">
        <w:tc>
          <w:tcPr>
            <w:tcW w:w="1575" w:type="dxa"/>
            <w:vAlign w:val="center"/>
          </w:tcPr>
          <w:p w14:paraId="34B51E40" w14:textId="77777777" w:rsidR="00C906B1" w:rsidRDefault="00C906B1" w:rsidP="004855F8">
            <w:pPr>
              <w:pStyle w:val="NoSpacing"/>
              <w:jc w:val="right"/>
            </w:pPr>
          </w:p>
          <w:p w14:paraId="235652F8" w14:textId="77777777" w:rsidR="00C906B1" w:rsidRDefault="00C906B1" w:rsidP="004855F8">
            <w:pPr>
              <w:pStyle w:val="NoSpacing"/>
              <w:jc w:val="right"/>
            </w:pPr>
            <w:r>
              <w:t xml:space="preserve">Course #2: </w:t>
            </w:r>
          </w:p>
          <w:p w14:paraId="41B9C624" w14:textId="77777777" w:rsidR="00C906B1" w:rsidRDefault="00C906B1" w:rsidP="004855F8">
            <w:pPr>
              <w:pStyle w:val="NoSpacing"/>
              <w:jc w:val="right"/>
            </w:pPr>
          </w:p>
        </w:tc>
        <w:tc>
          <w:tcPr>
            <w:tcW w:w="1848" w:type="dxa"/>
          </w:tcPr>
          <w:p w14:paraId="0EF328F3" w14:textId="77777777" w:rsidR="00C906B1" w:rsidRDefault="00C906B1" w:rsidP="00076FFA">
            <w:pPr>
              <w:pStyle w:val="NoSpacing"/>
            </w:pPr>
          </w:p>
        </w:tc>
        <w:tc>
          <w:tcPr>
            <w:tcW w:w="2015" w:type="dxa"/>
          </w:tcPr>
          <w:p w14:paraId="2176ABE6" w14:textId="77777777" w:rsidR="00C906B1" w:rsidRDefault="00C906B1" w:rsidP="00076FFA">
            <w:pPr>
              <w:pStyle w:val="NoSpacing"/>
            </w:pPr>
          </w:p>
        </w:tc>
        <w:tc>
          <w:tcPr>
            <w:tcW w:w="3972" w:type="dxa"/>
          </w:tcPr>
          <w:p w14:paraId="60AD642E" w14:textId="77777777" w:rsidR="00C906B1" w:rsidRDefault="00C906B1" w:rsidP="00076FFA">
            <w:pPr>
              <w:pStyle w:val="NoSpacing"/>
            </w:pPr>
          </w:p>
        </w:tc>
        <w:tc>
          <w:tcPr>
            <w:tcW w:w="4990" w:type="dxa"/>
          </w:tcPr>
          <w:p w14:paraId="76E91971" w14:textId="77777777" w:rsidR="00C906B1" w:rsidRDefault="00C906B1" w:rsidP="00076FFA">
            <w:pPr>
              <w:pStyle w:val="NoSpacing"/>
            </w:pPr>
          </w:p>
        </w:tc>
      </w:tr>
      <w:tr w:rsidR="00C906B1" w14:paraId="45A876FF" w14:textId="77777777" w:rsidTr="00172B8E">
        <w:tc>
          <w:tcPr>
            <w:tcW w:w="1575" w:type="dxa"/>
            <w:vAlign w:val="center"/>
          </w:tcPr>
          <w:p w14:paraId="7F0744AB" w14:textId="77777777" w:rsidR="00C906B1" w:rsidRDefault="00C906B1" w:rsidP="004855F8">
            <w:pPr>
              <w:pStyle w:val="NoSpacing"/>
              <w:jc w:val="right"/>
            </w:pPr>
          </w:p>
          <w:p w14:paraId="54E252C0" w14:textId="77777777" w:rsidR="00C906B1" w:rsidRDefault="00C906B1" w:rsidP="004855F8">
            <w:pPr>
              <w:pStyle w:val="NoSpacing"/>
              <w:jc w:val="right"/>
            </w:pPr>
            <w:r>
              <w:t>Course #3:</w:t>
            </w:r>
          </w:p>
          <w:p w14:paraId="098D68B2" w14:textId="77777777" w:rsidR="00C906B1" w:rsidRDefault="00C906B1" w:rsidP="004855F8">
            <w:pPr>
              <w:pStyle w:val="NoSpacing"/>
              <w:jc w:val="right"/>
            </w:pPr>
          </w:p>
        </w:tc>
        <w:tc>
          <w:tcPr>
            <w:tcW w:w="1848" w:type="dxa"/>
          </w:tcPr>
          <w:p w14:paraId="10F61915" w14:textId="77777777" w:rsidR="00C906B1" w:rsidRDefault="00C906B1" w:rsidP="00076FFA">
            <w:pPr>
              <w:pStyle w:val="NoSpacing"/>
            </w:pPr>
          </w:p>
        </w:tc>
        <w:tc>
          <w:tcPr>
            <w:tcW w:w="2015" w:type="dxa"/>
          </w:tcPr>
          <w:p w14:paraId="4C2CF8BE" w14:textId="77777777" w:rsidR="00C906B1" w:rsidRDefault="00C906B1" w:rsidP="00076FFA">
            <w:pPr>
              <w:pStyle w:val="NoSpacing"/>
            </w:pPr>
          </w:p>
        </w:tc>
        <w:tc>
          <w:tcPr>
            <w:tcW w:w="3972" w:type="dxa"/>
          </w:tcPr>
          <w:p w14:paraId="744F811D" w14:textId="77777777" w:rsidR="00C906B1" w:rsidRDefault="00C906B1" w:rsidP="00076FFA">
            <w:pPr>
              <w:pStyle w:val="NoSpacing"/>
            </w:pPr>
          </w:p>
        </w:tc>
        <w:tc>
          <w:tcPr>
            <w:tcW w:w="4990" w:type="dxa"/>
          </w:tcPr>
          <w:p w14:paraId="29192B8D" w14:textId="77777777" w:rsidR="00C906B1" w:rsidRDefault="00C906B1" w:rsidP="00076FFA">
            <w:pPr>
              <w:pStyle w:val="NoSpacing"/>
            </w:pPr>
          </w:p>
        </w:tc>
      </w:tr>
      <w:tr w:rsidR="00C906B1" w14:paraId="3EEC6031" w14:textId="77777777" w:rsidTr="00172B8E">
        <w:tc>
          <w:tcPr>
            <w:tcW w:w="1575" w:type="dxa"/>
            <w:vAlign w:val="center"/>
          </w:tcPr>
          <w:p w14:paraId="6AE9E602" w14:textId="77777777" w:rsidR="00C906B1" w:rsidRDefault="00C906B1" w:rsidP="004855F8">
            <w:pPr>
              <w:pStyle w:val="NoSpacing"/>
              <w:jc w:val="right"/>
            </w:pPr>
          </w:p>
          <w:p w14:paraId="2A29BE9C" w14:textId="77777777" w:rsidR="00C906B1" w:rsidRDefault="00C906B1" w:rsidP="004855F8">
            <w:pPr>
              <w:pStyle w:val="NoSpacing"/>
              <w:jc w:val="right"/>
            </w:pPr>
            <w:r>
              <w:t>Course #4:</w:t>
            </w:r>
          </w:p>
          <w:p w14:paraId="1E821F18" w14:textId="77777777" w:rsidR="00C906B1" w:rsidRDefault="00C906B1" w:rsidP="004855F8">
            <w:pPr>
              <w:pStyle w:val="NoSpacing"/>
              <w:jc w:val="right"/>
            </w:pPr>
          </w:p>
        </w:tc>
        <w:tc>
          <w:tcPr>
            <w:tcW w:w="1848" w:type="dxa"/>
          </w:tcPr>
          <w:p w14:paraId="00EFACF2" w14:textId="77777777" w:rsidR="00C906B1" w:rsidRDefault="00C906B1" w:rsidP="00076FFA">
            <w:pPr>
              <w:pStyle w:val="NoSpacing"/>
            </w:pPr>
          </w:p>
        </w:tc>
        <w:tc>
          <w:tcPr>
            <w:tcW w:w="2015" w:type="dxa"/>
          </w:tcPr>
          <w:p w14:paraId="05CA6F7F" w14:textId="77777777" w:rsidR="00C906B1" w:rsidRDefault="00C906B1" w:rsidP="00076FFA">
            <w:pPr>
              <w:pStyle w:val="NoSpacing"/>
            </w:pPr>
          </w:p>
        </w:tc>
        <w:tc>
          <w:tcPr>
            <w:tcW w:w="3972" w:type="dxa"/>
          </w:tcPr>
          <w:p w14:paraId="42241BBA" w14:textId="77777777" w:rsidR="00C906B1" w:rsidRDefault="00C906B1" w:rsidP="00076FFA">
            <w:pPr>
              <w:pStyle w:val="NoSpacing"/>
            </w:pPr>
          </w:p>
        </w:tc>
        <w:tc>
          <w:tcPr>
            <w:tcW w:w="4990" w:type="dxa"/>
          </w:tcPr>
          <w:p w14:paraId="7E488391" w14:textId="77777777" w:rsidR="00C906B1" w:rsidRDefault="00C906B1" w:rsidP="00076FFA">
            <w:pPr>
              <w:pStyle w:val="NoSpacing"/>
            </w:pPr>
          </w:p>
        </w:tc>
      </w:tr>
      <w:tr w:rsidR="00C906B1" w14:paraId="6608BFAD" w14:textId="77777777" w:rsidTr="00172B8E">
        <w:tc>
          <w:tcPr>
            <w:tcW w:w="1575" w:type="dxa"/>
            <w:vAlign w:val="center"/>
          </w:tcPr>
          <w:p w14:paraId="0D32FDDD" w14:textId="77777777" w:rsidR="00C906B1" w:rsidRDefault="00C906B1" w:rsidP="004855F8">
            <w:pPr>
              <w:pStyle w:val="NoSpacing"/>
              <w:jc w:val="right"/>
            </w:pPr>
          </w:p>
          <w:p w14:paraId="7841B464" w14:textId="77777777" w:rsidR="00C906B1" w:rsidRDefault="00C906B1" w:rsidP="004855F8">
            <w:pPr>
              <w:pStyle w:val="NoSpacing"/>
              <w:jc w:val="right"/>
            </w:pPr>
            <w:r>
              <w:t>Course #5:</w:t>
            </w:r>
          </w:p>
          <w:p w14:paraId="0BB24782" w14:textId="77777777" w:rsidR="00C906B1" w:rsidRDefault="00C906B1" w:rsidP="004855F8">
            <w:pPr>
              <w:pStyle w:val="NoSpacing"/>
              <w:jc w:val="right"/>
            </w:pPr>
          </w:p>
        </w:tc>
        <w:tc>
          <w:tcPr>
            <w:tcW w:w="1848" w:type="dxa"/>
          </w:tcPr>
          <w:p w14:paraId="516DFE59" w14:textId="77777777" w:rsidR="00C906B1" w:rsidRDefault="00C906B1" w:rsidP="002A25EB">
            <w:pPr>
              <w:pStyle w:val="NoSpacing"/>
            </w:pPr>
          </w:p>
        </w:tc>
        <w:tc>
          <w:tcPr>
            <w:tcW w:w="2015" w:type="dxa"/>
          </w:tcPr>
          <w:p w14:paraId="03C3780C" w14:textId="77777777" w:rsidR="00C906B1" w:rsidRDefault="00C906B1" w:rsidP="002A25EB">
            <w:pPr>
              <w:pStyle w:val="NoSpacing"/>
            </w:pPr>
          </w:p>
        </w:tc>
        <w:tc>
          <w:tcPr>
            <w:tcW w:w="3972" w:type="dxa"/>
          </w:tcPr>
          <w:p w14:paraId="7CE1246B" w14:textId="77777777" w:rsidR="00C906B1" w:rsidRDefault="00C906B1" w:rsidP="002A25EB">
            <w:pPr>
              <w:pStyle w:val="NoSpacing"/>
            </w:pPr>
          </w:p>
        </w:tc>
        <w:tc>
          <w:tcPr>
            <w:tcW w:w="4990" w:type="dxa"/>
          </w:tcPr>
          <w:p w14:paraId="643F28AF" w14:textId="77777777" w:rsidR="00C906B1" w:rsidRDefault="00C906B1" w:rsidP="002A25EB">
            <w:pPr>
              <w:pStyle w:val="NoSpacing"/>
            </w:pPr>
          </w:p>
        </w:tc>
      </w:tr>
      <w:tr w:rsidR="00C906B1" w14:paraId="00BF208A" w14:textId="77777777" w:rsidTr="00172B8E">
        <w:tc>
          <w:tcPr>
            <w:tcW w:w="1575" w:type="dxa"/>
            <w:vAlign w:val="center"/>
          </w:tcPr>
          <w:p w14:paraId="78AE4495" w14:textId="77777777" w:rsidR="00C906B1" w:rsidRDefault="00C906B1" w:rsidP="004855F8">
            <w:pPr>
              <w:pStyle w:val="NoSpacing"/>
              <w:jc w:val="right"/>
            </w:pPr>
          </w:p>
          <w:p w14:paraId="508A082E" w14:textId="77777777" w:rsidR="00C906B1" w:rsidRDefault="00C906B1" w:rsidP="004855F8">
            <w:pPr>
              <w:pStyle w:val="NoSpacing"/>
              <w:jc w:val="right"/>
            </w:pPr>
            <w:r>
              <w:t>Course #6:</w:t>
            </w:r>
          </w:p>
          <w:p w14:paraId="5A68B6E2" w14:textId="77777777" w:rsidR="00C906B1" w:rsidRDefault="00C906B1" w:rsidP="004855F8">
            <w:pPr>
              <w:pStyle w:val="NoSpacing"/>
              <w:jc w:val="right"/>
            </w:pPr>
          </w:p>
        </w:tc>
        <w:tc>
          <w:tcPr>
            <w:tcW w:w="1848" w:type="dxa"/>
          </w:tcPr>
          <w:p w14:paraId="7E3CE4B3" w14:textId="77777777" w:rsidR="00C906B1" w:rsidRDefault="00C906B1" w:rsidP="002A25EB">
            <w:pPr>
              <w:pStyle w:val="NoSpacing"/>
            </w:pPr>
          </w:p>
        </w:tc>
        <w:tc>
          <w:tcPr>
            <w:tcW w:w="2015" w:type="dxa"/>
          </w:tcPr>
          <w:p w14:paraId="011E96C0" w14:textId="77777777" w:rsidR="00C906B1" w:rsidRDefault="00C906B1" w:rsidP="002A25EB">
            <w:pPr>
              <w:pStyle w:val="NoSpacing"/>
            </w:pPr>
          </w:p>
        </w:tc>
        <w:tc>
          <w:tcPr>
            <w:tcW w:w="3972" w:type="dxa"/>
          </w:tcPr>
          <w:p w14:paraId="0D89F0A3" w14:textId="77777777" w:rsidR="00C906B1" w:rsidRDefault="00C906B1" w:rsidP="002A25EB">
            <w:pPr>
              <w:pStyle w:val="NoSpacing"/>
            </w:pPr>
          </w:p>
        </w:tc>
        <w:tc>
          <w:tcPr>
            <w:tcW w:w="4990" w:type="dxa"/>
          </w:tcPr>
          <w:p w14:paraId="7FE1491F" w14:textId="77777777" w:rsidR="00C906B1" w:rsidRDefault="00C906B1" w:rsidP="002A25EB">
            <w:pPr>
              <w:pStyle w:val="NoSpacing"/>
            </w:pPr>
          </w:p>
        </w:tc>
      </w:tr>
      <w:tr w:rsidR="00C906B1" w14:paraId="3B6A8111" w14:textId="77777777" w:rsidTr="00172B8E">
        <w:tc>
          <w:tcPr>
            <w:tcW w:w="1575" w:type="dxa"/>
            <w:vAlign w:val="center"/>
          </w:tcPr>
          <w:p w14:paraId="3F500A27" w14:textId="77777777" w:rsidR="00C906B1" w:rsidRDefault="00C906B1" w:rsidP="004855F8">
            <w:pPr>
              <w:pStyle w:val="NoSpacing"/>
              <w:jc w:val="right"/>
            </w:pPr>
          </w:p>
          <w:p w14:paraId="7CA24099" w14:textId="77777777" w:rsidR="00C906B1" w:rsidRDefault="00C906B1" w:rsidP="004855F8">
            <w:pPr>
              <w:pStyle w:val="NoSpacing"/>
              <w:jc w:val="right"/>
            </w:pPr>
            <w:r>
              <w:t>Course #7:</w:t>
            </w:r>
          </w:p>
          <w:p w14:paraId="77952F5B" w14:textId="77777777" w:rsidR="00C906B1" w:rsidRDefault="00C906B1" w:rsidP="004855F8">
            <w:pPr>
              <w:pStyle w:val="NoSpacing"/>
              <w:jc w:val="right"/>
            </w:pPr>
          </w:p>
        </w:tc>
        <w:tc>
          <w:tcPr>
            <w:tcW w:w="1848" w:type="dxa"/>
          </w:tcPr>
          <w:p w14:paraId="3146A6FA" w14:textId="77777777" w:rsidR="00C906B1" w:rsidRDefault="00C906B1" w:rsidP="00076FFA">
            <w:pPr>
              <w:pStyle w:val="NoSpacing"/>
            </w:pPr>
          </w:p>
        </w:tc>
        <w:tc>
          <w:tcPr>
            <w:tcW w:w="2015" w:type="dxa"/>
          </w:tcPr>
          <w:p w14:paraId="7E809477" w14:textId="77777777" w:rsidR="00C906B1" w:rsidRDefault="00C906B1" w:rsidP="00076FFA">
            <w:pPr>
              <w:pStyle w:val="NoSpacing"/>
            </w:pPr>
          </w:p>
        </w:tc>
        <w:tc>
          <w:tcPr>
            <w:tcW w:w="3972" w:type="dxa"/>
          </w:tcPr>
          <w:p w14:paraId="25CC9CA8" w14:textId="77777777" w:rsidR="00C906B1" w:rsidRDefault="00C906B1" w:rsidP="00076FFA">
            <w:pPr>
              <w:pStyle w:val="NoSpacing"/>
            </w:pPr>
          </w:p>
        </w:tc>
        <w:tc>
          <w:tcPr>
            <w:tcW w:w="4990" w:type="dxa"/>
          </w:tcPr>
          <w:p w14:paraId="35A2A396" w14:textId="77777777" w:rsidR="00C906B1" w:rsidRDefault="00C906B1" w:rsidP="00076FFA">
            <w:pPr>
              <w:pStyle w:val="NoSpacing"/>
            </w:pPr>
          </w:p>
        </w:tc>
      </w:tr>
      <w:tr w:rsidR="00C906B1" w14:paraId="36C9576A" w14:textId="77777777" w:rsidTr="00172B8E">
        <w:tc>
          <w:tcPr>
            <w:tcW w:w="5438" w:type="dxa"/>
            <w:gridSpan w:val="3"/>
            <w:vAlign w:val="center"/>
          </w:tcPr>
          <w:p w14:paraId="7FE63F44" w14:textId="77777777" w:rsidR="00B80DCA" w:rsidRDefault="00647D33" w:rsidP="003C4E67">
            <w:pPr>
              <w:pStyle w:val="NoSpacing"/>
              <w:jc w:val="center"/>
              <w:rPr>
                <w:b/>
              </w:rPr>
            </w:pPr>
            <w:r>
              <w:rPr>
                <w:b/>
              </w:rPr>
              <w:t xml:space="preserve">*Note: You cannot enroll in </w:t>
            </w:r>
            <w:r w:rsidR="00B80DCA">
              <w:rPr>
                <w:b/>
              </w:rPr>
              <w:t>more than 17 credits</w:t>
            </w:r>
          </w:p>
          <w:p w14:paraId="3F160897" w14:textId="77777777" w:rsidR="00C906B1" w:rsidRPr="003E31BB" w:rsidRDefault="00C906B1" w:rsidP="003C4E67">
            <w:pPr>
              <w:pStyle w:val="NoSpacing"/>
              <w:jc w:val="center"/>
              <w:rPr>
                <w:b/>
              </w:rPr>
            </w:pPr>
            <w:r>
              <w:rPr>
                <w:b/>
              </w:rPr>
              <w:t>during your first semester</w:t>
            </w:r>
          </w:p>
        </w:tc>
        <w:tc>
          <w:tcPr>
            <w:tcW w:w="3972" w:type="dxa"/>
          </w:tcPr>
          <w:p w14:paraId="4B54707B" w14:textId="77777777" w:rsidR="00C906B1" w:rsidRPr="003E31BB" w:rsidRDefault="00C906B1" w:rsidP="003E31BB">
            <w:pPr>
              <w:pStyle w:val="NoSpacing"/>
              <w:jc w:val="right"/>
              <w:rPr>
                <w:b/>
              </w:rPr>
            </w:pPr>
          </w:p>
          <w:p w14:paraId="016C008B" w14:textId="77777777" w:rsidR="00C906B1" w:rsidRPr="003E31BB" w:rsidRDefault="00C906B1" w:rsidP="003E31BB">
            <w:pPr>
              <w:pStyle w:val="NoSpacing"/>
              <w:jc w:val="right"/>
              <w:rPr>
                <w:b/>
              </w:rPr>
            </w:pPr>
            <w:r w:rsidRPr="003E31BB">
              <w:rPr>
                <w:b/>
              </w:rPr>
              <w:t>Total Credit Hours:</w:t>
            </w:r>
          </w:p>
          <w:p w14:paraId="275D9084" w14:textId="77777777" w:rsidR="00C906B1" w:rsidRPr="003E31BB" w:rsidRDefault="00C906B1" w:rsidP="003E31BB">
            <w:pPr>
              <w:pStyle w:val="NoSpacing"/>
              <w:jc w:val="right"/>
              <w:rPr>
                <w:b/>
              </w:rPr>
            </w:pPr>
          </w:p>
        </w:tc>
        <w:tc>
          <w:tcPr>
            <w:tcW w:w="4990" w:type="dxa"/>
          </w:tcPr>
          <w:p w14:paraId="4B7DDE63" w14:textId="77777777" w:rsidR="00C906B1" w:rsidRPr="003E31BB" w:rsidRDefault="00C906B1" w:rsidP="003E31BB">
            <w:pPr>
              <w:pStyle w:val="NoSpacing"/>
              <w:jc w:val="right"/>
              <w:rPr>
                <w:b/>
              </w:rPr>
            </w:pPr>
          </w:p>
        </w:tc>
      </w:tr>
    </w:tbl>
    <w:p w14:paraId="652B5EC3" w14:textId="77777777" w:rsidR="003C6956" w:rsidRDefault="003C6956" w:rsidP="005E4AA3">
      <w:pPr>
        <w:pStyle w:val="NoSpacing"/>
        <w:rPr>
          <w:b/>
        </w:rPr>
      </w:pPr>
    </w:p>
    <w:p w14:paraId="4BDF5633" w14:textId="77777777" w:rsidR="00D832E5" w:rsidRDefault="00D832E5" w:rsidP="005E4AA3">
      <w:pPr>
        <w:pStyle w:val="NoSpacing"/>
        <w:rPr>
          <w:b/>
        </w:rPr>
      </w:pPr>
    </w:p>
    <w:p w14:paraId="51FAC9ED" w14:textId="77777777" w:rsidR="00B70E1B" w:rsidRPr="00654F91" w:rsidRDefault="00B70E1B" w:rsidP="00654F91">
      <w:pPr>
        <w:pStyle w:val="NoSpacing"/>
        <w:ind w:left="720"/>
        <w:jc w:val="center"/>
        <w:rPr>
          <w:b/>
        </w:rPr>
      </w:pPr>
    </w:p>
    <w:p w14:paraId="1D217C6A" w14:textId="74561DDB" w:rsidR="0067750B" w:rsidRPr="003155EE" w:rsidRDefault="00821BBA" w:rsidP="001B64BA">
      <w:pPr>
        <w:pStyle w:val="NoSpacing"/>
        <w:numPr>
          <w:ilvl w:val="0"/>
          <w:numId w:val="3"/>
        </w:numPr>
        <w:rPr>
          <w:sz w:val="24"/>
          <w:szCs w:val="24"/>
        </w:rPr>
      </w:pPr>
      <w:r w:rsidRPr="003155EE">
        <w:rPr>
          <w:sz w:val="24"/>
          <w:szCs w:val="24"/>
        </w:rPr>
        <w:lastRenderedPageBreak/>
        <w:t>Now you know which courses you need to choose from, the next step is to build your schedule</w:t>
      </w:r>
      <w:r w:rsidR="00F556DA" w:rsidRPr="003155EE">
        <w:rPr>
          <w:sz w:val="24"/>
          <w:szCs w:val="24"/>
        </w:rPr>
        <w:t xml:space="preserve"> and add your classes to your ‘shopping cart’ in </w:t>
      </w:r>
      <w:r w:rsidR="00D028E2">
        <w:rPr>
          <w:sz w:val="24"/>
          <w:szCs w:val="24"/>
        </w:rPr>
        <w:t>Buff Portal</w:t>
      </w:r>
      <w:r w:rsidRPr="003155EE">
        <w:rPr>
          <w:sz w:val="24"/>
          <w:szCs w:val="24"/>
        </w:rPr>
        <w:t xml:space="preserve">. </w:t>
      </w:r>
      <w:hyperlink r:id="rId25" w:history="1">
        <w:r w:rsidR="0067750B" w:rsidRPr="003155EE">
          <w:rPr>
            <w:rStyle w:val="Hyperlink"/>
            <w:sz w:val="24"/>
            <w:szCs w:val="24"/>
          </w:rPr>
          <w:t>Search for</w:t>
        </w:r>
        <w:r w:rsidR="00363A46" w:rsidRPr="003155EE">
          <w:rPr>
            <w:rStyle w:val="Hyperlink"/>
            <w:sz w:val="24"/>
            <w:szCs w:val="24"/>
          </w:rPr>
          <w:t xml:space="preserve"> the classes</w:t>
        </w:r>
      </w:hyperlink>
      <w:r w:rsidR="00363A46" w:rsidRPr="003155EE">
        <w:rPr>
          <w:sz w:val="24"/>
          <w:szCs w:val="24"/>
        </w:rPr>
        <w:t xml:space="preserve"> above, and build</w:t>
      </w:r>
      <w:r w:rsidR="0067750B" w:rsidRPr="003155EE">
        <w:rPr>
          <w:sz w:val="24"/>
          <w:szCs w:val="24"/>
        </w:rPr>
        <w:t xml:space="preserve"> </w:t>
      </w:r>
      <w:r w:rsidRPr="003155EE">
        <w:rPr>
          <w:sz w:val="24"/>
          <w:szCs w:val="24"/>
        </w:rPr>
        <w:t>your schedule using</w:t>
      </w:r>
      <w:r w:rsidR="00D028E2">
        <w:rPr>
          <w:sz w:val="24"/>
          <w:szCs w:val="24"/>
        </w:rPr>
        <w:t xml:space="preserve"> Buff Portal. </w:t>
      </w:r>
    </w:p>
    <w:p w14:paraId="28AEB6E4" w14:textId="77777777" w:rsidR="00A844C7" w:rsidRPr="003155EE" w:rsidRDefault="00772212" w:rsidP="0067750B">
      <w:pPr>
        <w:pStyle w:val="NoSpacing"/>
        <w:numPr>
          <w:ilvl w:val="1"/>
          <w:numId w:val="3"/>
        </w:numPr>
        <w:rPr>
          <w:sz w:val="24"/>
          <w:szCs w:val="24"/>
        </w:rPr>
      </w:pPr>
      <w:r w:rsidRPr="003155EE">
        <w:rPr>
          <w:sz w:val="24"/>
          <w:szCs w:val="24"/>
        </w:rPr>
        <w:t xml:space="preserve">You will search for each class one by one to find a schedule of classes that works together. </w:t>
      </w:r>
      <w:r w:rsidR="00A844C7" w:rsidRPr="003155EE">
        <w:rPr>
          <w:sz w:val="24"/>
          <w:szCs w:val="24"/>
        </w:rPr>
        <w:t xml:space="preserve">Here are a few strategies to help you plan: </w:t>
      </w:r>
    </w:p>
    <w:p w14:paraId="51AB0E23" w14:textId="77777777" w:rsidR="00075F6A" w:rsidRPr="003155EE" w:rsidRDefault="00772212" w:rsidP="00A844C7">
      <w:pPr>
        <w:pStyle w:val="NoSpacing"/>
        <w:numPr>
          <w:ilvl w:val="2"/>
          <w:numId w:val="3"/>
        </w:numPr>
        <w:rPr>
          <w:sz w:val="24"/>
          <w:szCs w:val="24"/>
        </w:rPr>
      </w:pPr>
      <w:r w:rsidRPr="003155EE">
        <w:rPr>
          <w:sz w:val="24"/>
          <w:szCs w:val="24"/>
        </w:rPr>
        <w:t>It can help to pencil in the courses you want in</w:t>
      </w:r>
      <w:r w:rsidR="003A5A3E" w:rsidRPr="003155EE">
        <w:rPr>
          <w:sz w:val="24"/>
          <w:szCs w:val="24"/>
        </w:rPr>
        <w:t xml:space="preserve">to a </w:t>
      </w:r>
      <w:hyperlink r:id="rId26" w:history="1">
        <w:r w:rsidR="003A5A3E" w:rsidRPr="00CD7258">
          <w:rPr>
            <w:rStyle w:val="Hyperlink"/>
            <w:sz w:val="24"/>
            <w:szCs w:val="24"/>
          </w:rPr>
          <w:t>weekly calendar</w:t>
        </w:r>
      </w:hyperlink>
      <w:r w:rsidR="003A5A3E" w:rsidRPr="003155EE">
        <w:rPr>
          <w:sz w:val="24"/>
          <w:szCs w:val="24"/>
        </w:rPr>
        <w:t xml:space="preserve"> as you go, to make sure your choices do not have a time conflict.</w:t>
      </w:r>
      <w:r w:rsidR="00614884" w:rsidRPr="003155EE">
        <w:rPr>
          <w:sz w:val="24"/>
          <w:szCs w:val="24"/>
        </w:rPr>
        <w:t xml:space="preserve"> </w:t>
      </w:r>
    </w:p>
    <w:p w14:paraId="2A4A2F3B" w14:textId="77777777" w:rsidR="00075F6A" w:rsidRPr="003155EE" w:rsidRDefault="00075F6A" w:rsidP="00075F6A">
      <w:pPr>
        <w:pStyle w:val="NoSpacing"/>
        <w:numPr>
          <w:ilvl w:val="2"/>
          <w:numId w:val="3"/>
        </w:numPr>
        <w:rPr>
          <w:sz w:val="24"/>
          <w:szCs w:val="24"/>
        </w:rPr>
      </w:pPr>
      <w:r w:rsidRPr="003155EE">
        <w:rPr>
          <w:sz w:val="24"/>
          <w:szCs w:val="24"/>
        </w:rPr>
        <w:t xml:space="preserve">If there are courses you are pre-enrolled in, make sure to look them up so you know the day and time (you can find this in your Schedule section of </w:t>
      </w:r>
      <w:r w:rsidR="00D028E2">
        <w:rPr>
          <w:sz w:val="24"/>
          <w:szCs w:val="24"/>
        </w:rPr>
        <w:t>your Buff Portal</w:t>
      </w:r>
      <w:r w:rsidRPr="003155EE">
        <w:rPr>
          <w:sz w:val="24"/>
          <w:szCs w:val="24"/>
        </w:rPr>
        <w:t xml:space="preserve"> or by searching the class number) and add them to your weekly schedule so you can plan your other courses around them.</w:t>
      </w:r>
    </w:p>
    <w:p w14:paraId="7B02AE17" w14:textId="77777777" w:rsidR="00B9749D" w:rsidRPr="003155EE" w:rsidRDefault="00614884" w:rsidP="00A844C7">
      <w:pPr>
        <w:pStyle w:val="NoSpacing"/>
        <w:numPr>
          <w:ilvl w:val="2"/>
          <w:numId w:val="3"/>
        </w:numPr>
        <w:rPr>
          <w:sz w:val="24"/>
          <w:szCs w:val="24"/>
        </w:rPr>
      </w:pPr>
      <w:r w:rsidRPr="003155EE">
        <w:rPr>
          <w:sz w:val="24"/>
          <w:szCs w:val="24"/>
        </w:rPr>
        <w:t>Always have back-up courses available in case your first choice is full by the time you register. As an example, have two sections of Calculus you could potentially take</w:t>
      </w:r>
      <w:r w:rsidR="005B3EFF" w:rsidRPr="003155EE">
        <w:rPr>
          <w:sz w:val="24"/>
          <w:szCs w:val="24"/>
        </w:rPr>
        <w:t xml:space="preserve"> (if you are not registered for one already)</w:t>
      </w:r>
      <w:r w:rsidRPr="003155EE">
        <w:rPr>
          <w:sz w:val="24"/>
          <w:szCs w:val="24"/>
        </w:rPr>
        <w:t>.</w:t>
      </w:r>
      <w:r w:rsidR="00B9749D" w:rsidRPr="003155EE">
        <w:rPr>
          <w:sz w:val="24"/>
          <w:szCs w:val="24"/>
        </w:rPr>
        <w:t xml:space="preserve"> Make a note of the class name, abbreviation, class number and section number </w:t>
      </w:r>
      <w:r w:rsidR="00480D44" w:rsidRPr="003155EE">
        <w:rPr>
          <w:sz w:val="24"/>
          <w:szCs w:val="24"/>
        </w:rPr>
        <w:t xml:space="preserve">and other pertinent details </w:t>
      </w:r>
      <w:r w:rsidR="00B9749D" w:rsidRPr="003155EE">
        <w:rPr>
          <w:sz w:val="24"/>
          <w:szCs w:val="24"/>
        </w:rPr>
        <w:t>of the exact course you are choosing</w:t>
      </w:r>
      <w:r w:rsidR="00DF680E" w:rsidRPr="003155EE">
        <w:rPr>
          <w:sz w:val="24"/>
          <w:szCs w:val="24"/>
        </w:rPr>
        <w:t xml:space="preserve"> (all of this is listed in your search results)</w:t>
      </w:r>
      <w:r w:rsidR="00B9749D" w:rsidRPr="003155EE">
        <w:rPr>
          <w:sz w:val="24"/>
          <w:szCs w:val="24"/>
        </w:rPr>
        <w:t xml:space="preserve">: </w:t>
      </w:r>
    </w:p>
    <w:p w14:paraId="30DDA962" w14:textId="77777777" w:rsidR="00A844C7" w:rsidRPr="003155EE" w:rsidRDefault="004B4160" w:rsidP="00B9749D">
      <w:pPr>
        <w:pStyle w:val="NoSpacing"/>
        <w:numPr>
          <w:ilvl w:val="3"/>
          <w:numId w:val="3"/>
        </w:numPr>
        <w:rPr>
          <w:sz w:val="24"/>
          <w:szCs w:val="24"/>
        </w:rPr>
      </w:pPr>
      <w:r w:rsidRPr="003155EE">
        <w:rPr>
          <w:sz w:val="24"/>
          <w:szCs w:val="24"/>
        </w:rPr>
        <w:t xml:space="preserve">Example - </w:t>
      </w:r>
      <w:r w:rsidR="00B9749D" w:rsidRPr="003155EE">
        <w:rPr>
          <w:sz w:val="24"/>
          <w:szCs w:val="24"/>
        </w:rPr>
        <w:t xml:space="preserve">Calculus 1 – APPM </w:t>
      </w:r>
      <w:r w:rsidR="00480D44" w:rsidRPr="003155EE">
        <w:rPr>
          <w:sz w:val="24"/>
          <w:szCs w:val="24"/>
        </w:rPr>
        <w:t xml:space="preserve">1350 – </w:t>
      </w:r>
      <w:r w:rsidR="004A0DAC" w:rsidRPr="003155EE">
        <w:rPr>
          <w:sz w:val="24"/>
          <w:szCs w:val="24"/>
        </w:rPr>
        <w:t>Class #13468 - Section 109</w:t>
      </w:r>
      <w:r w:rsidR="00480D44" w:rsidRPr="003155EE">
        <w:rPr>
          <w:sz w:val="24"/>
          <w:szCs w:val="24"/>
        </w:rPr>
        <w:t>, meets MWF from 9:00am – 10:50am</w:t>
      </w:r>
      <w:r w:rsidR="000F5E4D" w:rsidRPr="003155EE">
        <w:rPr>
          <w:sz w:val="24"/>
          <w:szCs w:val="24"/>
        </w:rPr>
        <w:t xml:space="preserve"> OR Calculus 1 – APPM 1350 – </w:t>
      </w:r>
      <w:r w:rsidR="004A0DAC" w:rsidRPr="003155EE">
        <w:rPr>
          <w:sz w:val="24"/>
          <w:szCs w:val="24"/>
        </w:rPr>
        <w:t>Class #20637 - Section 128</w:t>
      </w:r>
      <w:r w:rsidR="000F5E4D" w:rsidRPr="003155EE">
        <w:rPr>
          <w:sz w:val="24"/>
          <w:szCs w:val="24"/>
        </w:rPr>
        <w:t>, meets MWF from 2:00pm – 3:50pm</w:t>
      </w:r>
    </w:p>
    <w:p w14:paraId="42B7E659" w14:textId="77777777" w:rsidR="00772212" w:rsidRPr="003155EE" w:rsidRDefault="006A25BE" w:rsidP="00A844C7">
      <w:pPr>
        <w:pStyle w:val="NoSpacing"/>
        <w:numPr>
          <w:ilvl w:val="2"/>
          <w:numId w:val="3"/>
        </w:numPr>
        <w:rPr>
          <w:sz w:val="24"/>
          <w:szCs w:val="24"/>
        </w:rPr>
      </w:pPr>
      <w:r w:rsidRPr="003155EE">
        <w:rPr>
          <w:sz w:val="24"/>
          <w:szCs w:val="24"/>
        </w:rPr>
        <w:t xml:space="preserve">Other than the time conflict, the other important detail to look for is to make sure there is still space left in the course. </w:t>
      </w:r>
      <w:r w:rsidR="00A844C7" w:rsidRPr="003155EE">
        <w:rPr>
          <w:sz w:val="24"/>
          <w:szCs w:val="24"/>
        </w:rPr>
        <w:t>You will know this by looking at the class details in your search results. There will be a column that says “available seats”</w:t>
      </w:r>
      <w:r w:rsidR="00D55EAB" w:rsidRPr="003155EE">
        <w:rPr>
          <w:sz w:val="24"/>
          <w:szCs w:val="24"/>
        </w:rPr>
        <w:t xml:space="preserve"> – if this is at 0, you will not be able to enroll in this course.</w:t>
      </w:r>
      <w:r w:rsidR="00A844C7" w:rsidRPr="003155EE">
        <w:rPr>
          <w:sz w:val="24"/>
          <w:szCs w:val="24"/>
        </w:rPr>
        <w:t xml:space="preserve"> </w:t>
      </w:r>
      <w:r w:rsidR="00765785" w:rsidRPr="003155EE">
        <w:rPr>
          <w:sz w:val="24"/>
          <w:szCs w:val="24"/>
        </w:rPr>
        <w:t xml:space="preserve">You can also look at the Status icon – if it’s green, then you are able to register. </w:t>
      </w:r>
      <w:r w:rsidR="00D45970" w:rsidRPr="003155EE">
        <w:rPr>
          <w:sz w:val="24"/>
          <w:szCs w:val="24"/>
        </w:rPr>
        <w:t xml:space="preserve">If there are other indicators or results you are unsure of, check out this </w:t>
      </w:r>
      <w:hyperlink r:id="rId27" w:history="1">
        <w:r w:rsidR="00D45970" w:rsidRPr="003155EE">
          <w:rPr>
            <w:rStyle w:val="Hyperlink"/>
            <w:sz w:val="24"/>
            <w:szCs w:val="24"/>
          </w:rPr>
          <w:t>informational page</w:t>
        </w:r>
      </w:hyperlink>
      <w:r w:rsidR="00D45970" w:rsidRPr="003155EE">
        <w:rPr>
          <w:sz w:val="24"/>
          <w:szCs w:val="24"/>
        </w:rPr>
        <w:t xml:space="preserve"> from the Registrar’s Office. </w:t>
      </w:r>
      <w:r w:rsidR="00A844C7" w:rsidRPr="003155EE">
        <w:rPr>
          <w:sz w:val="24"/>
          <w:szCs w:val="24"/>
        </w:rPr>
        <w:t xml:space="preserve">Note that you can also click on the class number to find additional information such as enrollment requirements (prerequisites, restrictions, </w:t>
      </w:r>
      <w:proofErr w:type="spellStart"/>
      <w:r w:rsidR="00A844C7" w:rsidRPr="003155EE">
        <w:rPr>
          <w:sz w:val="24"/>
          <w:szCs w:val="24"/>
        </w:rPr>
        <w:t>etc</w:t>
      </w:r>
      <w:proofErr w:type="spellEnd"/>
      <w:r w:rsidR="00A844C7" w:rsidRPr="003155EE">
        <w:rPr>
          <w:sz w:val="24"/>
          <w:szCs w:val="24"/>
        </w:rPr>
        <w:t>).</w:t>
      </w:r>
      <w:r w:rsidR="00772212" w:rsidRPr="003155EE">
        <w:rPr>
          <w:sz w:val="24"/>
          <w:szCs w:val="24"/>
        </w:rPr>
        <w:t xml:space="preserve">  </w:t>
      </w:r>
    </w:p>
    <w:p w14:paraId="240CC4B1" w14:textId="77777777" w:rsidR="0067750B" w:rsidRPr="003155EE" w:rsidRDefault="00994EE0" w:rsidP="0067750B">
      <w:pPr>
        <w:pStyle w:val="NoSpacing"/>
        <w:numPr>
          <w:ilvl w:val="1"/>
          <w:numId w:val="3"/>
        </w:numPr>
        <w:rPr>
          <w:sz w:val="24"/>
          <w:szCs w:val="24"/>
        </w:rPr>
      </w:pPr>
      <w:r w:rsidRPr="003155EE">
        <w:rPr>
          <w:sz w:val="24"/>
          <w:szCs w:val="24"/>
        </w:rPr>
        <w:t>Add the courses you wish to take</w:t>
      </w:r>
      <w:r w:rsidR="0067750B" w:rsidRPr="003155EE">
        <w:rPr>
          <w:sz w:val="24"/>
          <w:szCs w:val="24"/>
        </w:rPr>
        <w:t xml:space="preserve"> to your </w:t>
      </w:r>
      <w:hyperlink r:id="rId28" w:history="1">
        <w:r w:rsidR="0067750B" w:rsidRPr="003155EE">
          <w:rPr>
            <w:rStyle w:val="Hyperlink"/>
            <w:sz w:val="24"/>
            <w:szCs w:val="24"/>
          </w:rPr>
          <w:t>‘shopping cart’</w:t>
        </w:r>
      </w:hyperlink>
      <w:r w:rsidR="0067750B" w:rsidRPr="003155EE">
        <w:rPr>
          <w:sz w:val="24"/>
          <w:szCs w:val="24"/>
        </w:rPr>
        <w:t xml:space="preserve"> in </w:t>
      </w:r>
      <w:r w:rsidR="00D028E2">
        <w:rPr>
          <w:sz w:val="24"/>
          <w:szCs w:val="24"/>
        </w:rPr>
        <w:t>Buff Portal</w:t>
      </w:r>
      <w:r w:rsidR="0067750B" w:rsidRPr="003155EE">
        <w:rPr>
          <w:sz w:val="24"/>
          <w:szCs w:val="24"/>
        </w:rPr>
        <w:t xml:space="preserve">. Make sure there is space available in each class in your shopping cart, </w:t>
      </w:r>
      <w:r w:rsidR="00332D22" w:rsidRPr="003155EE">
        <w:rPr>
          <w:sz w:val="24"/>
          <w:szCs w:val="24"/>
        </w:rPr>
        <w:t xml:space="preserve">you have met any pre-requisites, </w:t>
      </w:r>
      <w:r w:rsidR="0067750B" w:rsidRPr="003155EE">
        <w:rPr>
          <w:sz w:val="24"/>
          <w:szCs w:val="24"/>
        </w:rPr>
        <w:t>and they do not conflict with each other.</w:t>
      </w:r>
    </w:p>
    <w:p w14:paraId="18E28468" w14:textId="77777777" w:rsidR="0067750B" w:rsidRPr="003155EE" w:rsidRDefault="0067750B" w:rsidP="004018BD">
      <w:pPr>
        <w:pStyle w:val="NoSpacing"/>
        <w:numPr>
          <w:ilvl w:val="2"/>
          <w:numId w:val="3"/>
        </w:numPr>
        <w:rPr>
          <w:sz w:val="24"/>
          <w:szCs w:val="24"/>
        </w:rPr>
      </w:pPr>
      <w:r w:rsidRPr="003155EE">
        <w:rPr>
          <w:sz w:val="24"/>
          <w:szCs w:val="24"/>
        </w:rPr>
        <w:t xml:space="preserve">Note that adding classes to your shopping cart does </w:t>
      </w:r>
      <w:r w:rsidRPr="003155EE">
        <w:rPr>
          <w:sz w:val="24"/>
          <w:szCs w:val="24"/>
          <w:u w:val="single"/>
        </w:rPr>
        <w:t>not</w:t>
      </w:r>
      <w:r w:rsidRPr="003155EE">
        <w:rPr>
          <w:sz w:val="24"/>
          <w:szCs w:val="24"/>
        </w:rPr>
        <w:t xml:space="preserve"> register you. It simply gets you ready to register – once your enrollment window opens, you can simply go to your shopping cart, make sure each class you want to enroll in is checked, then click proceed to the next step. </w:t>
      </w:r>
    </w:p>
    <w:p w14:paraId="44FE55E9" w14:textId="77777777" w:rsidR="0067750B" w:rsidRPr="003155EE" w:rsidRDefault="00882C87" w:rsidP="006D64E4">
      <w:pPr>
        <w:pStyle w:val="NoSpacing"/>
        <w:numPr>
          <w:ilvl w:val="1"/>
          <w:numId w:val="3"/>
        </w:numPr>
        <w:rPr>
          <w:sz w:val="24"/>
          <w:szCs w:val="24"/>
        </w:rPr>
      </w:pPr>
      <w:hyperlink r:id="rId29" w:history="1">
        <w:r w:rsidR="00D84F5D" w:rsidRPr="003155EE">
          <w:rPr>
            <w:rStyle w:val="Hyperlink"/>
            <w:sz w:val="24"/>
            <w:szCs w:val="24"/>
          </w:rPr>
          <w:t>Once your enrollment window opens</w:t>
        </w:r>
      </w:hyperlink>
      <w:r w:rsidR="00D84F5D" w:rsidRPr="003155EE">
        <w:rPr>
          <w:sz w:val="24"/>
          <w:szCs w:val="24"/>
        </w:rPr>
        <w:t xml:space="preserve">, go in to your shopping cart (verifying everything is still good to go!), select each class you wish to enroll in, then proceed to step 2. If you get an error message, make sure to read the details so you know what is going on. Proceed to the next steps to complete your enrollment. </w:t>
      </w:r>
    </w:p>
    <w:p w14:paraId="6B6875B8" w14:textId="77777777" w:rsidR="00FE23D7" w:rsidRPr="003155EE" w:rsidRDefault="00FE23D7" w:rsidP="00FE23D7">
      <w:pPr>
        <w:pStyle w:val="NoSpacing"/>
        <w:ind w:left="1440"/>
        <w:rPr>
          <w:sz w:val="24"/>
          <w:szCs w:val="24"/>
        </w:rPr>
      </w:pPr>
    </w:p>
    <w:p w14:paraId="217910C0" w14:textId="7176C450" w:rsidR="00D84F5D" w:rsidRPr="003155EE" w:rsidRDefault="001B2690" w:rsidP="00FE23D7">
      <w:pPr>
        <w:pStyle w:val="NoSpacing"/>
        <w:numPr>
          <w:ilvl w:val="0"/>
          <w:numId w:val="3"/>
        </w:numPr>
        <w:rPr>
          <w:sz w:val="24"/>
          <w:szCs w:val="24"/>
        </w:rPr>
      </w:pPr>
      <w:r w:rsidRPr="003155EE">
        <w:rPr>
          <w:sz w:val="24"/>
          <w:szCs w:val="24"/>
        </w:rPr>
        <w:t xml:space="preserve">Verify your schedule is correct and what you wanted by checking the Schedule section of </w:t>
      </w:r>
      <w:r w:rsidR="00D028E2">
        <w:rPr>
          <w:sz w:val="24"/>
          <w:szCs w:val="24"/>
        </w:rPr>
        <w:t>your Buff Portal</w:t>
      </w:r>
      <w:r w:rsidRPr="003155EE">
        <w:rPr>
          <w:sz w:val="24"/>
          <w:szCs w:val="24"/>
        </w:rPr>
        <w:t xml:space="preserve">. You can make changes to your schedule using </w:t>
      </w:r>
      <w:r w:rsidR="00D028E2">
        <w:rPr>
          <w:sz w:val="24"/>
          <w:szCs w:val="24"/>
        </w:rPr>
        <w:t>Buff Portal</w:t>
      </w:r>
      <w:r w:rsidRPr="003155EE">
        <w:rPr>
          <w:sz w:val="24"/>
          <w:szCs w:val="24"/>
        </w:rPr>
        <w:t xml:space="preserve"> as long as your enrollment window is still open. </w:t>
      </w:r>
      <w:r w:rsidR="001706B6">
        <w:rPr>
          <w:sz w:val="24"/>
          <w:szCs w:val="24"/>
        </w:rPr>
        <w:t>Here is how you can</w:t>
      </w:r>
      <w:r w:rsidR="00DD3BAA" w:rsidRPr="003155EE">
        <w:rPr>
          <w:sz w:val="24"/>
          <w:szCs w:val="24"/>
        </w:rPr>
        <w:t xml:space="preserve"> </w:t>
      </w:r>
      <w:hyperlink r:id="rId30" w:history="1">
        <w:r w:rsidR="001706B6">
          <w:rPr>
            <w:rStyle w:val="Hyperlink"/>
            <w:sz w:val="24"/>
            <w:szCs w:val="24"/>
          </w:rPr>
          <w:t>change your schedule</w:t>
        </w:r>
      </w:hyperlink>
      <w:r w:rsidR="001706B6">
        <w:rPr>
          <w:sz w:val="24"/>
          <w:szCs w:val="24"/>
        </w:rPr>
        <w:t xml:space="preserve">; this </w:t>
      </w:r>
      <w:r w:rsidR="00DD3BAA" w:rsidRPr="003155EE">
        <w:rPr>
          <w:sz w:val="24"/>
          <w:szCs w:val="24"/>
        </w:rPr>
        <w:t>could mean swapping out classes, dropping a class, etc</w:t>
      </w:r>
      <w:r w:rsidR="001706B6">
        <w:rPr>
          <w:sz w:val="24"/>
          <w:szCs w:val="24"/>
        </w:rPr>
        <w:t>.</w:t>
      </w:r>
      <w:r w:rsidR="00E751F3" w:rsidRPr="003155EE">
        <w:rPr>
          <w:sz w:val="24"/>
          <w:szCs w:val="24"/>
        </w:rPr>
        <w:t xml:space="preserve"> </w:t>
      </w:r>
      <w:r w:rsidR="001706B6">
        <w:rPr>
          <w:sz w:val="24"/>
          <w:szCs w:val="24"/>
        </w:rPr>
        <w:t>Remember, once</w:t>
      </w:r>
      <w:r w:rsidR="00E751F3" w:rsidRPr="003155EE">
        <w:rPr>
          <w:sz w:val="24"/>
          <w:szCs w:val="24"/>
        </w:rPr>
        <w:t xml:space="preserve"> your summer enrollment window closes, you cannot change your schedule until open enrollment.</w:t>
      </w:r>
      <w:r w:rsidR="001706B6">
        <w:rPr>
          <w:sz w:val="24"/>
          <w:szCs w:val="24"/>
        </w:rPr>
        <w:t xml:space="preserve"> </w:t>
      </w:r>
      <w:hyperlink r:id="rId31" w:history="1">
        <w:r w:rsidR="001706B6" w:rsidRPr="001706B6">
          <w:rPr>
            <w:rStyle w:val="Hyperlink"/>
            <w:sz w:val="24"/>
            <w:szCs w:val="24"/>
          </w:rPr>
          <w:t>Check the Academic Calendar</w:t>
        </w:r>
      </w:hyperlink>
      <w:r w:rsidR="001706B6">
        <w:rPr>
          <w:sz w:val="24"/>
          <w:szCs w:val="24"/>
        </w:rPr>
        <w:t xml:space="preserve"> to find the Open Enrollment dates. </w:t>
      </w:r>
    </w:p>
    <w:p w14:paraId="3C8467CC" w14:textId="77777777" w:rsidR="0054538B" w:rsidRPr="003155EE" w:rsidRDefault="0054538B" w:rsidP="0054538B">
      <w:pPr>
        <w:pStyle w:val="NoSpacing"/>
        <w:ind w:left="1440"/>
        <w:rPr>
          <w:sz w:val="24"/>
          <w:szCs w:val="24"/>
        </w:rPr>
      </w:pPr>
    </w:p>
    <w:p w14:paraId="3E8ED2FA" w14:textId="77777777" w:rsidR="00263FF4" w:rsidRDefault="001B64BA" w:rsidP="00323B99">
      <w:pPr>
        <w:pStyle w:val="NoSpacing"/>
        <w:numPr>
          <w:ilvl w:val="0"/>
          <w:numId w:val="3"/>
        </w:numPr>
        <w:rPr>
          <w:sz w:val="24"/>
          <w:szCs w:val="24"/>
        </w:rPr>
      </w:pPr>
      <w:r w:rsidRPr="003155EE">
        <w:rPr>
          <w:sz w:val="24"/>
          <w:szCs w:val="24"/>
        </w:rPr>
        <w:lastRenderedPageBreak/>
        <w:t xml:space="preserve">List any questions you have for your </w:t>
      </w:r>
      <w:hyperlink r:id="rId32" w:history="1">
        <w:r w:rsidRPr="003155EE">
          <w:rPr>
            <w:rStyle w:val="Hyperlink"/>
            <w:sz w:val="24"/>
            <w:szCs w:val="24"/>
          </w:rPr>
          <w:t>academic advisor</w:t>
        </w:r>
      </w:hyperlink>
      <w:r w:rsidRPr="003155EE">
        <w:rPr>
          <w:sz w:val="24"/>
          <w:szCs w:val="24"/>
        </w:rPr>
        <w:t>.</w:t>
      </w:r>
    </w:p>
    <w:p w14:paraId="0840A0CF" w14:textId="77777777" w:rsidR="003155EE" w:rsidRDefault="003155EE" w:rsidP="003155EE">
      <w:pPr>
        <w:pStyle w:val="NoSpacing"/>
        <w:rPr>
          <w:sz w:val="24"/>
          <w:szCs w:val="24"/>
        </w:rPr>
      </w:pPr>
    </w:p>
    <w:p w14:paraId="3265CC76" w14:textId="77777777" w:rsidR="003155EE" w:rsidRPr="003155EE" w:rsidRDefault="003155EE" w:rsidP="003155EE">
      <w:pPr>
        <w:pStyle w:val="NoSpacing"/>
        <w:rPr>
          <w:sz w:val="24"/>
          <w:szCs w:val="24"/>
        </w:rPr>
      </w:pPr>
    </w:p>
    <w:p w14:paraId="0661AB9A" w14:textId="77777777" w:rsidR="00F4522C" w:rsidRPr="003155EE" w:rsidRDefault="00F4522C" w:rsidP="00F4522C">
      <w:pPr>
        <w:pStyle w:val="NoSpacing"/>
        <w:rPr>
          <w:sz w:val="24"/>
          <w:szCs w:val="24"/>
        </w:rPr>
      </w:pPr>
      <w:r w:rsidRPr="003155EE">
        <w:rPr>
          <w:b/>
          <w:sz w:val="24"/>
          <w:szCs w:val="24"/>
          <w:u w:val="single"/>
        </w:rPr>
        <w:t>Useful reference websites</w:t>
      </w:r>
      <w:r w:rsidRPr="003155EE">
        <w:rPr>
          <w:sz w:val="24"/>
          <w:szCs w:val="24"/>
        </w:rPr>
        <w:t>:</w:t>
      </w:r>
    </w:p>
    <w:p w14:paraId="6C00F987" w14:textId="77777777" w:rsidR="00F4522C" w:rsidRPr="003155EE" w:rsidRDefault="00F4522C" w:rsidP="00F4522C">
      <w:pPr>
        <w:pStyle w:val="NoSpacing"/>
        <w:numPr>
          <w:ilvl w:val="0"/>
          <w:numId w:val="5"/>
        </w:numPr>
        <w:rPr>
          <w:sz w:val="24"/>
          <w:szCs w:val="24"/>
        </w:rPr>
      </w:pPr>
      <w:r w:rsidRPr="003155EE">
        <w:rPr>
          <w:sz w:val="24"/>
          <w:szCs w:val="24"/>
        </w:rPr>
        <w:t xml:space="preserve">College of Engineering &amp; Applied Science Course Registration Page, which contains registration instruction for all engineering degree programs that detail what courses to enroll in for the various engineering majors.  </w:t>
      </w:r>
    </w:p>
    <w:p w14:paraId="7C718DED" w14:textId="77777777" w:rsidR="00F4522C" w:rsidRPr="003155EE" w:rsidRDefault="00882C87" w:rsidP="00F4522C">
      <w:pPr>
        <w:pStyle w:val="NoSpacing"/>
        <w:numPr>
          <w:ilvl w:val="1"/>
          <w:numId w:val="5"/>
        </w:numPr>
        <w:rPr>
          <w:sz w:val="24"/>
          <w:szCs w:val="24"/>
        </w:rPr>
      </w:pPr>
      <w:hyperlink r:id="rId33" w:history="1">
        <w:r w:rsidR="00F4522C" w:rsidRPr="003155EE">
          <w:rPr>
            <w:rStyle w:val="Hyperlink"/>
            <w:sz w:val="24"/>
            <w:szCs w:val="24"/>
          </w:rPr>
          <w:t>http://www.colorado.edu/engineering-advising/get-your-degree/first-year-freshmen/registration-instructions-new-first-year-freshman-students</w:t>
        </w:r>
      </w:hyperlink>
      <w:r w:rsidR="00F4522C" w:rsidRPr="003155EE">
        <w:rPr>
          <w:sz w:val="24"/>
          <w:szCs w:val="24"/>
        </w:rPr>
        <w:t xml:space="preserve"> </w:t>
      </w:r>
    </w:p>
    <w:p w14:paraId="2B5EADDE" w14:textId="77777777" w:rsidR="00F4522C" w:rsidRPr="003155EE" w:rsidRDefault="00F4522C" w:rsidP="00F4522C">
      <w:pPr>
        <w:pStyle w:val="NoSpacing"/>
        <w:ind w:left="720"/>
        <w:rPr>
          <w:sz w:val="24"/>
          <w:szCs w:val="24"/>
        </w:rPr>
      </w:pPr>
    </w:p>
    <w:p w14:paraId="6A40DF5C" w14:textId="77777777" w:rsidR="00F4522C" w:rsidRPr="003155EE" w:rsidRDefault="00D028E2" w:rsidP="00F4522C">
      <w:pPr>
        <w:pStyle w:val="NoSpacing"/>
        <w:numPr>
          <w:ilvl w:val="0"/>
          <w:numId w:val="5"/>
        </w:numPr>
        <w:rPr>
          <w:sz w:val="24"/>
          <w:szCs w:val="24"/>
        </w:rPr>
      </w:pPr>
      <w:r>
        <w:rPr>
          <w:sz w:val="24"/>
          <w:szCs w:val="24"/>
        </w:rPr>
        <w:t>Buff Portal</w:t>
      </w:r>
      <w:r w:rsidR="00F4522C" w:rsidRPr="003155EE">
        <w:rPr>
          <w:sz w:val="24"/>
          <w:szCs w:val="24"/>
        </w:rPr>
        <w:t xml:space="preserve"> is the student portal to use when registering for classes, running a Degree Audit, or accessing your </w:t>
      </w:r>
      <w:r>
        <w:rPr>
          <w:sz w:val="24"/>
          <w:szCs w:val="24"/>
        </w:rPr>
        <w:t>online</w:t>
      </w:r>
      <w:r w:rsidR="00F4522C" w:rsidRPr="003155EE">
        <w:rPr>
          <w:sz w:val="24"/>
          <w:szCs w:val="24"/>
        </w:rPr>
        <w:t xml:space="preserve"> Student Center. </w:t>
      </w:r>
    </w:p>
    <w:p w14:paraId="55C5B1B9" w14:textId="77777777" w:rsidR="00D028E2" w:rsidRPr="00D028E2" w:rsidRDefault="00882C87" w:rsidP="00F4522C">
      <w:pPr>
        <w:pStyle w:val="NoSpacing"/>
        <w:numPr>
          <w:ilvl w:val="1"/>
          <w:numId w:val="5"/>
        </w:numPr>
        <w:rPr>
          <w:sz w:val="24"/>
          <w:szCs w:val="24"/>
        </w:rPr>
      </w:pPr>
      <w:hyperlink r:id="rId34" w:history="1">
        <w:r w:rsidR="00D028E2" w:rsidRPr="00B87C3F">
          <w:rPr>
            <w:rStyle w:val="Hyperlink"/>
            <w:sz w:val="24"/>
            <w:szCs w:val="24"/>
          </w:rPr>
          <w:t>https://buffportal.colorado.edu/</w:t>
        </w:r>
      </w:hyperlink>
      <w:r w:rsidR="00D028E2">
        <w:rPr>
          <w:sz w:val="24"/>
          <w:szCs w:val="24"/>
        </w:rPr>
        <w:t xml:space="preserve"> </w:t>
      </w:r>
    </w:p>
    <w:p w14:paraId="1C3FF63A" w14:textId="77777777" w:rsidR="00F4522C" w:rsidRPr="00D028E2" w:rsidRDefault="00F4522C" w:rsidP="00D028E2">
      <w:pPr>
        <w:pStyle w:val="NoSpacing"/>
        <w:numPr>
          <w:ilvl w:val="1"/>
          <w:numId w:val="5"/>
        </w:numPr>
        <w:rPr>
          <w:sz w:val="24"/>
          <w:szCs w:val="24"/>
        </w:rPr>
      </w:pPr>
      <w:r w:rsidRPr="003155EE">
        <w:rPr>
          <w:sz w:val="24"/>
          <w:szCs w:val="24"/>
        </w:rPr>
        <w:t xml:space="preserve">If you need any help navigating </w:t>
      </w:r>
      <w:r w:rsidR="00D028E2">
        <w:rPr>
          <w:sz w:val="24"/>
          <w:szCs w:val="24"/>
        </w:rPr>
        <w:t>Buff Portal</w:t>
      </w:r>
      <w:r w:rsidRPr="003155EE">
        <w:rPr>
          <w:sz w:val="24"/>
          <w:szCs w:val="24"/>
        </w:rPr>
        <w:t xml:space="preserve">, check out the useful information from </w:t>
      </w:r>
      <w:r w:rsidR="00D028E2">
        <w:rPr>
          <w:sz w:val="24"/>
          <w:szCs w:val="24"/>
        </w:rPr>
        <w:t xml:space="preserve">OIT: </w:t>
      </w:r>
      <w:hyperlink r:id="rId35" w:history="1">
        <w:r w:rsidR="00D028E2" w:rsidRPr="00D028E2">
          <w:rPr>
            <w:rStyle w:val="Hyperlink"/>
            <w:sz w:val="24"/>
            <w:szCs w:val="24"/>
          </w:rPr>
          <w:t>https://oit.colorado.edu/services/business-services/buff-portal-advising/students</w:t>
        </w:r>
      </w:hyperlink>
    </w:p>
    <w:p w14:paraId="5CD5D7C0" w14:textId="77777777" w:rsidR="00F4522C" w:rsidRPr="003155EE" w:rsidRDefault="00F4522C" w:rsidP="00F4522C">
      <w:pPr>
        <w:pStyle w:val="NoSpacing"/>
        <w:ind w:left="720"/>
        <w:rPr>
          <w:sz w:val="24"/>
          <w:szCs w:val="24"/>
        </w:rPr>
      </w:pPr>
    </w:p>
    <w:p w14:paraId="12C2C1EF" w14:textId="77777777" w:rsidR="00F4522C" w:rsidRPr="003155EE" w:rsidRDefault="00F4522C" w:rsidP="00F4522C">
      <w:pPr>
        <w:pStyle w:val="NoSpacing"/>
        <w:numPr>
          <w:ilvl w:val="0"/>
          <w:numId w:val="5"/>
        </w:numPr>
        <w:rPr>
          <w:sz w:val="24"/>
          <w:szCs w:val="24"/>
        </w:rPr>
      </w:pPr>
      <w:r w:rsidRPr="003155EE">
        <w:rPr>
          <w:sz w:val="24"/>
          <w:szCs w:val="24"/>
        </w:rPr>
        <w:t>College of Engineering &amp; Applied Science Academic Advising web site, which contains information on degree requirements, approved humanities &amp; social science electives, academic advisors, college forms, and so much more!</w:t>
      </w:r>
    </w:p>
    <w:p w14:paraId="5496B7DA" w14:textId="77777777" w:rsidR="00F4522C" w:rsidRPr="003155EE" w:rsidRDefault="00882C87" w:rsidP="00F4522C">
      <w:pPr>
        <w:pStyle w:val="NoSpacing"/>
        <w:numPr>
          <w:ilvl w:val="1"/>
          <w:numId w:val="5"/>
        </w:numPr>
        <w:rPr>
          <w:sz w:val="24"/>
          <w:szCs w:val="24"/>
        </w:rPr>
      </w:pPr>
      <w:hyperlink r:id="rId36" w:history="1">
        <w:r w:rsidR="00F4522C" w:rsidRPr="003155EE">
          <w:rPr>
            <w:rStyle w:val="Hyperlink"/>
            <w:sz w:val="24"/>
            <w:szCs w:val="24"/>
          </w:rPr>
          <w:t>http://www.colorado.edu/engineering-advising</w:t>
        </w:r>
      </w:hyperlink>
      <w:r w:rsidR="00F4522C" w:rsidRPr="003155EE">
        <w:rPr>
          <w:sz w:val="24"/>
          <w:szCs w:val="24"/>
        </w:rPr>
        <w:t xml:space="preserve"> </w:t>
      </w:r>
    </w:p>
    <w:p w14:paraId="351811B8" w14:textId="77777777" w:rsidR="00F4522C" w:rsidRPr="003155EE" w:rsidRDefault="00F4522C" w:rsidP="00F4522C">
      <w:pPr>
        <w:pStyle w:val="NoSpacing"/>
        <w:rPr>
          <w:sz w:val="24"/>
          <w:szCs w:val="24"/>
        </w:rPr>
      </w:pPr>
    </w:p>
    <w:p w14:paraId="776C8C6B" w14:textId="77777777" w:rsidR="001B64BA" w:rsidRPr="003155EE" w:rsidRDefault="001B64BA" w:rsidP="001B64BA">
      <w:pPr>
        <w:pStyle w:val="NoSpacing"/>
        <w:ind w:left="720"/>
        <w:rPr>
          <w:sz w:val="24"/>
          <w:szCs w:val="24"/>
        </w:rPr>
      </w:pPr>
    </w:p>
    <w:p w14:paraId="1A53D724" w14:textId="77777777" w:rsidR="005C1B76" w:rsidRPr="003155EE" w:rsidRDefault="005C1B76" w:rsidP="00172B8E">
      <w:pPr>
        <w:pStyle w:val="NoSpacing"/>
        <w:rPr>
          <w:b/>
          <w:sz w:val="24"/>
          <w:szCs w:val="24"/>
        </w:rPr>
      </w:pPr>
    </w:p>
    <w:sectPr w:rsidR="005C1B76" w:rsidRPr="003155EE" w:rsidSect="00034903">
      <w:headerReference w:type="even" r:id="rId37"/>
      <w:headerReference w:type="default" r:id="rId38"/>
      <w:headerReference w:type="first" r:id="rId3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7D806" w14:textId="77777777" w:rsidR="00882C87" w:rsidRDefault="00882C87" w:rsidP="00732884">
      <w:pPr>
        <w:spacing w:after="0" w:line="240" w:lineRule="auto"/>
      </w:pPr>
      <w:r>
        <w:separator/>
      </w:r>
    </w:p>
  </w:endnote>
  <w:endnote w:type="continuationSeparator" w:id="0">
    <w:p w14:paraId="35281207" w14:textId="77777777" w:rsidR="00882C87" w:rsidRDefault="00882C87" w:rsidP="0073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0C7CC" w14:textId="77777777" w:rsidR="00882C87" w:rsidRDefault="00882C87" w:rsidP="00732884">
      <w:pPr>
        <w:spacing w:after="0" w:line="240" w:lineRule="auto"/>
      </w:pPr>
      <w:r>
        <w:separator/>
      </w:r>
    </w:p>
  </w:footnote>
  <w:footnote w:type="continuationSeparator" w:id="0">
    <w:p w14:paraId="605EC59B" w14:textId="77777777" w:rsidR="00882C87" w:rsidRDefault="00882C87" w:rsidP="00732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CC79" w14:textId="77777777" w:rsidR="00263284" w:rsidRDefault="00263284" w:rsidP="00263284">
    <w:pPr>
      <w:pStyle w:val="Header"/>
      <w:jc w:val="right"/>
    </w:pPr>
    <w:r>
      <w:t>Name: _________________________________</w:t>
    </w:r>
  </w:p>
  <w:p w14:paraId="0C5829B5" w14:textId="77777777" w:rsidR="00263284" w:rsidRDefault="00263284" w:rsidP="00263284">
    <w:pPr>
      <w:pStyle w:val="Header"/>
      <w:jc w:val="right"/>
    </w:pPr>
  </w:p>
  <w:p w14:paraId="2D44BFE0" w14:textId="77777777" w:rsidR="00263284" w:rsidRDefault="00263284" w:rsidP="00263284">
    <w:pPr>
      <w:pStyle w:val="Header"/>
      <w:jc w:val="right"/>
    </w:pPr>
    <w:r>
      <w:t>Major: _________________________________</w:t>
    </w:r>
  </w:p>
  <w:p w14:paraId="4181B3EA" w14:textId="77777777" w:rsidR="00263284" w:rsidRDefault="00263284" w:rsidP="0026328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BE16F" w14:textId="77777777" w:rsidR="005A5CA7" w:rsidRDefault="005A5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8015" w14:textId="77777777" w:rsidR="00263284" w:rsidRDefault="00263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784"/>
    <w:multiLevelType w:val="hybridMultilevel"/>
    <w:tmpl w:val="29B6A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249BD"/>
    <w:multiLevelType w:val="hybridMultilevel"/>
    <w:tmpl w:val="20F4B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409E4"/>
    <w:multiLevelType w:val="hybridMultilevel"/>
    <w:tmpl w:val="86B4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A251B"/>
    <w:multiLevelType w:val="hybridMultilevel"/>
    <w:tmpl w:val="5516B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A4480"/>
    <w:multiLevelType w:val="hybridMultilevel"/>
    <w:tmpl w:val="85049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A2CC3"/>
    <w:multiLevelType w:val="hybridMultilevel"/>
    <w:tmpl w:val="05D06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E1227"/>
    <w:multiLevelType w:val="hybridMultilevel"/>
    <w:tmpl w:val="4F1E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EA7"/>
    <w:rsid w:val="00001774"/>
    <w:rsid w:val="00003BF1"/>
    <w:rsid w:val="00006AEE"/>
    <w:rsid w:val="000129C4"/>
    <w:rsid w:val="00034903"/>
    <w:rsid w:val="000548C5"/>
    <w:rsid w:val="000570F8"/>
    <w:rsid w:val="00063F63"/>
    <w:rsid w:val="00075F6A"/>
    <w:rsid w:val="000844DC"/>
    <w:rsid w:val="000923FD"/>
    <w:rsid w:val="00093963"/>
    <w:rsid w:val="000A1297"/>
    <w:rsid w:val="000B782B"/>
    <w:rsid w:val="000E0968"/>
    <w:rsid w:val="000E39FF"/>
    <w:rsid w:val="000F0146"/>
    <w:rsid w:val="000F3299"/>
    <w:rsid w:val="000F5E4D"/>
    <w:rsid w:val="00103D4D"/>
    <w:rsid w:val="00110ED7"/>
    <w:rsid w:val="00167091"/>
    <w:rsid w:val="001706B6"/>
    <w:rsid w:val="00172B8E"/>
    <w:rsid w:val="00185753"/>
    <w:rsid w:val="00194F98"/>
    <w:rsid w:val="001A7EB8"/>
    <w:rsid w:val="001B2690"/>
    <w:rsid w:val="001B64BA"/>
    <w:rsid w:val="001C09BD"/>
    <w:rsid w:val="001C1AEA"/>
    <w:rsid w:val="001C500D"/>
    <w:rsid w:val="001D03A1"/>
    <w:rsid w:val="001D1E1B"/>
    <w:rsid w:val="001E4174"/>
    <w:rsid w:val="001E683D"/>
    <w:rsid w:val="001F6736"/>
    <w:rsid w:val="00220C32"/>
    <w:rsid w:val="002472CE"/>
    <w:rsid w:val="002474C0"/>
    <w:rsid w:val="00250D1B"/>
    <w:rsid w:val="0025711D"/>
    <w:rsid w:val="00263284"/>
    <w:rsid w:val="00263FF4"/>
    <w:rsid w:val="002728F3"/>
    <w:rsid w:val="00276038"/>
    <w:rsid w:val="002A2CA3"/>
    <w:rsid w:val="002B208F"/>
    <w:rsid w:val="002B34D4"/>
    <w:rsid w:val="002B39CB"/>
    <w:rsid w:val="002D57E8"/>
    <w:rsid w:val="002E2B8D"/>
    <w:rsid w:val="002E3D40"/>
    <w:rsid w:val="002F0270"/>
    <w:rsid w:val="002F5952"/>
    <w:rsid w:val="00310825"/>
    <w:rsid w:val="003155EE"/>
    <w:rsid w:val="003162EB"/>
    <w:rsid w:val="00323B99"/>
    <w:rsid w:val="00332D22"/>
    <w:rsid w:val="003347C9"/>
    <w:rsid w:val="003461BB"/>
    <w:rsid w:val="0035385B"/>
    <w:rsid w:val="00360845"/>
    <w:rsid w:val="00363A46"/>
    <w:rsid w:val="00374BB3"/>
    <w:rsid w:val="003A5A3E"/>
    <w:rsid w:val="003B326B"/>
    <w:rsid w:val="003C104E"/>
    <w:rsid w:val="003C3845"/>
    <w:rsid w:val="003C43DC"/>
    <w:rsid w:val="003C4E67"/>
    <w:rsid w:val="003C6956"/>
    <w:rsid w:val="003D1027"/>
    <w:rsid w:val="003D6B9A"/>
    <w:rsid w:val="003E1642"/>
    <w:rsid w:val="003E2BBA"/>
    <w:rsid w:val="003E2E4A"/>
    <w:rsid w:val="003E31BB"/>
    <w:rsid w:val="003E3E2D"/>
    <w:rsid w:val="003F1097"/>
    <w:rsid w:val="003F2936"/>
    <w:rsid w:val="004018BD"/>
    <w:rsid w:val="004035C4"/>
    <w:rsid w:val="00412AB7"/>
    <w:rsid w:val="004262D6"/>
    <w:rsid w:val="004309BB"/>
    <w:rsid w:val="00453723"/>
    <w:rsid w:val="004640F5"/>
    <w:rsid w:val="004804B7"/>
    <w:rsid w:val="00480D44"/>
    <w:rsid w:val="004855F8"/>
    <w:rsid w:val="004952C3"/>
    <w:rsid w:val="004A0DAC"/>
    <w:rsid w:val="004A17EB"/>
    <w:rsid w:val="004B33B2"/>
    <w:rsid w:val="004B4160"/>
    <w:rsid w:val="004B5D7E"/>
    <w:rsid w:val="004D2932"/>
    <w:rsid w:val="004D447D"/>
    <w:rsid w:val="004F04C1"/>
    <w:rsid w:val="004F14C6"/>
    <w:rsid w:val="00525A9F"/>
    <w:rsid w:val="00531A9E"/>
    <w:rsid w:val="0054538B"/>
    <w:rsid w:val="00560BC9"/>
    <w:rsid w:val="005850EA"/>
    <w:rsid w:val="00585D4F"/>
    <w:rsid w:val="00593231"/>
    <w:rsid w:val="005A0168"/>
    <w:rsid w:val="005A5CA7"/>
    <w:rsid w:val="005B3EFF"/>
    <w:rsid w:val="005C1B76"/>
    <w:rsid w:val="005C7874"/>
    <w:rsid w:val="005D4ADA"/>
    <w:rsid w:val="005E36DE"/>
    <w:rsid w:val="005E4AA3"/>
    <w:rsid w:val="005E7BCC"/>
    <w:rsid w:val="005F1F5D"/>
    <w:rsid w:val="006115FE"/>
    <w:rsid w:val="00614884"/>
    <w:rsid w:val="00634430"/>
    <w:rsid w:val="00640706"/>
    <w:rsid w:val="00640956"/>
    <w:rsid w:val="00643F41"/>
    <w:rsid w:val="006464A0"/>
    <w:rsid w:val="00647D33"/>
    <w:rsid w:val="006529DF"/>
    <w:rsid w:val="00654F91"/>
    <w:rsid w:val="006676DB"/>
    <w:rsid w:val="0067525A"/>
    <w:rsid w:val="0067750B"/>
    <w:rsid w:val="00680BD0"/>
    <w:rsid w:val="00683B38"/>
    <w:rsid w:val="00684303"/>
    <w:rsid w:val="006913E5"/>
    <w:rsid w:val="0069322A"/>
    <w:rsid w:val="00696067"/>
    <w:rsid w:val="006A25BE"/>
    <w:rsid w:val="006A5756"/>
    <w:rsid w:val="006B09B0"/>
    <w:rsid w:val="006C49D7"/>
    <w:rsid w:val="00720FB3"/>
    <w:rsid w:val="007229F6"/>
    <w:rsid w:val="00732884"/>
    <w:rsid w:val="00732CB1"/>
    <w:rsid w:val="00733191"/>
    <w:rsid w:val="00733CD0"/>
    <w:rsid w:val="007443F7"/>
    <w:rsid w:val="00747F91"/>
    <w:rsid w:val="0075125B"/>
    <w:rsid w:val="00762776"/>
    <w:rsid w:val="007632B2"/>
    <w:rsid w:val="00765785"/>
    <w:rsid w:val="00772212"/>
    <w:rsid w:val="00776B68"/>
    <w:rsid w:val="00790B89"/>
    <w:rsid w:val="00794AC8"/>
    <w:rsid w:val="007D5F7A"/>
    <w:rsid w:val="007D6086"/>
    <w:rsid w:val="007E409F"/>
    <w:rsid w:val="007E5080"/>
    <w:rsid w:val="00821BBA"/>
    <w:rsid w:val="00831E87"/>
    <w:rsid w:val="00832C8D"/>
    <w:rsid w:val="008355E8"/>
    <w:rsid w:val="00851E52"/>
    <w:rsid w:val="00866135"/>
    <w:rsid w:val="00882C87"/>
    <w:rsid w:val="00887799"/>
    <w:rsid w:val="0089550B"/>
    <w:rsid w:val="008A4CB2"/>
    <w:rsid w:val="008B0900"/>
    <w:rsid w:val="008B1090"/>
    <w:rsid w:val="008B5FB2"/>
    <w:rsid w:val="008B6353"/>
    <w:rsid w:val="008C5657"/>
    <w:rsid w:val="008D3F3B"/>
    <w:rsid w:val="008F1296"/>
    <w:rsid w:val="008F1D74"/>
    <w:rsid w:val="00901AEF"/>
    <w:rsid w:val="009258A3"/>
    <w:rsid w:val="00937A97"/>
    <w:rsid w:val="00940009"/>
    <w:rsid w:val="00943DF1"/>
    <w:rsid w:val="0095339D"/>
    <w:rsid w:val="00956140"/>
    <w:rsid w:val="00957BE5"/>
    <w:rsid w:val="00970439"/>
    <w:rsid w:val="00977204"/>
    <w:rsid w:val="00994EE0"/>
    <w:rsid w:val="009A05C3"/>
    <w:rsid w:val="009A36D3"/>
    <w:rsid w:val="009A461B"/>
    <w:rsid w:val="009A62A3"/>
    <w:rsid w:val="009B6898"/>
    <w:rsid w:val="009C1A4D"/>
    <w:rsid w:val="009E514A"/>
    <w:rsid w:val="009E78A0"/>
    <w:rsid w:val="00A0576D"/>
    <w:rsid w:val="00A16804"/>
    <w:rsid w:val="00A251E6"/>
    <w:rsid w:val="00A27C21"/>
    <w:rsid w:val="00A32636"/>
    <w:rsid w:val="00A33B79"/>
    <w:rsid w:val="00A5387B"/>
    <w:rsid w:val="00A60E02"/>
    <w:rsid w:val="00A64F6C"/>
    <w:rsid w:val="00A819F8"/>
    <w:rsid w:val="00A844C7"/>
    <w:rsid w:val="00A8799E"/>
    <w:rsid w:val="00A913BD"/>
    <w:rsid w:val="00A91CE4"/>
    <w:rsid w:val="00A926CB"/>
    <w:rsid w:val="00AA17B2"/>
    <w:rsid w:val="00AE5B0B"/>
    <w:rsid w:val="00AF0695"/>
    <w:rsid w:val="00AF143D"/>
    <w:rsid w:val="00B00A6A"/>
    <w:rsid w:val="00B24E4F"/>
    <w:rsid w:val="00B309ED"/>
    <w:rsid w:val="00B42E14"/>
    <w:rsid w:val="00B52D9D"/>
    <w:rsid w:val="00B5343D"/>
    <w:rsid w:val="00B5752D"/>
    <w:rsid w:val="00B7027A"/>
    <w:rsid w:val="00B70E1B"/>
    <w:rsid w:val="00B72518"/>
    <w:rsid w:val="00B80DCA"/>
    <w:rsid w:val="00B9749D"/>
    <w:rsid w:val="00BA4B39"/>
    <w:rsid w:val="00BA5CEA"/>
    <w:rsid w:val="00BB3C0D"/>
    <w:rsid w:val="00BB4C73"/>
    <w:rsid w:val="00BB4D14"/>
    <w:rsid w:val="00BB7F34"/>
    <w:rsid w:val="00BD51F1"/>
    <w:rsid w:val="00BF624A"/>
    <w:rsid w:val="00C00A0F"/>
    <w:rsid w:val="00C03466"/>
    <w:rsid w:val="00C16D07"/>
    <w:rsid w:val="00C40CF5"/>
    <w:rsid w:val="00C52BDF"/>
    <w:rsid w:val="00C54CCF"/>
    <w:rsid w:val="00C7561D"/>
    <w:rsid w:val="00C7772C"/>
    <w:rsid w:val="00C906B1"/>
    <w:rsid w:val="00CA1D57"/>
    <w:rsid w:val="00CA4964"/>
    <w:rsid w:val="00CB3F50"/>
    <w:rsid w:val="00CB4617"/>
    <w:rsid w:val="00CB6CB3"/>
    <w:rsid w:val="00CB7672"/>
    <w:rsid w:val="00CC02FE"/>
    <w:rsid w:val="00CC53F6"/>
    <w:rsid w:val="00CD46C7"/>
    <w:rsid w:val="00CD7258"/>
    <w:rsid w:val="00CE5A8B"/>
    <w:rsid w:val="00CF3196"/>
    <w:rsid w:val="00CF7680"/>
    <w:rsid w:val="00D028E2"/>
    <w:rsid w:val="00D06E02"/>
    <w:rsid w:val="00D17626"/>
    <w:rsid w:val="00D335AD"/>
    <w:rsid w:val="00D3452B"/>
    <w:rsid w:val="00D44F6A"/>
    <w:rsid w:val="00D45970"/>
    <w:rsid w:val="00D55EAB"/>
    <w:rsid w:val="00D56BF1"/>
    <w:rsid w:val="00D603E4"/>
    <w:rsid w:val="00D63AA4"/>
    <w:rsid w:val="00D73CD8"/>
    <w:rsid w:val="00D832E5"/>
    <w:rsid w:val="00D84F5D"/>
    <w:rsid w:val="00D94ED5"/>
    <w:rsid w:val="00DB468B"/>
    <w:rsid w:val="00DD37C5"/>
    <w:rsid w:val="00DD3BAA"/>
    <w:rsid w:val="00DF04F3"/>
    <w:rsid w:val="00DF2895"/>
    <w:rsid w:val="00DF680E"/>
    <w:rsid w:val="00E26DEF"/>
    <w:rsid w:val="00E61988"/>
    <w:rsid w:val="00E737B9"/>
    <w:rsid w:val="00E751F3"/>
    <w:rsid w:val="00E77C3D"/>
    <w:rsid w:val="00E87D0C"/>
    <w:rsid w:val="00E97B7E"/>
    <w:rsid w:val="00EA55D5"/>
    <w:rsid w:val="00EA6A15"/>
    <w:rsid w:val="00ED2C2A"/>
    <w:rsid w:val="00EF27D8"/>
    <w:rsid w:val="00F009DF"/>
    <w:rsid w:val="00F02868"/>
    <w:rsid w:val="00F1291A"/>
    <w:rsid w:val="00F20EA7"/>
    <w:rsid w:val="00F22AB9"/>
    <w:rsid w:val="00F4522C"/>
    <w:rsid w:val="00F51A47"/>
    <w:rsid w:val="00F556DA"/>
    <w:rsid w:val="00F566AA"/>
    <w:rsid w:val="00F64D17"/>
    <w:rsid w:val="00F74C50"/>
    <w:rsid w:val="00F80852"/>
    <w:rsid w:val="00F87CF1"/>
    <w:rsid w:val="00F939B4"/>
    <w:rsid w:val="00F95D69"/>
    <w:rsid w:val="00FC094F"/>
    <w:rsid w:val="00FC532F"/>
    <w:rsid w:val="00FC54FC"/>
    <w:rsid w:val="00FD0FAB"/>
    <w:rsid w:val="00FD4D1E"/>
    <w:rsid w:val="00FE23D7"/>
    <w:rsid w:val="00FE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C9FB"/>
  <w15:docId w15:val="{0AB1010C-AF4D-434E-9D9F-2F8A56FF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EA7"/>
    <w:pPr>
      <w:spacing w:after="0" w:line="240" w:lineRule="auto"/>
    </w:pPr>
  </w:style>
  <w:style w:type="table" w:styleId="TableGrid">
    <w:name w:val="Table Grid"/>
    <w:basedOn w:val="TableNormal"/>
    <w:uiPriority w:val="59"/>
    <w:rsid w:val="00F2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7799"/>
    <w:rPr>
      <w:color w:val="0000FF" w:themeColor="hyperlink"/>
      <w:u w:val="single"/>
    </w:rPr>
  </w:style>
  <w:style w:type="paragraph" w:styleId="ListParagraph">
    <w:name w:val="List Paragraph"/>
    <w:basedOn w:val="Normal"/>
    <w:uiPriority w:val="34"/>
    <w:qFormat/>
    <w:rsid w:val="003E31BB"/>
    <w:pPr>
      <w:ind w:left="720"/>
      <w:contextualSpacing/>
    </w:pPr>
  </w:style>
  <w:style w:type="paragraph" w:styleId="Header">
    <w:name w:val="header"/>
    <w:basedOn w:val="Normal"/>
    <w:link w:val="HeaderChar"/>
    <w:uiPriority w:val="99"/>
    <w:unhideWhenUsed/>
    <w:rsid w:val="00732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884"/>
  </w:style>
  <w:style w:type="paragraph" w:styleId="Footer">
    <w:name w:val="footer"/>
    <w:basedOn w:val="Normal"/>
    <w:link w:val="FooterChar"/>
    <w:uiPriority w:val="99"/>
    <w:unhideWhenUsed/>
    <w:rsid w:val="00732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884"/>
  </w:style>
  <w:style w:type="paragraph" w:styleId="BalloonText">
    <w:name w:val="Balloon Text"/>
    <w:basedOn w:val="Normal"/>
    <w:link w:val="BalloonTextChar"/>
    <w:uiPriority w:val="99"/>
    <w:semiHidden/>
    <w:unhideWhenUsed/>
    <w:rsid w:val="00732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84"/>
    <w:rPr>
      <w:rFonts w:ascii="Tahoma" w:hAnsi="Tahoma" w:cs="Tahoma"/>
      <w:sz w:val="16"/>
      <w:szCs w:val="16"/>
    </w:rPr>
  </w:style>
  <w:style w:type="character" w:styleId="FollowedHyperlink">
    <w:name w:val="FollowedHyperlink"/>
    <w:basedOn w:val="DefaultParagraphFont"/>
    <w:uiPriority w:val="99"/>
    <w:semiHidden/>
    <w:unhideWhenUsed/>
    <w:rsid w:val="00634430"/>
    <w:rPr>
      <w:color w:val="800080" w:themeColor="followedHyperlink"/>
      <w:u w:val="single"/>
    </w:rPr>
  </w:style>
  <w:style w:type="character" w:styleId="CommentReference">
    <w:name w:val="annotation reference"/>
    <w:basedOn w:val="DefaultParagraphFont"/>
    <w:uiPriority w:val="99"/>
    <w:semiHidden/>
    <w:unhideWhenUsed/>
    <w:rsid w:val="00093963"/>
    <w:rPr>
      <w:sz w:val="16"/>
      <w:szCs w:val="16"/>
    </w:rPr>
  </w:style>
  <w:style w:type="paragraph" w:styleId="CommentText">
    <w:name w:val="annotation text"/>
    <w:basedOn w:val="Normal"/>
    <w:link w:val="CommentTextChar"/>
    <w:uiPriority w:val="99"/>
    <w:semiHidden/>
    <w:unhideWhenUsed/>
    <w:rsid w:val="00093963"/>
    <w:pPr>
      <w:spacing w:line="240" w:lineRule="auto"/>
    </w:pPr>
    <w:rPr>
      <w:sz w:val="20"/>
      <w:szCs w:val="20"/>
    </w:rPr>
  </w:style>
  <w:style w:type="character" w:customStyle="1" w:styleId="CommentTextChar">
    <w:name w:val="Comment Text Char"/>
    <w:basedOn w:val="DefaultParagraphFont"/>
    <w:link w:val="CommentText"/>
    <w:uiPriority w:val="99"/>
    <w:semiHidden/>
    <w:rsid w:val="00093963"/>
    <w:rPr>
      <w:sz w:val="20"/>
      <w:szCs w:val="20"/>
    </w:rPr>
  </w:style>
  <w:style w:type="paragraph" w:styleId="CommentSubject">
    <w:name w:val="annotation subject"/>
    <w:basedOn w:val="CommentText"/>
    <w:next w:val="CommentText"/>
    <w:link w:val="CommentSubjectChar"/>
    <w:uiPriority w:val="99"/>
    <w:semiHidden/>
    <w:unhideWhenUsed/>
    <w:rsid w:val="00093963"/>
    <w:rPr>
      <w:b/>
      <w:bCs/>
    </w:rPr>
  </w:style>
  <w:style w:type="character" w:customStyle="1" w:styleId="CommentSubjectChar">
    <w:name w:val="Comment Subject Char"/>
    <w:basedOn w:val="CommentTextChar"/>
    <w:link w:val="CommentSubject"/>
    <w:uiPriority w:val="99"/>
    <w:semiHidden/>
    <w:rsid w:val="00093963"/>
    <w:rPr>
      <w:b/>
      <w:bCs/>
      <w:sz w:val="20"/>
      <w:szCs w:val="20"/>
    </w:rPr>
  </w:style>
  <w:style w:type="character" w:styleId="UnresolvedMention">
    <w:name w:val="Unresolved Mention"/>
    <w:basedOn w:val="DefaultParagraphFont"/>
    <w:uiPriority w:val="99"/>
    <w:semiHidden/>
    <w:unhideWhenUsed/>
    <w:rsid w:val="00D02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16958">
      <w:bodyDiv w:val="1"/>
      <w:marLeft w:val="0"/>
      <w:marRight w:val="0"/>
      <w:marTop w:val="0"/>
      <w:marBottom w:val="0"/>
      <w:divBdr>
        <w:top w:val="none" w:sz="0" w:space="0" w:color="auto"/>
        <w:left w:val="none" w:sz="0" w:space="0" w:color="auto"/>
        <w:bottom w:val="none" w:sz="0" w:space="0" w:color="auto"/>
        <w:right w:val="none" w:sz="0" w:space="0" w:color="auto"/>
      </w:divBdr>
    </w:div>
    <w:div w:id="14941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lorado.edu/registrar/students/degree-planning/degree-audit/run" TargetMode="External"/><Relationship Id="rId18" Type="http://schemas.openxmlformats.org/officeDocument/2006/relationships/hyperlink" Target="http://www.colorado.edu/engineering-advising/get-your-degree/degree-requirements/maps-minimum-academic-preparation-standards" TargetMode="External"/><Relationship Id="rId26" Type="http://schemas.openxmlformats.org/officeDocument/2006/relationships/hyperlink" Target="http://www.colorado.edu/engineering-advising/node/292/attachment" TargetMode="External"/><Relationship Id="rId39" Type="http://schemas.openxmlformats.org/officeDocument/2006/relationships/header" Target="header3.xml"/><Relationship Id="rId21" Type="http://schemas.openxmlformats.org/officeDocument/2006/relationships/hyperlink" Target="http://www.colorado.edu/engineering-advising/get-your-degree/degree-requirements/humanities-social-sciences-and-writing-requirements" TargetMode="External"/><Relationship Id="rId34" Type="http://schemas.openxmlformats.org/officeDocument/2006/relationships/hyperlink" Target="https://buffportal.colorado.edu/" TargetMode="External"/><Relationship Id="rId7" Type="http://schemas.openxmlformats.org/officeDocument/2006/relationships/hyperlink" Target="https://canvas.colorado.edu/" TargetMode="External"/><Relationship Id="rId2" Type="http://schemas.openxmlformats.org/officeDocument/2006/relationships/styles" Target="styles.xml"/><Relationship Id="rId16" Type="http://schemas.openxmlformats.org/officeDocument/2006/relationships/hyperlink" Target="http://www.colorado.edu/engineering-advising/recommended-first-semester-courses-major" TargetMode="External"/><Relationship Id="rId20" Type="http://schemas.openxmlformats.org/officeDocument/2006/relationships/hyperlink" Target="http://www.colorado.edu/engineering-advising/recommended-first-semester-courses-major" TargetMode="External"/><Relationship Id="rId29" Type="http://schemas.openxmlformats.org/officeDocument/2006/relationships/hyperlink" Target="http://www.colorado.edu/registrar/students/registration/enrol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registrar/students/degree-planning/degree-audit/run" TargetMode="External"/><Relationship Id="rId24" Type="http://schemas.openxmlformats.org/officeDocument/2006/relationships/hyperlink" Target="http://www.colorado.edu/engineering-advising/FYSM" TargetMode="External"/><Relationship Id="rId32" Type="http://schemas.openxmlformats.org/officeDocument/2006/relationships/hyperlink" Target="http://www.colorado.edu/engineering-advising/advisors"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lorado.edu/engineering-advising/recommended-first-semester-courses-major" TargetMode="External"/><Relationship Id="rId23" Type="http://schemas.openxmlformats.org/officeDocument/2006/relationships/hyperlink" Target="http://www.colorado.edu/engineering-advising/get-your-degree/degree-requirements/humanities-social-sciences-and-writing-requirements" TargetMode="External"/><Relationship Id="rId28" Type="http://schemas.openxmlformats.org/officeDocument/2006/relationships/hyperlink" Target="http://www.colorado.edu/registrar/students/registration/search-classes" TargetMode="External"/><Relationship Id="rId36" Type="http://schemas.openxmlformats.org/officeDocument/2006/relationships/hyperlink" Target="http://www.colorado.edu/engineering-advising" TargetMode="External"/><Relationship Id="rId10" Type="http://schemas.openxmlformats.org/officeDocument/2006/relationships/hyperlink" Target="https://www.colorado.edu/registrar/students/calendar" TargetMode="External"/><Relationship Id="rId19" Type="http://schemas.openxmlformats.org/officeDocument/2006/relationships/hyperlink" Target="http://www.colorado.edu/registrar/students/degree-planning/degree-audit/run" TargetMode="External"/><Relationship Id="rId31" Type="http://schemas.openxmlformats.org/officeDocument/2006/relationships/hyperlink" Target="https://www.colorado.edu/registrar/students/calendar" TargetMode="External"/><Relationship Id="rId4" Type="http://schemas.openxmlformats.org/officeDocument/2006/relationships/webSettings" Target="webSettings.xml"/><Relationship Id="rId9" Type="http://schemas.openxmlformats.org/officeDocument/2006/relationships/hyperlink" Target="https://www.colorado.edu/registrar/students/registration/register" TargetMode="External"/><Relationship Id="rId14" Type="http://schemas.openxmlformats.org/officeDocument/2006/relationships/hyperlink" Target="https://buffportal.colorado.edu/" TargetMode="External"/><Relationship Id="rId22" Type="http://schemas.openxmlformats.org/officeDocument/2006/relationships/hyperlink" Target="http://www.colorado.edu/engineering-advising/get-your-degree/degree-requirements/humanities-social-sciences-and-writing-requirements" TargetMode="External"/><Relationship Id="rId27" Type="http://schemas.openxmlformats.org/officeDocument/2006/relationships/hyperlink" Target="http://www.colorado.edu/registrar/students/registration/search-classes" TargetMode="External"/><Relationship Id="rId30" Type="http://schemas.openxmlformats.org/officeDocument/2006/relationships/hyperlink" Target="http://www.colorado.edu/registrar/students/registration/enroll/swap-class" TargetMode="External"/><Relationship Id="rId35" Type="http://schemas.openxmlformats.org/officeDocument/2006/relationships/hyperlink" Target="https://oit.colorado.edu/services/business-services/buff-portal-advising/students" TargetMode="External"/><Relationship Id="rId8" Type="http://schemas.openxmlformats.org/officeDocument/2006/relationships/hyperlink" Target="http://www.colorado.edu/orientation/fall-students" TargetMode="External"/><Relationship Id="rId3" Type="http://schemas.openxmlformats.org/officeDocument/2006/relationships/settings" Target="settings.xml"/><Relationship Id="rId12" Type="http://schemas.openxmlformats.org/officeDocument/2006/relationships/hyperlink" Target="https://catalog.colorado.edu/undergraduate/admissions/credit-examination" TargetMode="External"/><Relationship Id="rId17" Type="http://schemas.openxmlformats.org/officeDocument/2006/relationships/hyperlink" Target="http://www.colorado.edu/engineering-advising/math-courses" TargetMode="External"/><Relationship Id="rId25" Type="http://schemas.openxmlformats.org/officeDocument/2006/relationships/hyperlink" Target="http://www.colorado.edu/registrar/students/registration/search-classes" TargetMode="External"/><Relationship Id="rId33" Type="http://schemas.openxmlformats.org/officeDocument/2006/relationships/hyperlink" Target="http://www.colorado.edu/engineering-advising/get-your-degree/first-year-freshmen/registration-instructions-new-first-year-freshman-students"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Lelei Finau-Starkey</dc:creator>
  <cp:lastModifiedBy>Maura Hollister</cp:lastModifiedBy>
  <cp:revision>2</cp:revision>
  <cp:lastPrinted>2017-05-10T16:26:00Z</cp:lastPrinted>
  <dcterms:created xsi:type="dcterms:W3CDTF">2020-10-14T21:04:00Z</dcterms:created>
  <dcterms:modified xsi:type="dcterms:W3CDTF">2020-10-14T21:04:00Z</dcterms:modified>
</cp:coreProperties>
</file>