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013FA" w14:textId="3A577850" w:rsidR="00855730" w:rsidRPr="00E56037" w:rsidRDefault="00E56037" w:rsidP="00E56037">
      <w:pPr>
        <w:jc w:val="center"/>
        <w:rPr>
          <w:rFonts w:ascii="Helvetica" w:hAnsi="Helvetica" w:cs="Helvetica"/>
          <w:b/>
          <w:bCs/>
          <w:sz w:val="36"/>
          <w:szCs w:val="36"/>
        </w:rPr>
      </w:pPr>
      <w:r w:rsidRPr="00E56037">
        <w:rPr>
          <w:rFonts w:ascii="Helvetica" w:hAnsi="Helvetica" w:cs="Helvetica"/>
          <w:b/>
          <w:bCs/>
          <w:sz w:val="36"/>
          <w:szCs w:val="36"/>
        </w:rPr>
        <w:t>Bloodborne Pathogen</w:t>
      </w:r>
      <w:r w:rsidR="00855730" w:rsidRPr="00E56037">
        <w:rPr>
          <w:rFonts w:ascii="Helvetica" w:hAnsi="Helvetica" w:cs="Helvetica"/>
          <w:b/>
          <w:bCs/>
          <w:sz w:val="36"/>
          <w:szCs w:val="36"/>
        </w:rPr>
        <w:t xml:space="preserve"> Exposure Control Plan</w:t>
      </w:r>
      <w:r w:rsidRPr="00E56037">
        <w:rPr>
          <w:rFonts w:ascii="Helvetica" w:hAnsi="Helvetica" w:cs="Helvetica"/>
          <w:b/>
          <w:bCs/>
          <w:sz w:val="36"/>
          <w:szCs w:val="36"/>
        </w:rPr>
        <w:t xml:space="preserve"> (ECP)</w:t>
      </w:r>
      <w:r w:rsidR="00855730" w:rsidRPr="00E56037">
        <w:rPr>
          <w:rFonts w:ascii="Helvetica" w:hAnsi="Helvetica" w:cs="Helvetica"/>
          <w:b/>
          <w:bCs/>
          <w:sz w:val="36"/>
          <w:szCs w:val="36"/>
        </w:rPr>
        <w:t xml:space="preserve"> Template</w:t>
      </w:r>
    </w:p>
    <w:p w14:paraId="7BAB3F60" w14:textId="77777777" w:rsidR="00855730" w:rsidRDefault="00855730" w:rsidP="00855730">
      <w:pPr>
        <w:jc w:val="center"/>
        <w:rPr>
          <w:b/>
          <w:bCs/>
          <w:sz w:val="28"/>
          <w:szCs w:val="28"/>
        </w:rPr>
      </w:pPr>
      <w:r>
        <w:rPr>
          <w:b/>
          <w:bCs/>
          <w:sz w:val="28"/>
          <w:szCs w:val="28"/>
        </w:rPr>
        <w:t xml:space="preserve">  </w:t>
      </w:r>
    </w:p>
    <w:p w14:paraId="73AB32BE" w14:textId="77777777" w:rsidR="00855730" w:rsidRPr="003D0E1D" w:rsidRDefault="00855730" w:rsidP="00855730">
      <w:pPr>
        <w:pStyle w:val="ListParagraph"/>
        <w:numPr>
          <w:ilvl w:val="0"/>
          <w:numId w:val="1"/>
        </w:numPr>
        <w:rPr>
          <w:rFonts w:ascii="Helvetica" w:hAnsi="Helvetica" w:cs="Helvetica"/>
          <w:b/>
          <w:bCs/>
          <w:sz w:val="24"/>
          <w:szCs w:val="24"/>
        </w:rPr>
      </w:pPr>
      <w:r w:rsidRPr="003D0E1D">
        <w:rPr>
          <w:rFonts w:ascii="Helvetica" w:hAnsi="Helvetica" w:cs="Helvetica"/>
          <w:b/>
          <w:bCs/>
          <w:sz w:val="24"/>
          <w:szCs w:val="24"/>
        </w:rPr>
        <w:t>Purpose</w:t>
      </w:r>
    </w:p>
    <w:p w14:paraId="09C6A062" w14:textId="77777777" w:rsidR="00855730" w:rsidRDefault="00855730" w:rsidP="00855730">
      <w:pPr>
        <w:pStyle w:val="ListParagraph"/>
        <w:rPr>
          <w:rFonts w:ascii="Helvetica" w:hAnsi="Helvetica" w:cs="Helvetica"/>
        </w:rPr>
      </w:pPr>
      <w:r w:rsidRPr="003D0E1D">
        <w:rPr>
          <w:rFonts w:ascii="Helvetica" w:hAnsi="Helvetica" w:cs="Helvetica"/>
          <w:lang w:val="en"/>
        </w:rPr>
        <w:t>University of Colorado Boulder’s Environmental Health and Safety (EHS) has developed this</w:t>
      </w:r>
      <w:r>
        <w:rPr>
          <w:rFonts w:ascii="Helvetica" w:hAnsi="Helvetica" w:cs="Helvetica"/>
          <w:lang w:val="en"/>
        </w:rPr>
        <w:t xml:space="preserve"> Exposure Control Plan (ECP)</w:t>
      </w:r>
      <w:r w:rsidRPr="003D0E1D">
        <w:rPr>
          <w:rFonts w:ascii="Helvetica" w:hAnsi="Helvetica" w:cs="Helvetica"/>
          <w:lang w:val="en"/>
        </w:rPr>
        <w:t xml:space="preserve"> template to help research laboratories and departments outline their assessments of bloodborne pathogen risks to their employees.  Its goal is to </w:t>
      </w:r>
      <w:r w:rsidRPr="003D0E1D">
        <w:rPr>
          <w:rFonts w:ascii="Helvetica" w:hAnsi="Helvetica" w:cs="Helvetica"/>
        </w:rPr>
        <w:t>provide a safe and healthy work environment by striving to minimize or eliminate occupational exposure to bloodborne pathogens.</w:t>
      </w:r>
    </w:p>
    <w:p w14:paraId="24037EBC" w14:textId="77777777" w:rsidR="00855730" w:rsidRDefault="00855730" w:rsidP="00855730">
      <w:pPr>
        <w:pStyle w:val="ListParagraph"/>
        <w:rPr>
          <w:rFonts w:ascii="Helvetica" w:hAnsi="Helvetica" w:cs="Helvetica"/>
        </w:rPr>
      </w:pPr>
    </w:p>
    <w:p w14:paraId="3521AF70" w14:textId="77777777" w:rsidR="00855730" w:rsidRPr="00355714" w:rsidRDefault="00855730" w:rsidP="00855730">
      <w:pPr>
        <w:pStyle w:val="ListParagraph"/>
        <w:numPr>
          <w:ilvl w:val="0"/>
          <w:numId w:val="1"/>
        </w:numPr>
        <w:rPr>
          <w:rFonts w:ascii="Helvetica" w:hAnsi="Helvetica" w:cs="Helvetica"/>
          <w:b/>
          <w:bCs/>
          <w:sz w:val="24"/>
          <w:szCs w:val="24"/>
          <w:lang w:val="en"/>
        </w:rPr>
      </w:pPr>
      <w:r w:rsidRPr="00355714">
        <w:rPr>
          <w:rFonts w:ascii="Helvetica" w:hAnsi="Helvetica" w:cs="Helvetica"/>
          <w:b/>
          <w:bCs/>
          <w:sz w:val="24"/>
          <w:szCs w:val="24"/>
          <w:lang w:val="en"/>
        </w:rPr>
        <w:t>Roles and Responsibilities</w:t>
      </w:r>
    </w:p>
    <w:p w14:paraId="68543DEB" w14:textId="77777777" w:rsidR="00855730" w:rsidRPr="00875E8A" w:rsidRDefault="00855730" w:rsidP="00855730">
      <w:pPr>
        <w:pStyle w:val="ListParagraph"/>
        <w:numPr>
          <w:ilvl w:val="1"/>
          <w:numId w:val="1"/>
        </w:numPr>
        <w:rPr>
          <w:rFonts w:ascii="Helvetica" w:hAnsi="Helvetica" w:cs="Helvetica"/>
          <w:b/>
          <w:bCs/>
          <w:lang w:val="en"/>
        </w:rPr>
      </w:pPr>
      <w:r w:rsidRPr="00875E8A">
        <w:rPr>
          <w:rFonts w:ascii="Helvetica" w:hAnsi="Helvetica" w:cs="Helvetica"/>
          <w:b/>
          <w:bCs/>
          <w:lang w:val="en"/>
        </w:rPr>
        <w:t>Supervisor / Principal Investigator</w:t>
      </w:r>
    </w:p>
    <w:p w14:paraId="02D83F3C" w14:textId="77777777" w:rsidR="00855730" w:rsidRPr="00875E8A" w:rsidRDefault="00855730" w:rsidP="00855730">
      <w:pPr>
        <w:pStyle w:val="ListParagraph"/>
        <w:numPr>
          <w:ilvl w:val="2"/>
          <w:numId w:val="1"/>
        </w:numPr>
        <w:rPr>
          <w:rFonts w:ascii="Helvetica" w:hAnsi="Helvetica" w:cs="Helvetica"/>
          <w:lang w:val="en"/>
        </w:rPr>
      </w:pPr>
      <w:r>
        <w:rPr>
          <w:rFonts w:ascii="Helvetica" w:hAnsi="Helvetica" w:cs="Helvetica"/>
          <w:lang w:val="en"/>
        </w:rPr>
        <w:t xml:space="preserve">The supervisor / principal investigator is responsible for </w:t>
      </w:r>
      <w:r w:rsidRPr="00875E8A">
        <w:rPr>
          <w:rFonts w:ascii="Helvetica" w:hAnsi="Helvetica" w:cs="Helvetica"/>
        </w:rPr>
        <w:t>identifying employees who need to be in the BBP program and has ultimate responsibility for ensuring that safety rules and requirements of the BBP Program are followed.</w:t>
      </w:r>
      <w:r>
        <w:rPr>
          <w:rFonts w:ascii="Helvetica" w:hAnsi="Helvetica" w:cs="Helvetica"/>
        </w:rPr>
        <w:t xml:space="preserve"> They must complete the written ECP and train employees on it.  They must provide hands-on site-specific training and ensure annual EHS BBP training is completed.  They must also </w:t>
      </w:r>
      <w:r>
        <w:rPr>
          <w:rFonts w:ascii="Helvetica" w:eastAsia="Times New Roman" w:hAnsi="Helvetica" w:cs="Helvetica"/>
        </w:rPr>
        <w:t>p</w:t>
      </w:r>
      <w:r w:rsidRPr="00875E8A">
        <w:rPr>
          <w:rFonts w:ascii="Helvetica" w:eastAsia="Times New Roman" w:hAnsi="Helvetica" w:cs="Helvetica"/>
        </w:rPr>
        <w:t>rovide HBV vaccinations</w:t>
      </w:r>
      <w:r>
        <w:rPr>
          <w:rFonts w:ascii="Helvetica" w:eastAsia="Times New Roman" w:hAnsi="Helvetica" w:cs="Helvetica"/>
        </w:rPr>
        <w:t xml:space="preserve"> and personal protective equipment</w:t>
      </w:r>
      <w:r w:rsidRPr="00875E8A">
        <w:rPr>
          <w:rFonts w:ascii="Helvetica" w:eastAsia="Times New Roman" w:hAnsi="Helvetica" w:cs="Helvetica"/>
        </w:rPr>
        <w:t xml:space="preserve"> at no cost to the employee.</w:t>
      </w:r>
    </w:p>
    <w:p w14:paraId="3CFE92A0" w14:textId="77777777" w:rsidR="00855730" w:rsidRDefault="00855730" w:rsidP="00855730">
      <w:pPr>
        <w:pStyle w:val="ListParagraph"/>
        <w:rPr>
          <w:rFonts w:ascii="Helvetica" w:hAnsi="Helvetica" w:cs="Helvetica"/>
          <w:lang w:val="en"/>
        </w:rPr>
      </w:pPr>
    </w:p>
    <w:p w14:paraId="0D4BD5F4" w14:textId="77777777" w:rsidR="00855730" w:rsidRPr="00E44EF4" w:rsidRDefault="00855730" w:rsidP="00855730">
      <w:pPr>
        <w:pStyle w:val="ListParagraph"/>
        <w:numPr>
          <w:ilvl w:val="1"/>
          <w:numId w:val="1"/>
        </w:numPr>
        <w:rPr>
          <w:rFonts w:ascii="Helvetica" w:hAnsi="Helvetica" w:cs="Helvetica"/>
          <w:b/>
          <w:bCs/>
          <w:lang w:val="en"/>
        </w:rPr>
      </w:pPr>
      <w:r w:rsidRPr="00E44EF4">
        <w:rPr>
          <w:rFonts w:ascii="Helvetica" w:hAnsi="Helvetica" w:cs="Helvetica"/>
          <w:b/>
          <w:bCs/>
          <w:lang w:val="en"/>
        </w:rPr>
        <w:t>Employee</w:t>
      </w:r>
    </w:p>
    <w:p w14:paraId="315BA33F" w14:textId="77777777" w:rsidR="00855730" w:rsidRPr="00355714" w:rsidRDefault="00855730" w:rsidP="00855730">
      <w:pPr>
        <w:pStyle w:val="ListParagraph"/>
        <w:numPr>
          <w:ilvl w:val="2"/>
          <w:numId w:val="1"/>
        </w:numPr>
        <w:rPr>
          <w:rFonts w:ascii="Helvetica" w:hAnsi="Helvetica" w:cs="Helvetica"/>
          <w:lang w:val="en"/>
        </w:rPr>
      </w:pPr>
      <w:r w:rsidRPr="00355714">
        <w:rPr>
          <w:rFonts w:ascii="Helvetica" w:hAnsi="Helvetica" w:cs="Helvetica"/>
        </w:rPr>
        <w:t>The employee is responsible for following th</w:t>
      </w:r>
      <w:r>
        <w:rPr>
          <w:rFonts w:ascii="Helvetica" w:hAnsi="Helvetica" w:cs="Helvetica"/>
        </w:rPr>
        <w:t>is site-specific ECP</w:t>
      </w:r>
      <w:r w:rsidRPr="00355714">
        <w:rPr>
          <w:rFonts w:ascii="Helvetica" w:hAnsi="Helvetica" w:cs="Helvetica"/>
        </w:rPr>
        <w:t>. All practices must be adhered to, including wearing required PPE. The employee is responsible to ask questions if needed and to make suggestions to the PI/supervisor for safer work practices and procedures.</w:t>
      </w:r>
    </w:p>
    <w:p w14:paraId="239264CE" w14:textId="77777777" w:rsidR="00855730" w:rsidRDefault="00855730" w:rsidP="00855730">
      <w:pPr>
        <w:pStyle w:val="ListParagraph"/>
        <w:ind w:left="2160"/>
        <w:rPr>
          <w:rFonts w:ascii="Helvetica" w:hAnsi="Helvetica" w:cs="Helvetica"/>
          <w:lang w:val="en"/>
        </w:rPr>
      </w:pPr>
    </w:p>
    <w:p w14:paraId="4232002A" w14:textId="77777777" w:rsidR="00855730" w:rsidRPr="00E44EF4" w:rsidRDefault="00855730" w:rsidP="00855730">
      <w:pPr>
        <w:pStyle w:val="ListParagraph"/>
        <w:numPr>
          <w:ilvl w:val="1"/>
          <w:numId w:val="1"/>
        </w:numPr>
        <w:rPr>
          <w:rFonts w:ascii="Helvetica" w:hAnsi="Helvetica" w:cs="Helvetica"/>
          <w:b/>
          <w:bCs/>
          <w:lang w:val="en"/>
        </w:rPr>
      </w:pPr>
      <w:r w:rsidRPr="00E44EF4">
        <w:rPr>
          <w:rFonts w:ascii="Helvetica" w:hAnsi="Helvetica" w:cs="Helvetica"/>
          <w:b/>
          <w:bCs/>
          <w:lang w:val="en"/>
        </w:rPr>
        <w:t>Environmental Health &amp; Safety (EHS)</w:t>
      </w:r>
    </w:p>
    <w:p w14:paraId="133D101F" w14:textId="77777777" w:rsidR="00855730" w:rsidRDefault="00855730" w:rsidP="00855730">
      <w:pPr>
        <w:pStyle w:val="ListParagraph"/>
        <w:numPr>
          <w:ilvl w:val="2"/>
          <w:numId w:val="1"/>
        </w:numPr>
        <w:rPr>
          <w:rFonts w:ascii="Helvetica" w:hAnsi="Helvetica" w:cs="Helvetica"/>
          <w:lang w:val="en"/>
        </w:rPr>
      </w:pPr>
      <w:r>
        <w:rPr>
          <w:rFonts w:ascii="Helvetica" w:hAnsi="Helvetica" w:cs="Helvetica"/>
          <w:lang w:val="en"/>
        </w:rPr>
        <w:t>EHS provides oversight for the BBP Program and can assist with exposure determination.  EHS also provides annual training on SciShield or in-person.</w:t>
      </w:r>
    </w:p>
    <w:p w14:paraId="28A025F8" w14:textId="77777777" w:rsidR="00855730" w:rsidRDefault="00855730" w:rsidP="00855730">
      <w:pPr>
        <w:pStyle w:val="ListParagraph"/>
        <w:ind w:left="2160"/>
        <w:rPr>
          <w:rFonts w:ascii="Helvetica" w:hAnsi="Helvetica" w:cs="Helvetica"/>
          <w:lang w:val="en"/>
        </w:rPr>
      </w:pPr>
    </w:p>
    <w:p w14:paraId="22DD511F" w14:textId="77777777" w:rsidR="00855730" w:rsidRPr="00875E8A" w:rsidRDefault="00855730" w:rsidP="00855730">
      <w:pPr>
        <w:pStyle w:val="ListParagraph"/>
        <w:numPr>
          <w:ilvl w:val="0"/>
          <w:numId w:val="1"/>
        </w:numPr>
        <w:rPr>
          <w:rFonts w:ascii="Helvetica" w:hAnsi="Helvetica" w:cs="Helvetica"/>
          <w:b/>
          <w:bCs/>
          <w:sz w:val="24"/>
          <w:szCs w:val="24"/>
        </w:rPr>
      </w:pPr>
      <w:r w:rsidRPr="00E44EF4">
        <w:rPr>
          <w:rFonts w:ascii="Helvetica" w:hAnsi="Helvetica" w:cs="Helvetica"/>
          <w:b/>
          <w:bCs/>
          <w:sz w:val="24"/>
          <w:szCs w:val="24"/>
        </w:rPr>
        <w:t>Exposure Determination:</w:t>
      </w:r>
    </w:p>
    <w:p w14:paraId="1F7DC451" w14:textId="77777777" w:rsidR="00855730" w:rsidRDefault="00855730" w:rsidP="00855730">
      <w:pPr>
        <w:rPr>
          <w:rFonts w:ascii="Helvetica" w:hAnsi="Helvetica" w:cs="Helvetica"/>
        </w:rPr>
      </w:pPr>
    </w:p>
    <w:tbl>
      <w:tblPr>
        <w:tblStyle w:val="TableGrid"/>
        <w:tblW w:w="0" w:type="auto"/>
        <w:tblLook w:val="04A0" w:firstRow="1" w:lastRow="0" w:firstColumn="1" w:lastColumn="0" w:noHBand="0" w:noVBand="1"/>
      </w:tblPr>
      <w:tblGrid>
        <w:gridCol w:w="9350"/>
      </w:tblGrid>
      <w:tr w:rsidR="00855730" w:rsidRPr="00D1015E" w14:paraId="745A7B58" w14:textId="77777777" w:rsidTr="00E84A6B">
        <w:trPr>
          <w:trHeight w:val="287"/>
        </w:trPr>
        <w:tc>
          <w:tcPr>
            <w:tcW w:w="9985" w:type="dxa"/>
          </w:tcPr>
          <w:p w14:paraId="36E117CA" w14:textId="77777777" w:rsidR="00855730" w:rsidRPr="00D1015E" w:rsidRDefault="00855730" w:rsidP="00E84A6B">
            <w:pPr>
              <w:rPr>
                <w:rFonts w:ascii="Helvetica" w:hAnsi="Helvetica" w:cs="Helvetica"/>
              </w:rPr>
            </w:pPr>
            <w:r w:rsidRPr="00D1015E">
              <w:rPr>
                <w:rFonts w:ascii="Helvetica" w:hAnsi="Helvetica" w:cs="Helvetica"/>
              </w:rPr>
              <w:t>Supervisor</w:t>
            </w:r>
            <w:r>
              <w:rPr>
                <w:rFonts w:ascii="Helvetica" w:hAnsi="Helvetica" w:cs="Helvetica"/>
              </w:rPr>
              <w:t xml:space="preserve"> / Principal Investigator</w:t>
            </w:r>
            <w:r w:rsidRPr="00D1015E">
              <w:rPr>
                <w:rFonts w:ascii="Helvetica" w:hAnsi="Helvetica" w:cs="Helvetica"/>
              </w:rPr>
              <w:t>:</w:t>
            </w:r>
          </w:p>
        </w:tc>
      </w:tr>
      <w:tr w:rsidR="00855730" w:rsidRPr="00D1015E" w14:paraId="40C1CD10" w14:textId="77777777" w:rsidTr="00E84A6B">
        <w:tc>
          <w:tcPr>
            <w:tcW w:w="9985" w:type="dxa"/>
          </w:tcPr>
          <w:p w14:paraId="4E3ACC70" w14:textId="77777777" w:rsidR="00855730" w:rsidRPr="00D1015E" w:rsidRDefault="00855730" w:rsidP="00E84A6B">
            <w:pPr>
              <w:rPr>
                <w:rFonts w:ascii="Helvetica" w:hAnsi="Helvetica" w:cs="Helvetica"/>
              </w:rPr>
            </w:pPr>
            <w:r w:rsidRPr="00D1015E">
              <w:rPr>
                <w:rFonts w:ascii="Helvetica" w:hAnsi="Helvetica" w:cs="Helvetica"/>
              </w:rPr>
              <w:t>Date of Preparation</w:t>
            </w:r>
            <w:r>
              <w:rPr>
                <w:rFonts w:ascii="Helvetica" w:hAnsi="Helvetica" w:cs="Helvetica"/>
              </w:rPr>
              <w:t>:</w:t>
            </w:r>
          </w:p>
        </w:tc>
      </w:tr>
      <w:tr w:rsidR="00855730" w:rsidRPr="00D1015E" w14:paraId="12B20EA9" w14:textId="77777777" w:rsidTr="00E84A6B">
        <w:tc>
          <w:tcPr>
            <w:tcW w:w="9985" w:type="dxa"/>
          </w:tcPr>
          <w:p w14:paraId="65E4B9A0" w14:textId="77777777" w:rsidR="00855730" w:rsidRPr="00D1015E" w:rsidRDefault="00855730" w:rsidP="00E84A6B">
            <w:pPr>
              <w:rPr>
                <w:rFonts w:ascii="Helvetica" w:hAnsi="Helvetica" w:cs="Helvetica"/>
              </w:rPr>
            </w:pPr>
            <w:r>
              <w:rPr>
                <w:rFonts w:ascii="Helvetica" w:hAnsi="Helvetica" w:cs="Helvetica"/>
              </w:rPr>
              <w:t>Dates of Review / Revision:</w:t>
            </w:r>
          </w:p>
        </w:tc>
      </w:tr>
    </w:tbl>
    <w:p w14:paraId="53E93393" w14:textId="77777777" w:rsidR="00855730" w:rsidRPr="00D1015E" w:rsidRDefault="00855730" w:rsidP="00855730">
      <w:pPr>
        <w:rPr>
          <w:rFonts w:ascii="Helvetica" w:hAnsi="Helvetica" w:cs="Helvetica"/>
        </w:rPr>
      </w:pPr>
    </w:p>
    <w:p w14:paraId="346C6180" w14:textId="77777777" w:rsidR="00855730" w:rsidRPr="00D1015E" w:rsidRDefault="00855730" w:rsidP="00855730">
      <w:pPr>
        <w:rPr>
          <w:rFonts w:ascii="Helvetica" w:hAnsi="Helvetica" w:cs="Helvetica"/>
        </w:rPr>
      </w:pPr>
      <w:r w:rsidRPr="00D1015E">
        <w:rPr>
          <w:rFonts w:ascii="Helvetica" w:hAnsi="Helvetica" w:cs="Helvetica"/>
        </w:rPr>
        <w:t xml:space="preserve">Designated employees that may </w:t>
      </w:r>
      <w:proofErr w:type="gramStart"/>
      <w:r w:rsidRPr="00D1015E">
        <w:rPr>
          <w:rFonts w:ascii="Helvetica" w:hAnsi="Helvetica" w:cs="Helvetica"/>
        </w:rPr>
        <w:t>come into contact with</w:t>
      </w:r>
      <w:proofErr w:type="gramEnd"/>
      <w:r w:rsidRPr="00D1015E">
        <w:rPr>
          <w:rFonts w:ascii="Helvetica" w:hAnsi="Helvetica" w:cs="Helvetica"/>
        </w:rPr>
        <w:t xml:space="preserve"> human</w:t>
      </w:r>
      <w:r>
        <w:rPr>
          <w:rFonts w:ascii="Helvetica" w:hAnsi="Helvetica" w:cs="Helvetica"/>
        </w:rPr>
        <w:t>/primate</w:t>
      </w:r>
      <w:r w:rsidRPr="00D1015E">
        <w:rPr>
          <w:rFonts w:ascii="Helvetica" w:hAnsi="Helvetica" w:cs="Helvetica"/>
        </w:rPr>
        <w:t xml:space="preserve"> blood or other potentially infectious materials (OPIM): </w:t>
      </w:r>
    </w:p>
    <w:p w14:paraId="3CE52FD6" w14:textId="77777777" w:rsidR="00855730" w:rsidRPr="00875E8A" w:rsidRDefault="00855730" w:rsidP="00855730">
      <w:pPr>
        <w:rPr>
          <w:rFonts w:ascii="Helvetica" w:hAnsi="Helvetica" w:cs="Helvetica"/>
          <w:b/>
          <w:bCs/>
        </w:rPr>
      </w:pPr>
      <w:r w:rsidRPr="00875E8A">
        <w:rPr>
          <w:rFonts w:ascii="Helvetica" w:hAnsi="Helvetica" w:cs="Helvetica"/>
          <w:b/>
          <w:bCs/>
        </w:rPr>
        <w:t>Job Classifications / Titles:</w:t>
      </w:r>
    </w:p>
    <w:tbl>
      <w:tblPr>
        <w:tblStyle w:val="TableGrid"/>
        <w:tblW w:w="0" w:type="auto"/>
        <w:tblLook w:val="04A0" w:firstRow="1" w:lastRow="0" w:firstColumn="1" w:lastColumn="0" w:noHBand="0" w:noVBand="1"/>
      </w:tblPr>
      <w:tblGrid>
        <w:gridCol w:w="9350"/>
      </w:tblGrid>
      <w:tr w:rsidR="00855730" w14:paraId="38018290" w14:textId="77777777" w:rsidTr="00E84A6B">
        <w:tc>
          <w:tcPr>
            <w:tcW w:w="10070" w:type="dxa"/>
            <w:shd w:val="clear" w:color="auto" w:fill="C1E4F5" w:themeFill="accent1" w:themeFillTint="33"/>
          </w:tcPr>
          <w:p w14:paraId="3F68F165" w14:textId="77777777" w:rsidR="00855730" w:rsidRDefault="00855730" w:rsidP="00E84A6B">
            <w:pPr>
              <w:rPr>
                <w:rFonts w:ascii="Helvetica" w:hAnsi="Helvetica" w:cs="Helvetica"/>
              </w:rPr>
            </w:pPr>
            <w:r>
              <w:rPr>
                <w:rFonts w:ascii="Helvetica" w:hAnsi="Helvetica" w:cs="Helvetica"/>
              </w:rPr>
              <w:lastRenderedPageBreak/>
              <w:t>Job Classifications / Titles:</w:t>
            </w:r>
          </w:p>
        </w:tc>
      </w:tr>
      <w:tr w:rsidR="00855730" w14:paraId="267678D3" w14:textId="77777777" w:rsidTr="00E84A6B">
        <w:tc>
          <w:tcPr>
            <w:tcW w:w="10070" w:type="dxa"/>
          </w:tcPr>
          <w:p w14:paraId="2CFAA41B" w14:textId="77777777" w:rsidR="00855730" w:rsidRDefault="00855730" w:rsidP="00E84A6B">
            <w:pPr>
              <w:rPr>
                <w:rFonts w:ascii="Helvetica" w:hAnsi="Helvetica" w:cs="Helvetica"/>
              </w:rPr>
            </w:pPr>
            <w:r w:rsidRPr="00D812A3">
              <w:rPr>
                <w:rFonts w:ascii="Helvetica" w:hAnsi="Helvetica" w:cs="Helvetica"/>
                <w:highlight w:val="lightGray"/>
              </w:rPr>
              <w:t>(e.g.) Research Assistant, Custodian, EHS Emergency Responder</w:t>
            </w:r>
          </w:p>
        </w:tc>
      </w:tr>
      <w:tr w:rsidR="00855730" w14:paraId="447D116A" w14:textId="77777777" w:rsidTr="00E84A6B">
        <w:tc>
          <w:tcPr>
            <w:tcW w:w="10070" w:type="dxa"/>
          </w:tcPr>
          <w:p w14:paraId="2A060867" w14:textId="77777777" w:rsidR="00855730" w:rsidRDefault="00855730" w:rsidP="00E84A6B">
            <w:pPr>
              <w:rPr>
                <w:rFonts w:ascii="Helvetica" w:hAnsi="Helvetica" w:cs="Helvetica"/>
              </w:rPr>
            </w:pPr>
          </w:p>
        </w:tc>
      </w:tr>
      <w:tr w:rsidR="00855730" w14:paraId="00D6282B" w14:textId="77777777" w:rsidTr="00E84A6B">
        <w:tc>
          <w:tcPr>
            <w:tcW w:w="10070" w:type="dxa"/>
          </w:tcPr>
          <w:p w14:paraId="0D11D99E" w14:textId="77777777" w:rsidR="00855730" w:rsidRDefault="00855730" w:rsidP="00E84A6B">
            <w:pPr>
              <w:rPr>
                <w:rFonts w:ascii="Helvetica" w:hAnsi="Helvetica" w:cs="Helvetica"/>
              </w:rPr>
            </w:pPr>
          </w:p>
        </w:tc>
      </w:tr>
      <w:tr w:rsidR="00855730" w14:paraId="619587C2" w14:textId="77777777" w:rsidTr="00E84A6B">
        <w:tc>
          <w:tcPr>
            <w:tcW w:w="10070" w:type="dxa"/>
          </w:tcPr>
          <w:p w14:paraId="32CF9BB7" w14:textId="77777777" w:rsidR="00855730" w:rsidRDefault="00855730" w:rsidP="00E84A6B">
            <w:pPr>
              <w:rPr>
                <w:rFonts w:ascii="Helvetica" w:hAnsi="Helvetica" w:cs="Helvetica"/>
              </w:rPr>
            </w:pPr>
          </w:p>
        </w:tc>
      </w:tr>
    </w:tbl>
    <w:p w14:paraId="4085FF5F" w14:textId="77777777" w:rsidR="00855730" w:rsidRDefault="00855730" w:rsidP="00855730">
      <w:pPr>
        <w:rPr>
          <w:rFonts w:ascii="Helvetica" w:hAnsi="Helvetica" w:cs="Helvetica"/>
        </w:rPr>
      </w:pPr>
    </w:p>
    <w:p w14:paraId="6FA2B23B" w14:textId="77777777" w:rsidR="00855730" w:rsidRPr="00875E8A" w:rsidRDefault="00855730" w:rsidP="00855730">
      <w:pPr>
        <w:rPr>
          <w:rFonts w:ascii="Helvetica" w:hAnsi="Helvetica" w:cs="Helvetica"/>
          <w:b/>
          <w:bCs/>
        </w:rPr>
      </w:pPr>
      <w:r w:rsidRPr="00875E8A">
        <w:rPr>
          <w:rFonts w:ascii="Helvetica" w:hAnsi="Helvetica" w:cs="Helvetica"/>
          <w:b/>
          <w:bCs/>
        </w:rPr>
        <w:t>Tasks/Procedures with exposure potential:</w:t>
      </w:r>
    </w:p>
    <w:tbl>
      <w:tblPr>
        <w:tblStyle w:val="TableGrid"/>
        <w:tblW w:w="0" w:type="auto"/>
        <w:tblLook w:val="04A0" w:firstRow="1" w:lastRow="0" w:firstColumn="1" w:lastColumn="0" w:noHBand="0" w:noVBand="1"/>
      </w:tblPr>
      <w:tblGrid>
        <w:gridCol w:w="4682"/>
        <w:gridCol w:w="4668"/>
      </w:tblGrid>
      <w:tr w:rsidR="00855730" w14:paraId="690846F7" w14:textId="77777777" w:rsidTr="00E84A6B">
        <w:tc>
          <w:tcPr>
            <w:tcW w:w="5035" w:type="dxa"/>
            <w:shd w:val="clear" w:color="auto" w:fill="C1E4F5" w:themeFill="accent1" w:themeFillTint="33"/>
          </w:tcPr>
          <w:p w14:paraId="4F9C6FA7" w14:textId="77777777" w:rsidR="00855730" w:rsidRDefault="00855730" w:rsidP="00E84A6B">
            <w:pPr>
              <w:rPr>
                <w:rFonts w:ascii="Helvetica" w:hAnsi="Helvetica" w:cs="Helvetica"/>
              </w:rPr>
            </w:pPr>
            <w:r>
              <w:rPr>
                <w:rFonts w:ascii="Helvetica" w:hAnsi="Helvetica" w:cs="Helvetica"/>
              </w:rPr>
              <w:t>Job Classification:</w:t>
            </w:r>
          </w:p>
        </w:tc>
        <w:tc>
          <w:tcPr>
            <w:tcW w:w="5035" w:type="dxa"/>
            <w:shd w:val="clear" w:color="auto" w:fill="C1E4F5" w:themeFill="accent1" w:themeFillTint="33"/>
          </w:tcPr>
          <w:p w14:paraId="3F743B00" w14:textId="77777777" w:rsidR="00855730" w:rsidRDefault="00855730" w:rsidP="00E84A6B">
            <w:pPr>
              <w:rPr>
                <w:rFonts w:ascii="Helvetica" w:hAnsi="Helvetica" w:cs="Helvetica"/>
              </w:rPr>
            </w:pPr>
            <w:r>
              <w:rPr>
                <w:rFonts w:ascii="Helvetica" w:hAnsi="Helvetica" w:cs="Helvetica"/>
              </w:rPr>
              <w:t>Task / Procedure:</w:t>
            </w:r>
          </w:p>
        </w:tc>
      </w:tr>
      <w:tr w:rsidR="00855730" w14:paraId="26FFCABB" w14:textId="77777777" w:rsidTr="00E84A6B">
        <w:tc>
          <w:tcPr>
            <w:tcW w:w="5035" w:type="dxa"/>
          </w:tcPr>
          <w:p w14:paraId="7D975502" w14:textId="77777777" w:rsidR="00855730" w:rsidRDefault="00855730" w:rsidP="00E84A6B">
            <w:pPr>
              <w:rPr>
                <w:rFonts w:ascii="Helvetica" w:hAnsi="Helvetica" w:cs="Helvetica"/>
              </w:rPr>
            </w:pPr>
            <w:r w:rsidRPr="001C1462">
              <w:rPr>
                <w:rFonts w:ascii="Helvetica" w:hAnsi="Helvetica" w:cs="Helvetica"/>
                <w:highlight w:val="lightGray"/>
              </w:rPr>
              <w:t>e.g. Research Assistant</w:t>
            </w:r>
            <w:r>
              <w:rPr>
                <w:rFonts w:ascii="Helvetica" w:hAnsi="Helvetica" w:cs="Helvetica"/>
              </w:rPr>
              <w:t xml:space="preserve"> </w:t>
            </w:r>
          </w:p>
        </w:tc>
        <w:tc>
          <w:tcPr>
            <w:tcW w:w="5035" w:type="dxa"/>
          </w:tcPr>
          <w:p w14:paraId="31A5216B" w14:textId="77777777" w:rsidR="00855730" w:rsidRDefault="00855730" w:rsidP="00E84A6B">
            <w:pPr>
              <w:rPr>
                <w:rFonts w:ascii="Helvetica" w:hAnsi="Helvetica" w:cs="Helvetica"/>
              </w:rPr>
            </w:pPr>
            <w:r w:rsidRPr="001C1462">
              <w:rPr>
                <w:rFonts w:ascii="Helvetica" w:hAnsi="Helvetica" w:cs="Helvetica"/>
                <w:highlight w:val="lightGray"/>
              </w:rPr>
              <w:t>e.g. Handling, transporting, or disposing of blood, blood products, human cell lines, or tissue samples.</w:t>
            </w:r>
          </w:p>
        </w:tc>
      </w:tr>
      <w:tr w:rsidR="00855730" w14:paraId="4F7D1161" w14:textId="77777777" w:rsidTr="00E84A6B">
        <w:tc>
          <w:tcPr>
            <w:tcW w:w="5035" w:type="dxa"/>
          </w:tcPr>
          <w:p w14:paraId="3E113F00" w14:textId="77777777" w:rsidR="00855730" w:rsidRDefault="00855730" w:rsidP="00E84A6B">
            <w:pPr>
              <w:rPr>
                <w:rFonts w:ascii="Helvetica" w:hAnsi="Helvetica" w:cs="Helvetica"/>
              </w:rPr>
            </w:pPr>
          </w:p>
        </w:tc>
        <w:tc>
          <w:tcPr>
            <w:tcW w:w="5035" w:type="dxa"/>
          </w:tcPr>
          <w:p w14:paraId="36AABF63" w14:textId="77777777" w:rsidR="00855730" w:rsidRDefault="00855730" w:rsidP="00E84A6B">
            <w:pPr>
              <w:rPr>
                <w:rFonts w:ascii="Helvetica" w:hAnsi="Helvetica" w:cs="Helvetica"/>
              </w:rPr>
            </w:pPr>
          </w:p>
        </w:tc>
      </w:tr>
      <w:tr w:rsidR="00855730" w14:paraId="036F95C6" w14:textId="77777777" w:rsidTr="00E84A6B">
        <w:tc>
          <w:tcPr>
            <w:tcW w:w="5035" w:type="dxa"/>
          </w:tcPr>
          <w:p w14:paraId="0C109CF8" w14:textId="77777777" w:rsidR="00855730" w:rsidRDefault="00855730" w:rsidP="00E84A6B">
            <w:pPr>
              <w:rPr>
                <w:rFonts w:ascii="Helvetica" w:hAnsi="Helvetica" w:cs="Helvetica"/>
              </w:rPr>
            </w:pPr>
          </w:p>
        </w:tc>
        <w:tc>
          <w:tcPr>
            <w:tcW w:w="5035" w:type="dxa"/>
          </w:tcPr>
          <w:p w14:paraId="74628AB1" w14:textId="77777777" w:rsidR="00855730" w:rsidRDefault="00855730" w:rsidP="00E84A6B">
            <w:pPr>
              <w:rPr>
                <w:rFonts w:ascii="Helvetica" w:hAnsi="Helvetica" w:cs="Helvetica"/>
              </w:rPr>
            </w:pPr>
          </w:p>
        </w:tc>
      </w:tr>
      <w:tr w:rsidR="00855730" w14:paraId="47136552" w14:textId="77777777" w:rsidTr="00E84A6B">
        <w:tc>
          <w:tcPr>
            <w:tcW w:w="5035" w:type="dxa"/>
          </w:tcPr>
          <w:p w14:paraId="6AD18EF0" w14:textId="77777777" w:rsidR="00855730" w:rsidRDefault="00855730" w:rsidP="00E84A6B">
            <w:pPr>
              <w:rPr>
                <w:rFonts w:ascii="Helvetica" w:hAnsi="Helvetica" w:cs="Helvetica"/>
              </w:rPr>
            </w:pPr>
          </w:p>
        </w:tc>
        <w:tc>
          <w:tcPr>
            <w:tcW w:w="5035" w:type="dxa"/>
          </w:tcPr>
          <w:p w14:paraId="04658E5E" w14:textId="77777777" w:rsidR="00855730" w:rsidRDefault="00855730" w:rsidP="00E84A6B">
            <w:pPr>
              <w:rPr>
                <w:rFonts w:ascii="Helvetica" w:hAnsi="Helvetica" w:cs="Helvetica"/>
              </w:rPr>
            </w:pPr>
          </w:p>
        </w:tc>
      </w:tr>
    </w:tbl>
    <w:p w14:paraId="4E22C4F8" w14:textId="77777777" w:rsidR="00855730" w:rsidRDefault="00855730" w:rsidP="00855730">
      <w:pPr>
        <w:rPr>
          <w:rFonts w:ascii="Helvetica" w:hAnsi="Helvetica" w:cs="Helvetica"/>
        </w:rPr>
      </w:pPr>
    </w:p>
    <w:p w14:paraId="26EB3131" w14:textId="77777777" w:rsidR="00855730" w:rsidRPr="004E788A" w:rsidRDefault="00855730" w:rsidP="00855730">
      <w:pPr>
        <w:pStyle w:val="ListParagraph"/>
        <w:numPr>
          <w:ilvl w:val="0"/>
          <w:numId w:val="1"/>
        </w:numPr>
        <w:rPr>
          <w:rFonts w:ascii="Helvetica" w:hAnsi="Helvetica" w:cs="Helvetica"/>
          <w:b/>
          <w:bCs/>
          <w:sz w:val="24"/>
          <w:szCs w:val="24"/>
        </w:rPr>
      </w:pPr>
      <w:r w:rsidRPr="004E788A">
        <w:rPr>
          <w:rFonts w:ascii="Helvetica" w:hAnsi="Helvetica" w:cs="Helvetica"/>
          <w:b/>
          <w:bCs/>
          <w:sz w:val="24"/>
          <w:szCs w:val="24"/>
        </w:rPr>
        <w:t>Compliance Methods:</w:t>
      </w:r>
    </w:p>
    <w:p w14:paraId="27CAE923" w14:textId="77777777" w:rsidR="00855730" w:rsidRDefault="00855730" w:rsidP="00855730">
      <w:pPr>
        <w:rPr>
          <w:rFonts w:ascii="Helvetica" w:hAnsi="Helvetica" w:cs="Helvetica"/>
        </w:rPr>
      </w:pPr>
      <w:r w:rsidRPr="00D1015E">
        <w:rPr>
          <w:rFonts w:ascii="Helvetica" w:hAnsi="Helvetica" w:cs="Helvetica"/>
        </w:rPr>
        <w:t xml:space="preserve">Universal precautions will be observed at our </w:t>
      </w:r>
      <w:r>
        <w:rPr>
          <w:rFonts w:ascii="Helvetica" w:hAnsi="Helvetica" w:cs="Helvetica"/>
        </w:rPr>
        <w:t>laboratory/</w:t>
      </w:r>
      <w:r w:rsidRPr="00D1015E">
        <w:rPr>
          <w:rFonts w:ascii="Helvetica" w:hAnsi="Helvetica" w:cs="Helvetica"/>
        </w:rPr>
        <w:t>facility to prevent contact with blood or OPIM. All blood or OPIM will be considered infectious regardless of the perceived status of the source individual.</w:t>
      </w:r>
    </w:p>
    <w:p w14:paraId="2E5EB05E" w14:textId="77777777" w:rsidR="00855730" w:rsidRPr="00875E8A" w:rsidRDefault="00855730" w:rsidP="00855730">
      <w:pPr>
        <w:rPr>
          <w:rFonts w:ascii="Helvetica" w:hAnsi="Helvetica" w:cs="Helvetica"/>
          <w:b/>
          <w:bCs/>
        </w:rPr>
      </w:pPr>
      <w:r w:rsidRPr="00875E8A">
        <w:rPr>
          <w:rFonts w:ascii="Helvetica" w:hAnsi="Helvetica" w:cs="Helvetica"/>
          <w:b/>
          <w:bCs/>
        </w:rPr>
        <w:t xml:space="preserve">Engineering </w:t>
      </w:r>
      <w:r>
        <w:rPr>
          <w:rFonts w:ascii="Helvetica" w:hAnsi="Helvetica" w:cs="Helvetica"/>
          <w:b/>
          <w:bCs/>
        </w:rPr>
        <w:t>and Work Practice Controls:</w:t>
      </w:r>
    </w:p>
    <w:p w14:paraId="01A0D906" w14:textId="77777777" w:rsidR="00855730" w:rsidRDefault="00855730" w:rsidP="00855730">
      <w:pPr>
        <w:rPr>
          <w:rFonts w:ascii="Helvetica" w:hAnsi="Helvetica" w:cs="Helvetica"/>
        </w:rPr>
      </w:pPr>
      <w:r>
        <w:rPr>
          <w:rFonts w:ascii="Helvetica" w:hAnsi="Helvetica" w:cs="Helvetica"/>
        </w:rPr>
        <w:t>E</w:t>
      </w:r>
      <w:r w:rsidRPr="001C1462">
        <w:rPr>
          <w:rFonts w:ascii="Helvetica" w:hAnsi="Helvetica" w:cs="Helvetica"/>
        </w:rPr>
        <w:t>ngineering and work practice controls will be utilized to eliminate or minimize exposure to employees at this facility. Where occupational exposure remains after institution of these controls, personal protective equipment shall also be utilized. The following engineering controls will be utilized:</w:t>
      </w:r>
    </w:p>
    <w:tbl>
      <w:tblPr>
        <w:tblStyle w:val="TableGrid"/>
        <w:tblW w:w="10075" w:type="dxa"/>
        <w:tblLook w:val="04A0" w:firstRow="1" w:lastRow="0" w:firstColumn="1" w:lastColumn="0" w:noHBand="0" w:noVBand="1"/>
      </w:tblPr>
      <w:tblGrid>
        <w:gridCol w:w="2814"/>
        <w:gridCol w:w="7261"/>
      </w:tblGrid>
      <w:tr w:rsidR="00855730" w14:paraId="541D2C2F" w14:textId="77777777" w:rsidTr="00E84A6B">
        <w:tc>
          <w:tcPr>
            <w:tcW w:w="2814" w:type="dxa"/>
            <w:shd w:val="clear" w:color="auto" w:fill="C1E4F5" w:themeFill="accent1" w:themeFillTint="33"/>
          </w:tcPr>
          <w:p w14:paraId="12B26A9D" w14:textId="77777777" w:rsidR="00855730" w:rsidRDefault="00855730" w:rsidP="00E84A6B">
            <w:pPr>
              <w:rPr>
                <w:rFonts w:ascii="Helvetica" w:hAnsi="Helvetica" w:cs="Helvetica"/>
              </w:rPr>
            </w:pPr>
            <w:bookmarkStart w:id="0" w:name="_Hlk184643790"/>
            <w:r>
              <w:rPr>
                <w:rFonts w:ascii="Helvetica" w:hAnsi="Helvetica" w:cs="Helvetica"/>
              </w:rPr>
              <w:t>Task / Procedure:</w:t>
            </w:r>
          </w:p>
        </w:tc>
        <w:tc>
          <w:tcPr>
            <w:tcW w:w="7261" w:type="dxa"/>
            <w:shd w:val="clear" w:color="auto" w:fill="C1E4F5" w:themeFill="accent1" w:themeFillTint="33"/>
          </w:tcPr>
          <w:p w14:paraId="61B0BBB0" w14:textId="77777777" w:rsidR="00855730" w:rsidRDefault="00855730" w:rsidP="00E84A6B">
            <w:pPr>
              <w:rPr>
                <w:rFonts w:ascii="Helvetica" w:hAnsi="Helvetica" w:cs="Helvetica"/>
              </w:rPr>
            </w:pPr>
            <w:r>
              <w:rPr>
                <w:rFonts w:ascii="Helvetica" w:hAnsi="Helvetica" w:cs="Helvetica"/>
              </w:rPr>
              <w:t>Engineering Controls</w:t>
            </w:r>
          </w:p>
        </w:tc>
      </w:tr>
      <w:tr w:rsidR="00855730" w14:paraId="3FD2F5BC" w14:textId="77777777" w:rsidTr="00E84A6B">
        <w:tc>
          <w:tcPr>
            <w:tcW w:w="2814" w:type="dxa"/>
          </w:tcPr>
          <w:p w14:paraId="7E34F61D" w14:textId="77777777" w:rsidR="00855730" w:rsidRDefault="00855730" w:rsidP="00E84A6B">
            <w:pPr>
              <w:rPr>
                <w:rFonts w:ascii="Helvetica" w:hAnsi="Helvetica" w:cs="Helvetica"/>
              </w:rPr>
            </w:pPr>
            <w:r w:rsidRPr="001C1462">
              <w:rPr>
                <w:rFonts w:ascii="Helvetica" w:hAnsi="Helvetica" w:cs="Helvetica"/>
                <w:highlight w:val="lightGray"/>
              </w:rPr>
              <w:t>e.g.</w:t>
            </w:r>
            <w:r>
              <w:rPr>
                <w:rFonts w:ascii="Helvetica" w:hAnsi="Helvetica" w:cs="Helvetica"/>
                <w:highlight w:val="lightGray"/>
              </w:rPr>
              <w:t xml:space="preserve"> Handling blood</w:t>
            </w:r>
            <w:r w:rsidRPr="001C1462">
              <w:rPr>
                <w:rFonts w:ascii="Helvetica" w:hAnsi="Helvetica" w:cs="Helvetica"/>
                <w:highlight w:val="lightGray"/>
              </w:rPr>
              <w:t xml:space="preserve"> </w:t>
            </w:r>
          </w:p>
        </w:tc>
        <w:tc>
          <w:tcPr>
            <w:tcW w:w="7261" w:type="dxa"/>
          </w:tcPr>
          <w:p w14:paraId="50D2BE14" w14:textId="77777777" w:rsidR="00855730" w:rsidRDefault="00855730" w:rsidP="00E84A6B">
            <w:pPr>
              <w:rPr>
                <w:rFonts w:ascii="Helvetica" w:hAnsi="Helvetica" w:cs="Helvetica"/>
              </w:rPr>
            </w:pPr>
            <w:r w:rsidRPr="001C1462">
              <w:rPr>
                <w:rFonts w:ascii="Helvetica" w:hAnsi="Helvetica" w:cs="Helvetica"/>
                <w:highlight w:val="lightGray"/>
              </w:rPr>
              <w:t>e.g.</w:t>
            </w:r>
            <w:r>
              <w:rPr>
                <w:rFonts w:ascii="Helvetica" w:hAnsi="Helvetica" w:cs="Helvetica"/>
                <w:highlight w:val="lightGray"/>
              </w:rPr>
              <w:t xml:space="preserve"> Biosafety Cabinet</w:t>
            </w:r>
            <w:r w:rsidRPr="001C1462">
              <w:rPr>
                <w:rFonts w:ascii="Helvetica" w:hAnsi="Helvetica" w:cs="Helvetica"/>
                <w:highlight w:val="lightGray"/>
              </w:rPr>
              <w:t xml:space="preserve"> </w:t>
            </w:r>
          </w:p>
        </w:tc>
      </w:tr>
      <w:tr w:rsidR="00855730" w14:paraId="5EE04C5D" w14:textId="77777777" w:rsidTr="00E84A6B">
        <w:tc>
          <w:tcPr>
            <w:tcW w:w="2814" w:type="dxa"/>
          </w:tcPr>
          <w:p w14:paraId="1B29F96D" w14:textId="77777777" w:rsidR="00855730" w:rsidRDefault="00855730" w:rsidP="00E84A6B">
            <w:pPr>
              <w:rPr>
                <w:rFonts w:ascii="Helvetica" w:hAnsi="Helvetica" w:cs="Helvetica"/>
              </w:rPr>
            </w:pPr>
          </w:p>
        </w:tc>
        <w:tc>
          <w:tcPr>
            <w:tcW w:w="7261" w:type="dxa"/>
          </w:tcPr>
          <w:p w14:paraId="3452930E" w14:textId="77777777" w:rsidR="00855730" w:rsidRDefault="00855730" w:rsidP="00E84A6B">
            <w:pPr>
              <w:rPr>
                <w:rFonts w:ascii="Helvetica" w:hAnsi="Helvetica" w:cs="Helvetica"/>
              </w:rPr>
            </w:pPr>
          </w:p>
        </w:tc>
      </w:tr>
      <w:tr w:rsidR="00855730" w14:paraId="5C327087" w14:textId="77777777" w:rsidTr="00E84A6B">
        <w:tc>
          <w:tcPr>
            <w:tcW w:w="2814" w:type="dxa"/>
          </w:tcPr>
          <w:p w14:paraId="5DDE622D" w14:textId="77777777" w:rsidR="00855730" w:rsidRDefault="00855730" w:rsidP="00E84A6B">
            <w:pPr>
              <w:rPr>
                <w:rFonts w:ascii="Helvetica" w:hAnsi="Helvetica" w:cs="Helvetica"/>
              </w:rPr>
            </w:pPr>
          </w:p>
        </w:tc>
        <w:tc>
          <w:tcPr>
            <w:tcW w:w="7261" w:type="dxa"/>
          </w:tcPr>
          <w:p w14:paraId="376942BF" w14:textId="77777777" w:rsidR="00855730" w:rsidRDefault="00855730" w:rsidP="00E84A6B">
            <w:pPr>
              <w:rPr>
                <w:rFonts w:ascii="Helvetica" w:hAnsi="Helvetica" w:cs="Helvetica"/>
              </w:rPr>
            </w:pPr>
          </w:p>
        </w:tc>
      </w:tr>
      <w:tr w:rsidR="00855730" w14:paraId="4741846F" w14:textId="77777777" w:rsidTr="00E84A6B">
        <w:tc>
          <w:tcPr>
            <w:tcW w:w="2814" w:type="dxa"/>
          </w:tcPr>
          <w:p w14:paraId="1613CE67" w14:textId="77777777" w:rsidR="00855730" w:rsidRDefault="00855730" w:rsidP="00E84A6B">
            <w:pPr>
              <w:rPr>
                <w:rFonts w:ascii="Helvetica" w:hAnsi="Helvetica" w:cs="Helvetica"/>
              </w:rPr>
            </w:pPr>
          </w:p>
        </w:tc>
        <w:tc>
          <w:tcPr>
            <w:tcW w:w="7261" w:type="dxa"/>
          </w:tcPr>
          <w:p w14:paraId="10E1F35A" w14:textId="77777777" w:rsidR="00855730" w:rsidRDefault="00855730" w:rsidP="00E84A6B">
            <w:pPr>
              <w:rPr>
                <w:rFonts w:ascii="Helvetica" w:hAnsi="Helvetica" w:cs="Helvetica"/>
              </w:rPr>
            </w:pPr>
          </w:p>
        </w:tc>
      </w:tr>
      <w:bookmarkEnd w:id="0"/>
    </w:tbl>
    <w:p w14:paraId="37826DC4" w14:textId="77777777" w:rsidR="00855730" w:rsidRDefault="00855730" w:rsidP="00855730">
      <w:pPr>
        <w:rPr>
          <w:rFonts w:ascii="Helvetica" w:hAnsi="Helvetica" w:cs="Helvetica"/>
          <w:b/>
          <w:bCs/>
        </w:rPr>
      </w:pPr>
    </w:p>
    <w:p w14:paraId="21B9D112" w14:textId="77777777" w:rsidR="00855730" w:rsidRPr="008774D8" w:rsidRDefault="00855730" w:rsidP="00855730">
      <w:pPr>
        <w:rPr>
          <w:rFonts w:ascii="Helvetica" w:hAnsi="Helvetica" w:cs="Helvetica"/>
        </w:rPr>
      </w:pPr>
      <w:r w:rsidRPr="008774D8">
        <w:rPr>
          <w:rFonts w:ascii="Helvetica" w:hAnsi="Helvetica" w:cs="Helvetica"/>
        </w:rPr>
        <w:t>The following work practice controls will be utilized:</w:t>
      </w:r>
    </w:p>
    <w:tbl>
      <w:tblPr>
        <w:tblStyle w:val="TableGrid"/>
        <w:tblW w:w="10075" w:type="dxa"/>
        <w:tblLook w:val="04A0" w:firstRow="1" w:lastRow="0" w:firstColumn="1" w:lastColumn="0" w:noHBand="0" w:noVBand="1"/>
      </w:tblPr>
      <w:tblGrid>
        <w:gridCol w:w="10075"/>
      </w:tblGrid>
      <w:tr w:rsidR="00855730" w14:paraId="546E35EE" w14:textId="77777777" w:rsidTr="00E84A6B">
        <w:tc>
          <w:tcPr>
            <w:tcW w:w="10075" w:type="dxa"/>
            <w:shd w:val="clear" w:color="auto" w:fill="C1E4F5" w:themeFill="accent1" w:themeFillTint="33"/>
          </w:tcPr>
          <w:p w14:paraId="70966359" w14:textId="77777777" w:rsidR="00855730" w:rsidRDefault="00855730" w:rsidP="00E84A6B">
            <w:pPr>
              <w:rPr>
                <w:rFonts w:ascii="Helvetica" w:hAnsi="Helvetica" w:cs="Helvetica"/>
              </w:rPr>
            </w:pPr>
            <w:r>
              <w:rPr>
                <w:rFonts w:ascii="Helvetica" w:hAnsi="Helvetica" w:cs="Helvetica"/>
              </w:rPr>
              <w:t>Work Practice Controls:</w:t>
            </w:r>
          </w:p>
        </w:tc>
      </w:tr>
      <w:tr w:rsidR="00855730" w14:paraId="654046E1" w14:textId="77777777" w:rsidTr="00E84A6B">
        <w:tc>
          <w:tcPr>
            <w:tcW w:w="10075" w:type="dxa"/>
          </w:tcPr>
          <w:p w14:paraId="2317DB2E" w14:textId="77777777" w:rsidR="00855730" w:rsidRPr="00225B61" w:rsidRDefault="00855730" w:rsidP="00E84A6B">
            <w:pPr>
              <w:rPr>
                <w:rFonts w:ascii="Helvetica" w:hAnsi="Helvetica" w:cs="Helvetica"/>
                <w:highlight w:val="lightGray"/>
              </w:rPr>
            </w:pPr>
            <w:r w:rsidRPr="00225B61">
              <w:rPr>
                <w:rFonts w:ascii="Helvetica" w:hAnsi="Helvetica" w:cs="Helvetica"/>
                <w:highlight w:val="lightGray"/>
              </w:rPr>
              <w:t>Hand hygiene requirements</w:t>
            </w:r>
          </w:p>
        </w:tc>
      </w:tr>
      <w:tr w:rsidR="00855730" w14:paraId="154AB951" w14:textId="77777777" w:rsidTr="00E84A6B">
        <w:tc>
          <w:tcPr>
            <w:tcW w:w="10075" w:type="dxa"/>
          </w:tcPr>
          <w:p w14:paraId="6DEC1767" w14:textId="77777777" w:rsidR="00855730" w:rsidRPr="00225B61" w:rsidRDefault="00855730" w:rsidP="00E84A6B">
            <w:pPr>
              <w:rPr>
                <w:rFonts w:ascii="Helvetica" w:hAnsi="Helvetica" w:cs="Helvetica"/>
                <w:highlight w:val="lightGray"/>
              </w:rPr>
            </w:pPr>
            <w:r w:rsidRPr="00225B61">
              <w:rPr>
                <w:rFonts w:ascii="Helvetica" w:hAnsi="Helvetica" w:cs="Helvetica"/>
                <w:highlight w:val="lightGray"/>
              </w:rPr>
              <w:t>Sharps safety</w:t>
            </w:r>
          </w:p>
        </w:tc>
      </w:tr>
      <w:tr w:rsidR="00855730" w14:paraId="0B3C79F9" w14:textId="77777777" w:rsidTr="00E84A6B">
        <w:tc>
          <w:tcPr>
            <w:tcW w:w="10075" w:type="dxa"/>
          </w:tcPr>
          <w:p w14:paraId="6EB4054E" w14:textId="77777777" w:rsidR="00855730" w:rsidRPr="00225B61" w:rsidRDefault="00855730" w:rsidP="00E84A6B">
            <w:pPr>
              <w:rPr>
                <w:rFonts w:ascii="Helvetica" w:hAnsi="Helvetica" w:cs="Helvetica"/>
                <w:highlight w:val="lightGray"/>
              </w:rPr>
            </w:pPr>
            <w:r w:rsidRPr="00225B61">
              <w:rPr>
                <w:rFonts w:ascii="Helvetica" w:hAnsi="Helvetica" w:cs="Helvetica"/>
                <w:highlight w:val="lightGray"/>
              </w:rPr>
              <w:t xml:space="preserve">Transporting and shipping biohazardous materials </w:t>
            </w:r>
          </w:p>
        </w:tc>
      </w:tr>
      <w:tr w:rsidR="00855730" w14:paraId="2A2D1D03" w14:textId="77777777" w:rsidTr="00E84A6B">
        <w:tc>
          <w:tcPr>
            <w:tcW w:w="10075" w:type="dxa"/>
          </w:tcPr>
          <w:p w14:paraId="2A200A05" w14:textId="77777777" w:rsidR="00855730" w:rsidRPr="00225B61" w:rsidRDefault="00855730" w:rsidP="00E84A6B">
            <w:pPr>
              <w:rPr>
                <w:rFonts w:ascii="Helvetica" w:hAnsi="Helvetica" w:cs="Helvetica"/>
                <w:highlight w:val="lightGray"/>
              </w:rPr>
            </w:pPr>
            <w:r w:rsidRPr="00225B61">
              <w:rPr>
                <w:rFonts w:ascii="Helvetica" w:hAnsi="Helvetica" w:cs="Helvetica"/>
                <w:highlight w:val="lightGray"/>
              </w:rPr>
              <w:t>Cleaning schedules</w:t>
            </w:r>
          </w:p>
        </w:tc>
      </w:tr>
      <w:tr w:rsidR="00855730" w14:paraId="743C3E7F" w14:textId="77777777" w:rsidTr="00E84A6B">
        <w:tc>
          <w:tcPr>
            <w:tcW w:w="10075" w:type="dxa"/>
          </w:tcPr>
          <w:p w14:paraId="1FBEC29A" w14:textId="77777777" w:rsidR="00855730" w:rsidRDefault="00855730" w:rsidP="00E84A6B">
            <w:pPr>
              <w:rPr>
                <w:rFonts w:ascii="Helvetica" w:hAnsi="Helvetica" w:cs="Helvetica"/>
              </w:rPr>
            </w:pPr>
          </w:p>
        </w:tc>
      </w:tr>
      <w:tr w:rsidR="00855730" w14:paraId="344A8503" w14:textId="77777777" w:rsidTr="00E84A6B">
        <w:tc>
          <w:tcPr>
            <w:tcW w:w="10075" w:type="dxa"/>
          </w:tcPr>
          <w:p w14:paraId="463682F3" w14:textId="77777777" w:rsidR="00855730" w:rsidRDefault="00855730" w:rsidP="00E84A6B">
            <w:pPr>
              <w:rPr>
                <w:rFonts w:ascii="Helvetica" w:hAnsi="Helvetica" w:cs="Helvetica"/>
              </w:rPr>
            </w:pPr>
          </w:p>
        </w:tc>
      </w:tr>
    </w:tbl>
    <w:p w14:paraId="29DD8AAD" w14:textId="77777777" w:rsidR="00855730" w:rsidRDefault="00855730" w:rsidP="00855730">
      <w:pPr>
        <w:rPr>
          <w:rFonts w:ascii="Helvetica" w:hAnsi="Helvetica" w:cs="Helvetica"/>
          <w:b/>
          <w:bCs/>
        </w:rPr>
      </w:pPr>
    </w:p>
    <w:p w14:paraId="331DC65F" w14:textId="77777777" w:rsidR="00855730" w:rsidRDefault="00855730" w:rsidP="00855730">
      <w:pPr>
        <w:rPr>
          <w:rFonts w:ascii="Helvetica" w:hAnsi="Helvetica" w:cs="Helvetica"/>
          <w:b/>
          <w:bCs/>
        </w:rPr>
      </w:pPr>
      <w:r>
        <w:rPr>
          <w:rFonts w:ascii="Helvetica" w:hAnsi="Helvetica" w:cs="Helvetica"/>
          <w:b/>
          <w:bCs/>
        </w:rPr>
        <w:t>Personal Protective Equipment:</w:t>
      </w:r>
    </w:p>
    <w:p w14:paraId="184FF4D8" w14:textId="77777777" w:rsidR="00855730" w:rsidRDefault="00855730" w:rsidP="00855730">
      <w:pPr>
        <w:pStyle w:val="NormalWeb"/>
        <w:shd w:val="clear" w:color="auto" w:fill="FFFFFF"/>
        <w:spacing w:before="0" w:beforeAutospacing="0" w:after="300" w:afterAutospacing="0"/>
        <w:jc w:val="both"/>
        <w:rPr>
          <w:rFonts w:ascii="Helvetica" w:hAnsi="Helvetica" w:cs="Helvetica"/>
          <w:sz w:val="22"/>
          <w:szCs w:val="22"/>
        </w:rPr>
      </w:pPr>
      <w:r w:rsidRPr="00D351B7">
        <w:rPr>
          <w:rFonts w:ascii="Helvetica" w:hAnsi="Helvetica" w:cs="Helvetica"/>
          <w:sz w:val="22"/>
          <w:szCs w:val="22"/>
        </w:rPr>
        <w:lastRenderedPageBreak/>
        <w:t xml:space="preserve">All bloodborne pathogens are presumed to be infectious and appropriate PPE, such as gloves, safety eyewear, and lab coats must be worn when handling blood or other potentially infectious materials as outlined in the OSHA Bloodborne Pathogen Standard. All PPE must be used, maintained, and disposed </w:t>
      </w:r>
      <w:r>
        <w:rPr>
          <w:rFonts w:ascii="Helvetica" w:hAnsi="Helvetica" w:cs="Helvetica"/>
          <w:sz w:val="22"/>
          <w:szCs w:val="22"/>
        </w:rPr>
        <w:t xml:space="preserve">appropriately. </w:t>
      </w:r>
      <w:r w:rsidRPr="002A5594">
        <w:rPr>
          <w:rFonts w:ascii="Helvetica" w:hAnsi="Helvetica" w:cs="Helvetica"/>
          <w:sz w:val="22"/>
          <w:szCs w:val="22"/>
        </w:rPr>
        <w:t>To be effective, PPE must prevent blood or OPIM from soaking through to the user's clothes, street clothes, undergarments, skin, eyes, mouth, or other mucous membrane under normal conditions of use and for the duration of time for which the PPE will be used.</w:t>
      </w:r>
    </w:p>
    <w:tbl>
      <w:tblPr>
        <w:tblStyle w:val="TableGrid"/>
        <w:tblW w:w="10075" w:type="dxa"/>
        <w:tblLook w:val="04A0" w:firstRow="1" w:lastRow="0" w:firstColumn="1" w:lastColumn="0" w:noHBand="0" w:noVBand="1"/>
      </w:tblPr>
      <w:tblGrid>
        <w:gridCol w:w="2814"/>
        <w:gridCol w:w="7261"/>
      </w:tblGrid>
      <w:tr w:rsidR="00855730" w14:paraId="769CC762" w14:textId="77777777" w:rsidTr="00E84A6B">
        <w:tc>
          <w:tcPr>
            <w:tcW w:w="2814" w:type="dxa"/>
            <w:shd w:val="clear" w:color="auto" w:fill="C1E4F5" w:themeFill="accent1" w:themeFillTint="33"/>
          </w:tcPr>
          <w:p w14:paraId="4E70BD23" w14:textId="77777777" w:rsidR="00855730" w:rsidRDefault="00855730" w:rsidP="00E84A6B">
            <w:pPr>
              <w:rPr>
                <w:rFonts w:ascii="Helvetica" w:hAnsi="Helvetica" w:cs="Helvetica"/>
              </w:rPr>
            </w:pPr>
            <w:r>
              <w:rPr>
                <w:rFonts w:ascii="Helvetica" w:hAnsi="Helvetica" w:cs="Helvetica"/>
              </w:rPr>
              <w:t>Task / Procedure:</w:t>
            </w:r>
          </w:p>
        </w:tc>
        <w:tc>
          <w:tcPr>
            <w:tcW w:w="7261" w:type="dxa"/>
            <w:shd w:val="clear" w:color="auto" w:fill="C1E4F5" w:themeFill="accent1" w:themeFillTint="33"/>
          </w:tcPr>
          <w:p w14:paraId="5614CA2B" w14:textId="77777777" w:rsidR="00855730" w:rsidRDefault="00855730" w:rsidP="00E84A6B">
            <w:pPr>
              <w:rPr>
                <w:rFonts w:ascii="Helvetica" w:hAnsi="Helvetica" w:cs="Helvetica"/>
              </w:rPr>
            </w:pPr>
            <w:r>
              <w:rPr>
                <w:rFonts w:ascii="Helvetica" w:hAnsi="Helvetica" w:cs="Helvetica"/>
              </w:rPr>
              <w:t xml:space="preserve">Personal Protective Equipment </w:t>
            </w:r>
          </w:p>
        </w:tc>
      </w:tr>
      <w:tr w:rsidR="00855730" w14:paraId="04273524" w14:textId="77777777" w:rsidTr="00E84A6B">
        <w:tc>
          <w:tcPr>
            <w:tcW w:w="2814" w:type="dxa"/>
          </w:tcPr>
          <w:p w14:paraId="7799ECCA" w14:textId="77777777" w:rsidR="00855730" w:rsidRDefault="00855730" w:rsidP="00E84A6B">
            <w:pPr>
              <w:rPr>
                <w:rFonts w:ascii="Helvetica" w:hAnsi="Helvetica" w:cs="Helvetica"/>
              </w:rPr>
            </w:pPr>
            <w:r w:rsidRPr="001C1462">
              <w:rPr>
                <w:rFonts w:ascii="Helvetica" w:hAnsi="Helvetica" w:cs="Helvetica"/>
                <w:highlight w:val="lightGray"/>
              </w:rPr>
              <w:t>e.g.</w:t>
            </w:r>
            <w:r>
              <w:rPr>
                <w:rFonts w:ascii="Helvetica" w:hAnsi="Helvetica" w:cs="Helvetica"/>
                <w:highlight w:val="lightGray"/>
              </w:rPr>
              <w:t xml:space="preserve"> handling blood</w:t>
            </w:r>
            <w:r w:rsidRPr="001C1462">
              <w:rPr>
                <w:rFonts w:ascii="Helvetica" w:hAnsi="Helvetica" w:cs="Helvetica"/>
                <w:highlight w:val="lightGray"/>
              </w:rPr>
              <w:t xml:space="preserve"> </w:t>
            </w:r>
          </w:p>
        </w:tc>
        <w:tc>
          <w:tcPr>
            <w:tcW w:w="7261" w:type="dxa"/>
          </w:tcPr>
          <w:p w14:paraId="671DFAB1" w14:textId="77777777" w:rsidR="00855730" w:rsidRDefault="00855730" w:rsidP="00E84A6B">
            <w:pPr>
              <w:rPr>
                <w:rFonts w:ascii="Helvetica" w:hAnsi="Helvetica" w:cs="Helvetica"/>
              </w:rPr>
            </w:pPr>
            <w:r w:rsidRPr="001C1462">
              <w:rPr>
                <w:rFonts w:ascii="Helvetica" w:hAnsi="Helvetica" w:cs="Helvetica"/>
                <w:highlight w:val="lightGray"/>
              </w:rPr>
              <w:t>e.g.</w:t>
            </w:r>
            <w:r>
              <w:rPr>
                <w:rFonts w:ascii="Helvetica" w:hAnsi="Helvetica" w:cs="Helvetica"/>
                <w:highlight w:val="lightGray"/>
              </w:rPr>
              <w:t xml:space="preserve"> lab coat, gloves, safety goggles</w:t>
            </w:r>
            <w:r w:rsidRPr="001C1462">
              <w:rPr>
                <w:rFonts w:ascii="Helvetica" w:hAnsi="Helvetica" w:cs="Helvetica"/>
                <w:highlight w:val="lightGray"/>
              </w:rPr>
              <w:t xml:space="preserve"> </w:t>
            </w:r>
          </w:p>
        </w:tc>
      </w:tr>
      <w:tr w:rsidR="00855730" w14:paraId="11B5DE7E" w14:textId="77777777" w:rsidTr="00E84A6B">
        <w:tc>
          <w:tcPr>
            <w:tcW w:w="2814" w:type="dxa"/>
          </w:tcPr>
          <w:p w14:paraId="6F2E5B93" w14:textId="77777777" w:rsidR="00855730" w:rsidRDefault="00855730" w:rsidP="00E84A6B">
            <w:pPr>
              <w:rPr>
                <w:rFonts w:ascii="Helvetica" w:hAnsi="Helvetica" w:cs="Helvetica"/>
              </w:rPr>
            </w:pPr>
          </w:p>
        </w:tc>
        <w:tc>
          <w:tcPr>
            <w:tcW w:w="7261" w:type="dxa"/>
          </w:tcPr>
          <w:p w14:paraId="607C0AC4" w14:textId="77777777" w:rsidR="00855730" w:rsidRDefault="00855730" w:rsidP="00E84A6B">
            <w:pPr>
              <w:rPr>
                <w:rFonts w:ascii="Helvetica" w:hAnsi="Helvetica" w:cs="Helvetica"/>
              </w:rPr>
            </w:pPr>
          </w:p>
        </w:tc>
      </w:tr>
      <w:tr w:rsidR="00855730" w14:paraId="67A28424" w14:textId="77777777" w:rsidTr="00E84A6B">
        <w:tc>
          <w:tcPr>
            <w:tcW w:w="2814" w:type="dxa"/>
          </w:tcPr>
          <w:p w14:paraId="092540B9" w14:textId="77777777" w:rsidR="00855730" w:rsidRDefault="00855730" w:rsidP="00E84A6B">
            <w:pPr>
              <w:rPr>
                <w:rFonts w:ascii="Helvetica" w:hAnsi="Helvetica" w:cs="Helvetica"/>
              </w:rPr>
            </w:pPr>
          </w:p>
        </w:tc>
        <w:tc>
          <w:tcPr>
            <w:tcW w:w="7261" w:type="dxa"/>
          </w:tcPr>
          <w:p w14:paraId="7530AE7A" w14:textId="77777777" w:rsidR="00855730" w:rsidRDefault="00855730" w:rsidP="00E84A6B">
            <w:pPr>
              <w:rPr>
                <w:rFonts w:ascii="Helvetica" w:hAnsi="Helvetica" w:cs="Helvetica"/>
              </w:rPr>
            </w:pPr>
          </w:p>
        </w:tc>
      </w:tr>
      <w:tr w:rsidR="00855730" w14:paraId="338CB735" w14:textId="77777777" w:rsidTr="00E84A6B">
        <w:tc>
          <w:tcPr>
            <w:tcW w:w="2814" w:type="dxa"/>
          </w:tcPr>
          <w:p w14:paraId="60B442CD" w14:textId="77777777" w:rsidR="00855730" w:rsidRDefault="00855730" w:rsidP="00E84A6B">
            <w:pPr>
              <w:rPr>
                <w:rFonts w:ascii="Helvetica" w:hAnsi="Helvetica" w:cs="Helvetica"/>
              </w:rPr>
            </w:pPr>
          </w:p>
        </w:tc>
        <w:tc>
          <w:tcPr>
            <w:tcW w:w="7261" w:type="dxa"/>
          </w:tcPr>
          <w:p w14:paraId="7E73979F" w14:textId="77777777" w:rsidR="00855730" w:rsidRDefault="00855730" w:rsidP="00E84A6B">
            <w:pPr>
              <w:rPr>
                <w:rFonts w:ascii="Helvetica" w:hAnsi="Helvetica" w:cs="Helvetica"/>
              </w:rPr>
            </w:pPr>
          </w:p>
        </w:tc>
      </w:tr>
    </w:tbl>
    <w:p w14:paraId="385D3D41" w14:textId="77777777" w:rsidR="00855730" w:rsidRDefault="00855730" w:rsidP="00855730">
      <w:pPr>
        <w:rPr>
          <w:rFonts w:ascii="Helvetica" w:hAnsi="Helvetica" w:cs="Helvetica"/>
          <w:b/>
          <w:bCs/>
        </w:rPr>
      </w:pPr>
    </w:p>
    <w:p w14:paraId="6C03A7A6" w14:textId="77777777" w:rsidR="00855730" w:rsidRPr="004E788A" w:rsidRDefault="00855730" w:rsidP="00855730">
      <w:pPr>
        <w:rPr>
          <w:rFonts w:ascii="Helvetica" w:hAnsi="Helvetica" w:cs="Helvetica"/>
          <w:b/>
          <w:bCs/>
        </w:rPr>
      </w:pPr>
      <w:r w:rsidRPr="004E788A">
        <w:rPr>
          <w:rFonts w:ascii="Helvetica" w:hAnsi="Helvetica" w:cs="Helvetica"/>
          <w:b/>
          <w:bCs/>
        </w:rPr>
        <w:t>Housekeeping:</w:t>
      </w:r>
    </w:p>
    <w:p w14:paraId="63437E9E" w14:textId="77777777" w:rsidR="00855730" w:rsidRPr="00D1015E" w:rsidRDefault="00855730" w:rsidP="00855730">
      <w:pPr>
        <w:rPr>
          <w:rFonts w:ascii="Helvetica" w:hAnsi="Helvetica" w:cs="Helvetica"/>
        </w:rPr>
      </w:pPr>
      <w:r w:rsidRPr="00D1015E">
        <w:rPr>
          <w:rFonts w:ascii="Helvetica" w:hAnsi="Helvetica" w:cs="Helvetica"/>
        </w:rPr>
        <w:t>Employees must decontaminate working surfaces and equipment with an appropriate disinfectant after completing procedures involving blood or OPIM. All equipment, environmental surfaces and work surfaces shall be decontaminated immediately or as soon as feasible after contamination.</w:t>
      </w:r>
    </w:p>
    <w:tbl>
      <w:tblPr>
        <w:tblStyle w:val="TableGrid"/>
        <w:tblW w:w="0" w:type="auto"/>
        <w:tblLook w:val="04A0" w:firstRow="1" w:lastRow="0" w:firstColumn="1" w:lastColumn="0" w:noHBand="0" w:noVBand="1"/>
      </w:tblPr>
      <w:tblGrid>
        <w:gridCol w:w="4750"/>
        <w:gridCol w:w="4600"/>
      </w:tblGrid>
      <w:tr w:rsidR="00855730" w14:paraId="56A30C27" w14:textId="77777777" w:rsidTr="00E84A6B">
        <w:tc>
          <w:tcPr>
            <w:tcW w:w="5035" w:type="dxa"/>
            <w:shd w:val="clear" w:color="auto" w:fill="C1E4F5" w:themeFill="accent1" w:themeFillTint="33"/>
          </w:tcPr>
          <w:p w14:paraId="2F5D6238" w14:textId="77777777" w:rsidR="00855730" w:rsidRDefault="00855730" w:rsidP="00E84A6B">
            <w:pPr>
              <w:rPr>
                <w:rFonts w:ascii="Helvetica" w:hAnsi="Helvetica" w:cs="Helvetica"/>
              </w:rPr>
            </w:pPr>
            <w:r>
              <w:rPr>
                <w:rFonts w:ascii="Helvetica" w:hAnsi="Helvetica" w:cs="Helvetica"/>
              </w:rPr>
              <w:t>Area/Surface/Equipment:</w:t>
            </w:r>
          </w:p>
        </w:tc>
        <w:tc>
          <w:tcPr>
            <w:tcW w:w="5035" w:type="dxa"/>
            <w:shd w:val="clear" w:color="auto" w:fill="C1E4F5" w:themeFill="accent1" w:themeFillTint="33"/>
          </w:tcPr>
          <w:p w14:paraId="2C8DCA9F" w14:textId="77777777" w:rsidR="00855730" w:rsidRDefault="00855730" w:rsidP="00E84A6B">
            <w:pPr>
              <w:rPr>
                <w:rFonts w:ascii="Helvetica" w:hAnsi="Helvetica" w:cs="Helvetica"/>
              </w:rPr>
            </w:pPr>
            <w:r>
              <w:rPr>
                <w:rFonts w:ascii="Helvetica" w:hAnsi="Helvetica" w:cs="Helvetica"/>
              </w:rPr>
              <w:t>Approved Disinfectant:</w:t>
            </w:r>
          </w:p>
        </w:tc>
      </w:tr>
      <w:tr w:rsidR="00855730" w14:paraId="67C47047" w14:textId="77777777" w:rsidTr="00E84A6B">
        <w:tc>
          <w:tcPr>
            <w:tcW w:w="5035" w:type="dxa"/>
          </w:tcPr>
          <w:p w14:paraId="48161E91" w14:textId="77777777" w:rsidR="00855730" w:rsidRPr="005706AA" w:rsidRDefault="00855730" w:rsidP="00E84A6B">
            <w:pPr>
              <w:rPr>
                <w:rFonts w:ascii="Helvetica" w:hAnsi="Helvetica" w:cs="Helvetica"/>
              </w:rPr>
            </w:pPr>
            <w:r w:rsidRPr="005706AA">
              <w:rPr>
                <w:rFonts w:ascii="Helvetica" w:hAnsi="Helvetica" w:cs="Helvetica"/>
              </w:rPr>
              <w:t>e.g. lab bench</w:t>
            </w:r>
          </w:p>
        </w:tc>
        <w:tc>
          <w:tcPr>
            <w:tcW w:w="5035" w:type="dxa"/>
          </w:tcPr>
          <w:p w14:paraId="139F77D2" w14:textId="77777777" w:rsidR="00855730" w:rsidRDefault="00855730" w:rsidP="00E84A6B">
            <w:pPr>
              <w:rPr>
                <w:rFonts w:ascii="Helvetica" w:hAnsi="Helvetica" w:cs="Helvetica"/>
              </w:rPr>
            </w:pPr>
            <w:r w:rsidRPr="001C1462">
              <w:rPr>
                <w:rFonts w:ascii="Helvetica" w:hAnsi="Helvetica" w:cs="Helvetica"/>
                <w:highlight w:val="lightGray"/>
              </w:rPr>
              <w:t>e.g</w:t>
            </w:r>
            <w:r w:rsidRPr="005706AA">
              <w:rPr>
                <w:rFonts w:ascii="Helvetica" w:hAnsi="Helvetica" w:cs="Helvetica"/>
                <w:highlight w:val="lightGray"/>
              </w:rPr>
              <w:t>. 10% bleach solution</w:t>
            </w:r>
          </w:p>
        </w:tc>
      </w:tr>
      <w:tr w:rsidR="00855730" w14:paraId="53B4272E" w14:textId="77777777" w:rsidTr="00E84A6B">
        <w:tc>
          <w:tcPr>
            <w:tcW w:w="5035" w:type="dxa"/>
          </w:tcPr>
          <w:p w14:paraId="76144E73" w14:textId="77777777" w:rsidR="00855730" w:rsidRDefault="00855730" w:rsidP="00E84A6B">
            <w:pPr>
              <w:rPr>
                <w:rFonts w:ascii="Helvetica" w:hAnsi="Helvetica" w:cs="Helvetica"/>
              </w:rPr>
            </w:pPr>
          </w:p>
        </w:tc>
        <w:tc>
          <w:tcPr>
            <w:tcW w:w="5035" w:type="dxa"/>
          </w:tcPr>
          <w:p w14:paraId="041278E2" w14:textId="77777777" w:rsidR="00855730" w:rsidRDefault="00855730" w:rsidP="00E84A6B">
            <w:pPr>
              <w:rPr>
                <w:rFonts w:ascii="Helvetica" w:hAnsi="Helvetica" w:cs="Helvetica"/>
              </w:rPr>
            </w:pPr>
          </w:p>
        </w:tc>
      </w:tr>
      <w:tr w:rsidR="00855730" w14:paraId="049FA502" w14:textId="77777777" w:rsidTr="00E84A6B">
        <w:tc>
          <w:tcPr>
            <w:tcW w:w="5035" w:type="dxa"/>
          </w:tcPr>
          <w:p w14:paraId="414FE893" w14:textId="77777777" w:rsidR="00855730" w:rsidRDefault="00855730" w:rsidP="00E84A6B">
            <w:pPr>
              <w:rPr>
                <w:rFonts w:ascii="Helvetica" w:hAnsi="Helvetica" w:cs="Helvetica"/>
              </w:rPr>
            </w:pPr>
          </w:p>
        </w:tc>
        <w:tc>
          <w:tcPr>
            <w:tcW w:w="5035" w:type="dxa"/>
          </w:tcPr>
          <w:p w14:paraId="319A3994" w14:textId="77777777" w:rsidR="00855730" w:rsidRDefault="00855730" w:rsidP="00E84A6B">
            <w:pPr>
              <w:rPr>
                <w:rFonts w:ascii="Helvetica" w:hAnsi="Helvetica" w:cs="Helvetica"/>
              </w:rPr>
            </w:pPr>
          </w:p>
        </w:tc>
      </w:tr>
      <w:tr w:rsidR="00855730" w14:paraId="617F52E7" w14:textId="77777777" w:rsidTr="00E84A6B">
        <w:tc>
          <w:tcPr>
            <w:tcW w:w="5035" w:type="dxa"/>
          </w:tcPr>
          <w:p w14:paraId="7B89E0B7" w14:textId="77777777" w:rsidR="00855730" w:rsidRDefault="00855730" w:rsidP="00E84A6B">
            <w:pPr>
              <w:rPr>
                <w:rFonts w:ascii="Helvetica" w:hAnsi="Helvetica" w:cs="Helvetica"/>
              </w:rPr>
            </w:pPr>
          </w:p>
        </w:tc>
        <w:tc>
          <w:tcPr>
            <w:tcW w:w="5035" w:type="dxa"/>
          </w:tcPr>
          <w:p w14:paraId="737EC603" w14:textId="77777777" w:rsidR="00855730" w:rsidRDefault="00855730" w:rsidP="00E84A6B">
            <w:pPr>
              <w:rPr>
                <w:rFonts w:ascii="Helvetica" w:hAnsi="Helvetica" w:cs="Helvetica"/>
              </w:rPr>
            </w:pPr>
          </w:p>
        </w:tc>
      </w:tr>
    </w:tbl>
    <w:p w14:paraId="6C9C64D2" w14:textId="77777777" w:rsidR="00855730" w:rsidRPr="00D1015E" w:rsidRDefault="00855730" w:rsidP="00855730">
      <w:pPr>
        <w:rPr>
          <w:rFonts w:ascii="Helvetica" w:hAnsi="Helvetica" w:cs="Helvetica"/>
        </w:rPr>
      </w:pPr>
    </w:p>
    <w:p w14:paraId="46D4C4A0" w14:textId="77777777" w:rsidR="00855730" w:rsidRPr="004E788A" w:rsidRDefault="00855730" w:rsidP="00855730">
      <w:pPr>
        <w:rPr>
          <w:rFonts w:ascii="Helvetica" w:hAnsi="Helvetica" w:cs="Helvetica"/>
          <w:b/>
          <w:bCs/>
        </w:rPr>
      </w:pPr>
      <w:r w:rsidRPr="004E788A">
        <w:rPr>
          <w:rFonts w:ascii="Helvetica" w:hAnsi="Helvetica" w:cs="Helvetica"/>
          <w:b/>
          <w:bCs/>
        </w:rPr>
        <w:t>Disposal of Contaminated Items:</w:t>
      </w:r>
    </w:p>
    <w:tbl>
      <w:tblPr>
        <w:tblStyle w:val="TableGrid"/>
        <w:tblW w:w="0" w:type="auto"/>
        <w:tblLook w:val="04A0" w:firstRow="1" w:lastRow="0" w:firstColumn="1" w:lastColumn="0" w:noHBand="0" w:noVBand="1"/>
      </w:tblPr>
      <w:tblGrid>
        <w:gridCol w:w="4600"/>
        <w:gridCol w:w="4750"/>
      </w:tblGrid>
      <w:tr w:rsidR="00855730" w14:paraId="6E3198B3" w14:textId="77777777" w:rsidTr="00E84A6B">
        <w:tc>
          <w:tcPr>
            <w:tcW w:w="5035" w:type="dxa"/>
            <w:shd w:val="clear" w:color="auto" w:fill="C1E4F5" w:themeFill="accent1" w:themeFillTint="33"/>
          </w:tcPr>
          <w:p w14:paraId="6B87FD2C" w14:textId="77777777" w:rsidR="00855730" w:rsidRDefault="00855730" w:rsidP="00E84A6B">
            <w:pPr>
              <w:rPr>
                <w:rFonts w:ascii="Helvetica" w:hAnsi="Helvetica" w:cs="Helvetica"/>
              </w:rPr>
            </w:pPr>
            <w:r>
              <w:rPr>
                <w:rFonts w:ascii="Helvetica" w:hAnsi="Helvetica" w:cs="Helvetica"/>
              </w:rPr>
              <w:t>Contaminated Item:</w:t>
            </w:r>
          </w:p>
        </w:tc>
        <w:tc>
          <w:tcPr>
            <w:tcW w:w="5035" w:type="dxa"/>
            <w:shd w:val="clear" w:color="auto" w:fill="C1E4F5" w:themeFill="accent1" w:themeFillTint="33"/>
          </w:tcPr>
          <w:p w14:paraId="5B087306" w14:textId="77777777" w:rsidR="00855730" w:rsidRDefault="00855730" w:rsidP="00E84A6B">
            <w:pPr>
              <w:rPr>
                <w:rFonts w:ascii="Helvetica" w:hAnsi="Helvetica" w:cs="Helvetica"/>
              </w:rPr>
            </w:pPr>
            <w:r>
              <w:rPr>
                <w:rFonts w:ascii="Helvetica" w:hAnsi="Helvetica" w:cs="Helvetica"/>
              </w:rPr>
              <w:t>Decontamination/Disposal Method:</w:t>
            </w:r>
          </w:p>
        </w:tc>
      </w:tr>
      <w:tr w:rsidR="00855730" w14:paraId="3E1F765E" w14:textId="77777777" w:rsidTr="00E84A6B">
        <w:tc>
          <w:tcPr>
            <w:tcW w:w="5035" w:type="dxa"/>
          </w:tcPr>
          <w:p w14:paraId="7FBBFDF7" w14:textId="77777777" w:rsidR="00855730" w:rsidRDefault="00855730" w:rsidP="00E84A6B">
            <w:pPr>
              <w:rPr>
                <w:rFonts w:ascii="Helvetica" w:hAnsi="Helvetica" w:cs="Helvetica"/>
              </w:rPr>
            </w:pPr>
            <w:r w:rsidRPr="001C1462">
              <w:rPr>
                <w:rFonts w:ascii="Helvetica" w:hAnsi="Helvetica" w:cs="Helvetica"/>
                <w:highlight w:val="lightGray"/>
              </w:rPr>
              <w:t>e.g.</w:t>
            </w:r>
            <w:r>
              <w:rPr>
                <w:rFonts w:ascii="Helvetica" w:hAnsi="Helvetica" w:cs="Helvetica"/>
                <w:highlight w:val="lightGray"/>
              </w:rPr>
              <w:t xml:space="preserve"> used containers from blood collection</w:t>
            </w:r>
            <w:r w:rsidRPr="001C1462">
              <w:rPr>
                <w:rFonts w:ascii="Helvetica" w:hAnsi="Helvetica" w:cs="Helvetica"/>
                <w:highlight w:val="lightGray"/>
              </w:rPr>
              <w:t xml:space="preserve"> </w:t>
            </w:r>
          </w:p>
        </w:tc>
        <w:tc>
          <w:tcPr>
            <w:tcW w:w="5035" w:type="dxa"/>
          </w:tcPr>
          <w:p w14:paraId="6A0ADF25" w14:textId="77777777" w:rsidR="00855730" w:rsidRDefault="00855730" w:rsidP="00E84A6B">
            <w:pPr>
              <w:rPr>
                <w:rFonts w:ascii="Helvetica" w:hAnsi="Helvetica" w:cs="Helvetica"/>
              </w:rPr>
            </w:pPr>
            <w:r w:rsidRPr="001C1462">
              <w:rPr>
                <w:rFonts w:ascii="Helvetica" w:hAnsi="Helvetica" w:cs="Helvetica"/>
                <w:highlight w:val="lightGray"/>
              </w:rPr>
              <w:t xml:space="preserve">e.g. </w:t>
            </w:r>
            <w:r w:rsidRPr="005706AA">
              <w:rPr>
                <w:rFonts w:ascii="Helvetica" w:hAnsi="Helvetica" w:cs="Helvetica"/>
                <w:highlight w:val="lightGray"/>
              </w:rPr>
              <w:t>autoclave and picked up by EHS</w:t>
            </w:r>
          </w:p>
        </w:tc>
      </w:tr>
      <w:tr w:rsidR="00855730" w14:paraId="55A56B20" w14:textId="77777777" w:rsidTr="00E84A6B">
        <w:tc>
          <w:tcPr>
            <w:tcW w:w="5035" w:type="dxa"/>
          </w:tcPr>
          <w:p w14:paraId="580CCB84" w14:textId="77777777" w:rsidR="00855730" w:rsidRDefault="00855730" w:rsidP="00E84A6B">
            <w:pPr>
              <w:rPr>
                <w:rFonts w:ascii="Helvetica" w:hAnsi="Helvetica" w:cs="Helvetica"/>
              </w:rPr>
            </w:pPr>
          </w:p>
        </w:tc>
        <w:tc>
          <w:tcPr>
            <w:tcW w:w="5035" w:type="dxa"/>
          </w:tcPr>
          <w:p w14:paraId="7DE858D9" w14:textId="77777777" w:rsidR="00855730" w:rsidRDefault="00855730" w:rsidP="00E84A6B">
            <w:pPr>
              <w:rPr>
                <w:rFonts w:ascii="Helvetica" w:hAnsi="Helvetica" w:cs="Helvetica"/>
              </w:rPr>
            </w:pPr>
          </w:p>
        </w:tc>
      </w:tr>
      <w:tr w:rsidR="00855730" w14:paraId="3243D451" w14:textId="77777777" w:rsidTr="00E84A6B">
        <w:tc>
          <w:tcPr>
            <w:tcW w:w="5035" w:type="dxa"/>
          </w:tcPr>
          <w:p w14:paraId="460B92DA" w14:textId="77777777" w:rsidR="00855730" w:rsidRDefault="00855730" w:rsidP="00E84A6B">
            <w:pPr>
              <w:rPr>
                <w:rFonts w:ascii="Helvetica" w:hAnsi="Helvetica" w:cs="Helvetica"/>
              </w:rPr>
            </w:pPr>
          </w:p>
        </w:tc>
        <w:tc>
          <w:tcPr>
            <w:tcW w:w="5035" w:type="dxa"/>
          </w:tcPr>
          <w:p w14:paraId="450D8212" w14:textId="77777777" w:rsidR="00855730" w:rsidRDefault="00855730" w:rsidP="00E84A6B">
            <w:pPr>
              <w:rPr>
                <w:rFonts w:ascii="Helvetica" w:hAnsi="Helvetica" w:cs="Helvetica"/>
              </w:rPr>
            </w:pPr>
          </w:p>
        </w:tc>
      </w:tr>
      <w:tr w:rsidR="00855730" w14:paraId="37E12949" w14:textId="77777777" w:rsidTr="00E84A6B">
        <w:tc>
          <w:tcPr>
            <w:tcW w:w="5035" w:type="dxa"/>
          </w:tcPr>
          <w:p w14:paraId="6F34F0DA" w14:textId="77777777" w:rsidR="00855730" w:rsidRDefault="00855730" w:rsidP="00E84A6B">
            <w:pPr>
              <w:rPr>
                <w:rFonts w:ascii="Helvetica" w:hAnsi="Helvetica" w:cs="Helvetica"/>
              </w:rPr>
            </w:pPr>
          </w:p>
        </w:tc>
        <w:tc>
          <w:tcPr>
            <w:tcW w:w="5035" w:type="dxa"/>
          </w:tcPr>
          <w:p w14:paraId="5D08DBB2" w14:textId="77777777" w:rsidR="00855730" w:rsidRDefault="00855730" w:rsidP="00E84A6B">
            <w:pPr>
              <w:rPr>
                <w:rFonts w:ascii="Helvetica" w:hAnsi="Helvetica" w:cs="Helvetica"/>
              </w:rPr>
            </w:pPr>
          </w:p>
        </w:tc>
      </w:tr>
    </w:tbl>
    <w:p w14:paraId="53F9A564" w14:textId="77777777" w:rsidR="00855730" w:rsidRPr="00D1015E" w:rsidRDefault="00855730" w:rsidP="00855730">
      <w:pPr>
        <w:rPr>
          <w:rFonts w:ascii="Helvetica" w:hAnsi="Helvetica" w:cs="Helvetica"/>
        </w:rPr>
      </w:pPr>
    </w:p>
    <w:p w14:paraId="2B4ADF4C" w14:textId="77777777" w:rsidR="00855730" w:rsidRPr="004E788A" w:rsidRDefault="00855730" w:rsidP="00855730">
      <w:pPr>
        <w:rPr>
          <w:rFonts w:ascii="Helvetica" w:hAnsi="Helvetica" w:cs="Helvetica"/>
          <w:b/>
          <w:bCs/>
        </w:rPr>
      </w:pPr>
      <w:r w:rsidRPr="004E788A">
        <w:rPr>
          <w:rFonts w:ascii="Helvetica" w:hAnsi="Helvetica" w:cs="Helvetica"/>
          <w:b/>
          <w:bCs/>
        </w:rPr>
        <w:t>Labels and Signs:</w:t>
      </w:r>
    </w:p>
    <w:p w14:paraId="726524A6" w14:textId="77777777" w:rsidR="00855730" w:rsidRDefault="00855730" w:rsidP="00855730">
      <w:pPr>
        <w:rPr>
          <w:rFonts w:ascii="Helvetica" w:hAnsi="Helvetica" w:cs="Helvetica"/>
        </w:rPr>
      </w:pPr>
      <w:r w:rsidRPr="00D771AB">
        <w:rPr>
          <w:rFonts w:ascii="Helvetica" w:hAnsi="Helvetica" w:cs="Helvetica"/>
        </w:rPr>
        <w:t xml:space="preserve">Biohazard labels are the most obvious warnings of possible exposure to bloodborne pathogens. Warning labels must be affixed to containers of biohazardous waste, refrigerators and freezers containing blood or OPIM, and other containers used to store, transport, mail, or ship blood or OPIM.  </w:t>
      </w:r>
      <w:r w:rsidRPr="00D771AB">
        <w:rPr>
          <w:rFonts w:ascii="Helvetica" w:eastAsia="Times New Roman" w:hAnsi="Helvetica" w:cs="Helvetica"/>
        </w:rPr>
        <w:t xml:space="preserve">CU Boulder additionally requires that laboratories post a Biohazard Lab entry sign on their lab doors when Risk Group 2 agents (including human blood and cell lines) are stored and used in the space. </w:t>
      </w:r>
      <w:r w:rsidRPr="00D771AB">
        <w:rPr>
          <w:rFonts w:ascii="Helvetica" w:hAnsi="Helvetica" w:cs="Helvetica"/>
        </w:rPr>
        <w:t xml:space="preserve">Some biohazard labels are available at EHS. </w:t>
      </w:r>
    </w:p>
    <w:p w14:paraId="2D3BDD6E" w14:textId="77777777" w:rsidR="00855730" w:rsidRDefault="00855730" w:rsidP="00855730">
      <w:pPr>
        <w:rPr>
          <w:rFonts w:ascii="Helvetica" w:hAnsi="Helvetica" w:cs="Helvetica"/>
          <w:b/>
          <w:bCs/>
          <w:sz w:val="24"/>
          <w:szCs w:val="24"/>
        </w:rPr>
      </w:pPr>
    </w:p>
    <w:p w14:paraId="6CAA98CE" w14:textId="77777777" w:rsidR="00855730" w:rsidRDefault="00855730" w:rsidP="00855730">
      <w:pPr>
        <w:rPr>
          <w:rFonts w:ascii="Helvetica" w:hAnsi="Helvetica" w:cs="Helvetica"/>
          <w:b/>
          <w:bCs/>
          <w:sz w:val="24"/>
          <w:szCs w:val="24"/>
        </w:rPr>
      </w:pPr>
    </w:p>
    <w:p w14:paraId="67B4FA7D" w14:textId="77777777" w:rsidR="00855730" w:rsidRDefault="00855730" w:rsidP="00855730">
      <w:pPr>
        <w:rPr>
          <w:rFonts w:ascii="Helvetica" w:hAnsi="Helvetica" w:cs="Helvetica"/>
          <w:b/>
          <w:bCs/>
          <w:sz w:val="24"/>
          <w:szCs w:val="24"/>
        </w:rPr>
      </w:pPr>
    </w:p>
    <w:p w14:paraId="22404D61" w14:textId="77777777" w:rsidR="00E56037" w:rsidRPr="004B09CA" w:rsidRDefault="00E56037" w:rsidP="00855730">
      <w:pPr>
        <w:rPr>
          <w:rFonts w:ascii="Helvetica" w:hAnsi="Helvetica" w:cs="Helvetica"/>
          <w:b/>
          <w:bCs/>
          <w:sz w:val="24"/>
          <w:szCs w:val="24"/>
        </w:rPr>
      </w:pPr>
    </w:p>
    <w:p w14:paraId="24FA7DBB" w14:textId="77777777" w:rsidR="00855730" w:rsidRPr="004B09CA" w:rsidRDefault="00855730" w:rsidP="00855730">
      <w:pPr>
        <w:pStyle w:val="ListParagraph"/>
        <w:numPr>
          <w:ilvl w:val="0"/>
          <w:numId w:val="1"/>
        </w:numPr>
        <w:rPr>
          <w:rFonts w:ascii="Helvetica" w:hAnsi="Helvetica" w:cs="Helvetica"/>
          <w:b/>
          <w:bCs/>
          <w:sz w:val="24"/>
          <w:szCs w:val="24"/>
        </w:rPr>
      </w:pPr>
      <w:r w:rsidRPr="004B09CA">
        <w:rPr>
          <w:rFonts w:ascii="Helvetica" w:hAnsi="Helvetica" w:cs="Helvetica"/>
          <w:b/>
          <w:bCs/>
          <w:sz w:val="24"/>
          <w:szCs w:val="24"/>
        </w:rPr>
        <w:t>Hepatitis B Vaccination</w:t>
      </w:r>
    </w:p>
    <w:p w14:paraId="38B62D20" w14:textId="77777777" w:rsidR="00855730" w:rsidRDefault="00855730" w:rsidP="00855730">
      <w:pPr>
        <w:rPr>
          <w:rFonts w:ascii="Helvetica" w:hAnsi="Helvetica" w:cs="Helvetica"/>
        </w:rPr>
      </w:pPr>
      <w:r w:rsidRPr="004B09CA">
        <w:rPr>
          <w:rFonts w:ascii="Helvetica" w:hAnsi="Helvetica" w:cs="Helvetica"/>
        </w:rPr>
        <w:t xml:space="preserve">All employees who have potential exposure to blood or other potentially infectious materials will be offered the Hepatitis B vaccine, at no cost to the employee. The vaccine </w:t>
      </w:r>
      <w:r>
        <w:rPr>
          <w:rFonts w:ascii="Helvetica" w:hAnsi="Helvetica" w:cs="Helvetica"/>
        </w:rPr>
        <w:t>should</w:t>
      </w:r>
      <w:r w:rsidRPr="004B09CA">
        <w:rPr>
          <w:rFonts w:ascii="Helvetica" w:hAnsi="Helvetica" w:cs="Helvetica"/>
        </w:rPr>
        <w:t xml:space="preserve"> be offered within 10 working days of their initial assignment to work involving the potential for occupational exposure to blood or other potentially infectious materials.</w:t>
      </w:r>
      <w:r>
        <w:rPr>
          <w:rFonts w:ascii="Helvetica" w:hAnsi="Helvetica" w:cs="Helvetica"/>
        </w:rPr>
        <w:t xml:space="preserve">  If an employee chooses not to get the vaccine, a declination can be signed (Appendix A of BBP Program).</w:t>
      </w:r>
    </w:p>
    <w:tbl>
      <w:tblPr>
        <w:tblStyle w:val="TableGrid"/>
        <w:tblW w:w="8545" w:type="dxa"/>
        <w:tblLook w:val="04A0" w:firstRow="1" w:lastRow="0" w:firstColumn="1" w:lastColumn="0" w:noHBand="0" w:noVBand="1"/>
      </w:tblPr>
      <w:tblGrid>
        <w:gridCol w:w="2880"/>
        <w:gridCol w:w="2425"/>
        <w:gridCol w:w="1620"/>
        <w:gridCol w:w="1620"/>
      </w:tblGrid>
      <w:tr w:rsidR="00855730" w14:paraId="1CBC4BD6" w14:textId="77777777" w:rsidTr="00E84A6B">
        <w:tc>
          <w:tcPr>
            <w:tcW w:w="2880" w:type="dxa"/>
            <w:shd w:val="clear" w:color="auto" w:fill="C1E4F5" w:themeFill="accent1" w:themeFillTint="33"/>
          </w:tcPr>
          <w:p w14:paraId="3FEDF553" w14:textId="77777777" w:rsidR="00855730" w:rsidRDefault="00855730" w:rsidP="00E84A6B">
            <w:pPr>
              <w:rPr>
                <w:rFonts w:ascii="Helvetica" w:hAnsi="Helvetica" w:cs="Helvetica"/>
              </w:rPr>
            </w:pPr>
            <w:r>
              <w:rPr>
                <w:rFonts w:ascii="Helvetica" w:hAnsi="Helvetica" w:cs="Helvetica"/>
              </w:rPr>
              <w:t>Name</w:t>
            </w:r>
          </w:p>
        </w:tc>
        <w:tc>
          <w:tcPr>
            <w:tcW w:w="2425" w:type="dxa"/>
            <w:shd w:val="clear" w:color="auto" w:fill="C1E4F5" w:themeFill="accent1" w:themeFillTint="33"/>
          </w:tcPr>
          <w:p w14:paraId="26E93CAF" w14:textId="77777777" w:rsidR="00855730" w:rsidRDefault="00855730" w:rsidP="00E84A6B">
            <w:pPr>
              <w:rPr>
                <w:rFonts w:ascii="Helvetica" w:hAnsi="Helvetica" w:cs="Helvetica"/>
              </w:rPr>
            </w:pPr>
            <w:r>
              <w:rPr>
                <w:rFonts w:ascii="Helvetica" w:hAnsi="Helvetica" w:cs="Helvetica"/>
              </w:rPr>
              <w:t xml:space="preserve">Date offered vaccine </w:t>
            </w:r>
          </w:p>
        </w:tc>
        <w:tc>
          <w:tcPr>
            <w:tcW w:w="1620" w:type="dxa"/>
            <w:shd w:val="clear" w:color="auto" w:fill="C1E4F5" w:themeFill="accent1" w:themeFillTint="33"/>
          </w:tcPr>
          <w:p w14:paraId="5CC9BCA5" w14:textId="77777777" w:rsidR="00855730" w:rsidRDefault="00855730" w:rsidP="00E84A6B">
            <w:pPr>
              <w:rPr>
                <w:rFonts w:ascii="Helvetica" w:hAnsi="Helvetica" w:cs="Helvetica"/>
              </w:rPr>
            </w:pPr>
            <w:r>
              <w:rPr>
                <w:rFonts w:ascii="Helvetica" w:hAnsi="Helvetica" w:cs="Helvetica"/>
              </w:rPr>
              <w:t>Vaccine dates:</w:t>
            </w:r>
          </w:p>
        </w:tc>
        <w:tc>
          <w:tcPr>
            <w:tcW w:w="1620" w:type="dxa"/>
            <w:shd w:val="clear" w:color="auto" w:fill="C1E4F5" w:themeFill="accent1" w:themeFillTint="33"/>
          </w:tcPr>
          <w:p w14:paraId="4256F330" w14:textId="77777777" w:rsidR="00855730" w:rsidRDefault="00855730" w:rsidP="00E84A6B">
            <w:pPr>
              <w:rPr>
                <w:rFonts w:ascii="Helvetica" w:hAnsi="Helvetica" w:cs="Helvetica"/>
              </w:rPr>
            </w:pPr>
            <w:r>
              <w:rPr>
                <w:rFonts w:ascii="Helvetica" w:hAnsi="Helvetica" w:cs="Helvetica"/>
              </w:rPr>
              <w:t>Declination date:</w:t>
            </w:r>
          </w:p>
        </w:tc>
      </w:tr>
      <w:tr w:rsidR="00855730" w:rsidRPr="001C1462" w14:paraId="534E34AC" w14:textId="77777777" w:rsidTr="00E84A6B">
        <w:tc>
          <w:tcPr>
            <w:tcW w:w="2880" w:type="dxa"/>
          </w:tcPr>
          <w:p w14:paraId="7EB60A95" w14:textId="77777777" w:rsidR="00855730" w:rsidRDefault="00855730" w:rsidP="00E84A6B">
            <w:pPr>
              <w:rPr>
                <w:rFonts w:ascii="Helvetica" w:hAnsi="Helvetica" w:cs="Helvetica"/>
              </w:rPr>
            </w:pPr>
            <w:r>
              <w:rPr>
                <w:rFonts w:ascii="Helvetica" w:hAnsi="Helvetica" w:cs="Helvetica"/>
                <w:highlight w:val="lightGray"/>
              </w:rPr>
              <w:t>name</w:t>
            </w:r>
            <w:r w:rsidRPr="001C1462">
              <w:rPr>
                <w:rFonts w:ascii="Helvetica" w:hAnsi="Helvetica" w:cs="Helvetica"/>
                <w:highlight w:val="lightGray"/>
              </w:rPr>
              <w:t xml:space="preserve"> </w:t>
            </w:r>
          </w:p>
        </w:tc>
        <w:tc>
          <w:tcPr>
            <w:tcW w:w="2425" w:type="dxa"/>
          </w:tcPr>
          <w:p w14:paraId="28C0FF06" w14:textId="77777777" w:rsidR="00855730" w:rsidRDefault="00855730" w:rsidP="00E84A6B">
            <w:pPr>
              <w:rPr>
                <w:rFonts w:ascii="Helvetica" w:hAnsi="Helvetica" w:cs="Helvetica"/>
              </w:rPr>
            </w:pPr>
            <w:r>
              <w:rPr>
                <w:rFonts w:ascii="Helvetica" w:hAnsi="Helvetica" w:cs="Helvetica"/>
                <w:highlight w:val="lightGray"/>
              </w:rPr>
              <w:t>date</w:t>
            </w:r>
            <w:r w:rsidRPr="001C1462">
              <w:rPr>
                <w:rFonts w:ascii="Helvetica" w:hAnsi="Helvetica" w:cs="Helvetica"/>
                <w:highlight w:val="lightGray"/>
              </w:rPr>
              <w:t xml:space="preserve"> </w:t>
            </w:r>
          </w:p>
        </w:tc>
        <w:tc>
          <w:tcPr>
            <w:tcW w:w="1620" w:type="dxa"/>
          </w:tcPr>
          <w:p w14:paraId="0F045DA1" w14:textId="77777777" w:rsidR="00855730" w:rsidRPr="001C1462" w:rsidRDefault="00855730" w:rsidP="00E84A6B">
            <w:pPr>
              <w:rPr>
                <w:rFonts w:ascii="Helvetica" w:hAnsi="Helvetica" w:cs="Helvetica"/>
                <w:highlight w:val="lightGray"/>
              </w:rPr>
            </w:pPr>
            <w:r>
              <w:rPr>
                <w:rFonts w:ascii="Helvetica" w:hAnsi="Helvetica" w:cs="Helvetica"/>
                <w:highlight w:val="lightGray"/>
              </w:rPr>
              <w:t>dates</w:t>
            </w:r>
          </w:p>
        </w:tc>
        <w:tc>
          <w:tcPr>
            <w:tcW w:w="1620" w:type="dxa"/>
          </w:tcPr>
          <w:p w14:paraId="358891CD" w14:textId="77777777" w:rsidR="00855730" w:rsidRDefault="00855730" w:rsidP="00E84A6B">
            <w:pPr>
              <w:rPr>
                <w:rFonts w:ascii="Helvetica" w:hAnsi="Helvetica" w:cs="Helvetica"/>
                <w:highlight w:val="lightGray"/>
              </w:rPr>
            </w:pPr>
            <w:r>
              <w:rPr>
                <w:rFonts w:ascii="Helvetica" w:hAnsi="Helvetica" w:cs="Helvetica"/>
                <w:highlight w:val="lightGray"/>
              </w:rPr>
              <w:t>date</w:t>
            </w:r>
          </w:p>
        </w:tc>
      </w:tr>
      <w:tr w:rsidR="00855730" w14:paraId="11389F3F" w14:textId="77777777" w:rsidTr="00E84A6B">
        <w:tc>
          <w:tcPr>
            <w:tcW w:w="2880" w:type="dxa"/>
          </w:tcPr>
          <w:p w14:paraId="7A478418" w14:textId="77777777" w:rsidR="00855730" w:rsidRDefault="00855730" w:rsidP="00E84A6B">
            <w:pPr>
              <w:rPr>
                <w:rFonts w:ascii="Helvetica" w:hAnsi="Helvetica" w:cs="Helvetica"/>
              </w:rPr>
            </w:pPr>
          </w:p>
        </w:tc>
        <w:tc>
          <w:tcPr>
            <w:tcW w:w="2425" w:type="dxa"/>
          </w:tcPr>
          <w:p w14:paraId="24A39637" w14:textId="77777777" w:rsidR="00855730" w:rsidRDefault="00855730" w:rsidP="00E84A6B">
            <w:pPr>
              <w:rPr>
                <w:rFonts w:ascii="Helvetica" w:hAnsi="Helvetica" w:cs="Helvetica"/>
              </w:rPr>
            </w:pPr>
          </w:p>
        </w:tc>
        <w:tc>
          <w:tcPr>
            <w:tcW w:w="1620" w:type="dxa"/>
          </w:tcPr>
          <w:p w14:paraId="32C67B72" w14:textId="77777777" w:rsidR="00855730" w:rsidRDefault="00855730" w:rsidP="00E84A6B">
            <w:pPr>
              <w:rPr>
                <w:rFonts w:ascii="Helvetica" w:hAnsi="Helvetica" w:cs="Helvetica"/>
              </w:rPr>
            </w:pPr>
          </w:p>
        </w:tc>
        <w:tc>
          <w:tcPr>
            <w:tcW w:w="1620" w:type="dxa"/>
          </w:tcPr>
          <w:p w14:paraId="037A987D" w14:textId="77777777" w:rsidR="00855730" w:rsidRDefault="00855730" w:rsidP="00E84A6B">
            <w:pPr>
              <w:rPr>
                <w:rFonts w:ascii="Helvetica" w:hAnsi="Helvetica" w:cs="Helvetica"/>
              </w:rPr>
            </w:pPr>
          </w:p>
        </w:tc>
      </w:tr>
      <w:tr w:rsidR="00855730" w14:paraId="21E880B4" w14:textId="77777777" w:rsidTr="00E84A6B">
        <w:tc>
          <w:tcPr>
            <w:tcW w:w="2880" w:type="dxa"/>
          </w:tcPr>
          <w:p w14:paraId="4441F154" w14:textId="77777777" w:rsidR="00855730" w:rsidRDefault="00855730" w:rsidP="00E84A6B">
            <w:pPr>
              <w:rPr>
                <w:rFonts w:ascii="Helvetica" w:hAnsi="Helvetica" w:cs="Helvetica"/>
              </w:rPr>
            </w:pPr>
          </w:p>
        </w:tc>
        <w:tc>
          <w:tcPr>
            <w:tcW w:w="2425" w:type="dxa"/>
          </w:tcPr>
          <w:p w14:paraId="30D3FB42" w14:textId="77777777" w:rsidR="00855730" w:rsidRDefault="00855730" w:rsidP="00E84A6B">
            <w:pPr>
              <w:rPr>
                <w:rFonts w:ascii="Helvetica" w:hAnsi="Helvetica" w:cs="Helvetica"/>
              </w:rPr>
            </w:pPr>
          </w:p>
        </w:tc>
        <w:tc>
          <w:tcPr>
            <w:tcW w:w="1620" w:type="dxa"/>
          </w:tcPr>
          <w:p w14:paraId="4F5AE15A" w14:textId="77777777" w:rsidR="00855730" w:rsidRDefault="00855730" w:rsidP="00E84A6B">
            <w:pPr>
              <w:rPr>
                <w:rFonts w:ascii="Helvetica" w:hAnsi="Helvetica" w:cs="Helvetica"/>
              </w:rPr>
            </w:pPr>
          </w:p>
        </w:tc>
        <w:tc>
          <w:tcPr>
            <w:tcW w:w="1620" w:type="dxa"/>
          </w:tcPr>
          <w:p w14:paraId="6C841362" w14:textId="77777777" w:rsidR="00855730" w:rsidRDefault="00855730" w:rsidP="00E84A6B">
            <w:pPr>
              <w:rPr>
                <w:rFonts w:ascii="Helvetica" w:hAnsi="Helvetica" w:cs="Helvetica"/>
              </w:rPr>
            </w:pPr>
          </w:p>
        </w:tc>
      </w:tr>
      <w:tr w:rsidR="00855730" w14:paraId="4D289419" w14:textId="77777777" w:rsidTr="00E84A6B">
        <w:tc>
          <w:tcPr>
            <w:tcW w:w="2880" w:type="dxa"/>
          </w:tcPr>
          <w:p w14:paraId="6F9E34A8" w14:textId="77777777" w:rsidR="00855730" w:rsidRDefault="00855730" w:rsidP="00E84A6B">
            <w:pPr>
              <w:rPr>
                <w:rFonts w:ascii="Helvetica" w:hAnsi="Helvetica" w:cs="Helvetica"/>
              </w:rPr>
            </w:pPr>
          </w:p>
        </w:tc>
        <w:tc>
          <w:tcPr>
            <w:tcW w:w="2425" w:type="dxa"/>
          </w:tcPr>
          <w:p w14:paraId="235704DF" w14:textId="77777777" w:rsidR="00855730" w:rsidRDefault="00855730" w:rsidP="00E84A6B">
            <w:pPr>
              <w:rPr>
                <w:rFonts w:ascii="Helvetica" w:hAnsi="Helvetica" w:cs="Helvetica"/>
              </w:rPr>
            </w:pPr>
          </w:p>
        </w:tc>
        <w:tc>
          <w:tcPr>
            <w:tcW w:w="1620" w:type="dxa"/>
          </w:tcPr>
          <w:p w14:paraId="5C62B1F5" w14:textId="77777777" w:rsidR="00855730" w:rsidRDefault="00855730" w:rsidP="00E84A6B">
            <w:pPr>
              <w:rPr>
                <w:rFonts w:ascii="Helvetica" w:hAnsi="Helvetica" w:cs="Helvetica"/>
              </w:rPr>
            </w:pPr>
          </w:p>
        </w:tc>
        <w:tc>
          <w:tcPr>
            <w:tcW w:w="1620" w:type="dxa"/>
          </w:tcPr>
          <w:p w14:paraId="5151E0C4" w14:textId="77777777" w:rsidR="00855730" w:rsidRDefault="00855730" w:rsidP="00E84A6B">
            <w:pPr>
              <w:rPr>
                <w:rFonts w:ascii="Helvetica" w:hAnsi="Helvetica" w:cs="Helvetica"/>
              </w:rPr>
            </w:pPr>
          </w:p>
        </w:tc>
      </w:tr>
    </w:tbl>
    <w:p w14:paraId="28C65535" w14:textId="77777777" w:rsidR="00855730" w:rsidRDefault="00855730" w:rsidP="00855730">
      <w:pPr>
        <w:rPr>
          <w:rFonts w:ascii="Helvetica" w:hAnsi="Helvetica" w:cs="Helvetica"/>
        </w:rPr>
      </w:pPr>
    </w:p>
    <w:p w14:paraId="5BBF88BA" w14:textId="77777777" w:rsidR="00855730" w:rsidRPr="004B09CA" w:rsidRDefault="00855730" w:rsidP="00855730">
      <w:pPr>
        <w:pStyle w:val="ListParagraph"/>
        <w:numPr>
          <w:ilvl w:val="0"/>
          <w:numId w:val="1"/>
        </w:numPr>
        <w:rPr>
          <w:rFonts w:ascii="Helvetica" w:hAnsi="Helvetica" w:cs="Helvetica"/>
          <w:b/>
          <w:bCs/>
          <w:sz w:val="24"/>
          <w:szCs w:val="24"/>
        </w:rPr>
      </w:pPr>
      <w:r w:rsidRPr="004B09CA">
        <w:rPr>
          <w:rFonts w:ascii="Helvetica" w:hAnsi="Helvetica" w:cs="Helvetica"/>
          <w:b/>
          <w:bCs/>
          <w:sz w:val="24"/>
          <w:szCs w:val="24"/>
        </w:rPr>
        <w:t>Training:</w:t>
      </w:r>
    </w:p>
    <w:p w14:paraId="5DED236E" w14:textId="77777777" w:rsidR="00855730" w:rsidRDefault="00855730" w:rsidP="00855730">
      <w:pPr>
        <w:rPr>
          <w:rFonts w:ascii="Helvetica" w:hAnsi="Helvetica" w:cs="Helvetica"/>
        </w:rPr>
      </w:pPr>
      <w:r>
        <w:rPr>
          <w:rFonts w:ascii="Helvetica" w:eastAsia="Times New Roman" w:hAnsi="Helvetica" w:cs="Helvetica"/>
        </w:rPr>
        <w:t>All</w:t>
      </w:r>
      <w:r w:rsidRPr="002C29C2">
        <w:rPr>
          <w:rFonts w:ascii="Helvetica" w:eastAsia="Times New Roman" w:hAnsi="Helvetica" w:cs="Helvetica"/>
        </w:rPr>
        <w:t xml:space="preserve"> employees identified as having potential for exposure to bloodborne pathogens or other potentially infectious materials must comply with th</w:t>
      </w:r>
      <w:r>
        <w:rPr>
          <w:rFonts w:ascii="Helvetica" w:eastAsia="Times New Roman" w:hAnsi="Helvetica" w:cs="Helvetica"/>
        </w:rPr>
        <w:t>e BBP</w:t>
      </w:r>
      <w:r w:rsidRPr="002C29C2">
        <w:rPr>
          <w:rFonts w:ascii="Helvetica" w:eastAsia="Times New Roman" w:hAnsi="Helvetica" w:cs="Helvetica"/>
        </w:rPr>
        <w:t xml:space="preserve"> program and complete annual BBP training.  Supervisors are responsible for ensuring employees participate in the training program provided by EHS during working hours. </w:t>
      </w:r>
      <w:r>
        <w:rPr>
          <w:rFonts w:ascii="Helvetica" w:eastAsia="Times New Roman" w:hAnsi="Helvetica" w:cs="Helvetica"/>
        </w:rPr>
        <w:t>Training on the ECP</w:t>
      </w:r>
      <w:r w:rsidRPr="002C29C2">
        <w:rPr>
          <w:rFonts w:ascii="Helvetica" w:eastAsia="Times New Roman" w:hAnsi="Helvetica" w:cs="Helvetica"/>
        </w:rPr>
        <w:t xml:space="preserve"> must be given</w:t>
      </w:r>
      <w:r>
        <w:rPr>
          <w:rFonts w:ascii="Helvetica" w:eastAsia="Times New Roman" w:hAnsi="Helvetica" w:cs="Helvetica"/>
        </w:rPr>
        <w:t xml:space="preserve"> by the supervisor</w:t>
      </w:r>
      <w:r w:rsidRPr="002C29C2">
        <w:rPr>
          <w:rFonts w:ascii="Helvetica" w:eastAsia="Times New Roman" w:hAnsi="Helvetica" w:cs="Helvetica"/>
        </w:rPr>
        <w:t xml:space="preserve"> upon initial assignment, and on an annual basis thereafter, or whenever modification of an existing job description may affect the employee’s potential for occupational exposure.</w:t>
      </w:r>
      <w:r>
        <w:rPr>
          <w:rFonts w:ascii="Helvetica" w:eastAsia="Times New Roman" w:hAnsi="Helvetica" w:cs="Helvetica"/>
        </w:rPr>
        <w:t xml:space="preserve"> The employee must be given the opportunity to ask questions. </w:t>
      </w:r>
    </w:p>
    <w:p w14:paraId="6D752752" w14:textId="77777777" w:rsidR="00855730" w:rsidRDefault="00855730" w:rsidP="00855730">
      <w:pPr>
        <w:rPr>
          <w:rFonts w:ascii="Helvetica" w:hAnsi="Helvetica" w:cs="Helvetica"/>
        </w:rPr>
      </w:pPr>
    </w:p>
    <w:tbl>
      <w:tblPr>
        <w:tblStyle w:val="TableGrid"/>
        <w:tblW w:w="10070" w:type="dxa"/>
        <w:tblLook w:val="04A0" w:firstRow="1" w:lastRow="0" w:firstColumn="1" w:lastColumn="0" w:noHBand="0" w:noVBand="1"/>
      </w:tblPr>
      <w:tblGrid>
        <w:gridCol w:w="2478"/>
        <w:gridCol w:w="2435"/>
        <w:gridCol w:w="2588"/>
        <w:gridCol w:w="2569"/>
      </w:tblGrid>
      <w:tr w:rsidR="00855730" w14:paraId="05DDDFAC" w14:textId="77777777" w:rsidTr="00E84A6B">
        <w:tc>
          <w:tcPr>
            <w:tcW w:w="2478" w:type="dxa"/>
            <w:shd w:val="clear" w:color="auto" w:fill="C1E4F5" w:themeFill="accent1" w:themeFillTint="33"/>
          </w:tcPr>
          <w:p w14:paraId="4272785D" w14:textId="77777777" w:rsidR="00855730" w:rsidRDefault="00855730" w:rsidP="00E84A6B">
            <w:pPr>
              <w:rPr>
                <w:rFonts w:ascii="Helvetica" w:hAnsi="Helvetica" w:cs="Helvetica"/>
              </w:rPr>
            </w:pPr>
            <w:r>
              <w:rPr>
                <w:rFonts w:ascii="Helvetica" w:hAnsi="Helvetica" w:cs="Helvetica"/>
              </w:rPr>
              <w:t>Name</w:t>
            </w:r>
          </w:p>
        </w:tc>
        <w:tc>
          <w:tcPr>
            <w:tcW w:w="2435" w:type="dxa"/>
            <w:shd w:val="clear" w:color="auto" w:fill="C1E4F5" w:themeFill="accent1" w:themeFillTint="33"/>
          </w:tcPr>
          <w:p w14:paraId="3C806020" w14:textId="77777777" w:rsidR="00855730" w:rsidRDefault="00855730" w:rsidP="00E84A6B">
            <w:pPr>
              <w:rPr>
                <w:rFonts w:ascii="Helvetica" w:hAnsi="Helvetica" w:cs="Helvetica"/>
              </w:rPr>
            </w:pPr>
            <w:r>
              <w:rPr>
                <w:rFonts w:ascii="Helvetica" w:hAnsi="Helvetica" w:cs="Helvetica"/>
              </w:rPr>
              <w:t>EHS Provided Training (annual)</w:t>
            </w:r>
          </w:p>
        </w:tc>
        <w:tc>
          <w:tcPr>
            <w:tcW w:w="2588" w:type="dxa"/>
            <w:shd w:val="clear" w:color="auto" w:fill="C1E4F5" w:themeFill="accent1" w:themeFillTint="33"/>
          </w:tcPr>
          <w:p w14:paraId="23F48B63" w14:textId="77777777" w:rsidR="00855730" w:rsidRDefault="00855730" w:rsidP="00E84A6B">
            <w:pPr>
              <w:rPr>
                <w:rFonts w:ascii="Helvetica" w:hAnsi="Helvetica" w:cs="Helvetica"/>
              </w:rPr>
            </w:pPr>
            <w:r>
              <w:rPr>
                <w:rFonts w:ascii="Helvetica" w:hAnsi="Helvetica" w:cs="Helvetica"/>
              </w:rPr>
              <w:t>Job Specific Training (annual)</w:t>
            </w:r>
          </w:p>
        </w:tc>
        <w:tc>
          <w:tcPr>
            <w:tcW w:w="2569" w:type="dxa"/>
            <w:shd w:val="clear" w:color="auto" w:fill="C1E4F5" w:themeFill="accent1" w:themeFillTint="33"/>
          </w:tcPr>
          <w:p w14:paraId="77940DAF" w14:textId="77777777" w:rsidR="00855730" w:rsidRDefault="00855730" w:rsidP="00E84A6B">
            <w:pPr>
              <w:rPr>
                <w:rFonts w:ascii="Helvetica" w:hAnsi="Helvetica" w:cs="Helvetica"/>
              </w:rPr>
            </w:pPr>
            <w:r>
              <w:rPr>
                <w:rFonts w:ascii="Helvetica" w:hAnsi="Helvetica" w:cs="Helvetica"/>
              </w:rPr>
              <w:t>Trainer</w:t>
            </w:r>
          </w:p>
        </w:tc>
      </w:tr>
      <w:tr w:rsidR="00855730" w:rsidRPr="001C1462" w14:paraId="3688160A" w14:textId="77777777" w:rsidTr="00E84A6B">
        <w:tc>
          <w:tcPr>
            <w:tcW w:w="2478" w:type="dxa"/>
          </w:tcPr>
          <w:p w14:paraId="2BDA8EF2" w14:textId="77777777" w:rsidR="00855730" w:rsidRDefault="00855730" w:rsidP="00E84A6B">
            <w:pPr>
              <w:rPr>
                <w:rFonts w:ascii="Helvetica" w:hAnsi="Helvetica" w:cs="Helvetica"/>
              </w:rPr>
            </w:pPr>
            <w:r>
              <w:rPr>
                <w:rFonts w:ascii="Helvetica" w:hAnsi="Helvetica" w:cs="Helvetica"/>
                <w:highlight w:val="lightGray"/>
              </w:rPr>
              <w:t>name</w:t>
            </w:r>
            <w:r w:rsidRPr="001C1462">
              <w:rPr>
                <w:rFonts w:ascii="Helvetica" w:hAnsi="Helvetica" w:cs="Helvetica"/>
                <w:highlight w:val="lightGray"/>
              </w:rPr>
              <w:t xml:space="preserve"> </w:t>
            </w:r>
          </w:p>
        </w:tc>
        <w:tc>
          <w:tcPr>
            <w:tcW w:w="2435" w:type="dxa"/>
          </w:tcPr>
          <w:p w14:paraId="7AAA9BFF" w14:textId="77777777" w:rsidR="00855730" w:rsidRPr="009A14B4" w:rsidRDefault="00855730" w:rsidP="00E84A6B">
            <w:pPr>
              <w:rPr>
                <w:rFonts w:ascii="Helvetica" w:hAnsi="Helvetica" w:cs="Helvetica"/>
                <w:highlight w:val="lightGray"/>
              </w:rPr>
            </w:pPr>
            <w:r>
              <w:rPr>
                <w:rFonts w:ascii="Helvetica" w:hAnsi="Helvetica" w:cs="Helvetica"/>
                <w:highlight w:val="lightGray"/>
              </w:rPr>
              <w:t>date</w:t>
            </w:r>
          </w:p>
        </w:tc>
        <w:tc>
          <w:tcPr>
            <w:tcW w:w="2588" w:type="dxa"/>
          </w:tcPr>
          <w:p w14:paraId="7E2F8DC7" w14:textId="77777777" w:rsidR="00855730" w:rsidRDefault="00855730" w:rsidP="00E84A6B">
            <w:pPr>
              <w:rPr>
                <w:rFonts w:ascii="Helvetica" w:hAnsi="Helvetica" w:cs="Helvetica"/>
              </w:rPr>
            </w:pPr>
            <w:r w:rsidRPr="009A14B4">
              <w:rPr>
                <w:rFonts w:ascii="Helvetica" w:hAnsi="Helvetica" w:cs="Helvetica"/>
                <w:highlight w:val="lightGray"/>
              </w:rPr>
              <w:t>date</w:t>
            </w:r>
          </w:p>
        </w:tc>
        <w:tc>
          <w:tcPr>
            <w:tcW w:w="2569" w:type="dxa"/>
          </w:tcPr>
          <w:p w14:paraId="015F0D26" w14:textId="77777777" w:rsidR="00855730" w:rsidRDefault="00855730" w:rsidP="00E84A6B">
            <w:pPr>
              <w:rPr>
                <w:rFonts w:ascii="Helvetica" w:hAnsi="Helvetica" w:cs="Helvetica"/>
              </w:rPr>
            </w:pPr>
            <w:r w:rsidRPr="009A14B4">
              <w:rPr>
                <w:rFonts w:ascii="Helvetica" w:hAnsi="Helvetica" w:cs="Helvetica"/>
                <w:highlight w:val="lightGray"/>
              </w:rPr>
              <w:t>name</w:t>
            </w:r>
          </w:p>
        </w:tc>
      </w:tr>
      <w:tr w:rsidR="00855730" w14:paraId="09380CFB" w14:textId="77777777" w:rsidTr="00E84A6B">
        <w:tc>
          <w:tcPr>
            <w:tcW w:w="2478" w:type="dxa"/>
          </w:tcPr>
          <w:p w14:paraId="1DC2500F" w14:textId="77777777" w:rsidR="00855730" w:rsidRDefault="00855730" w:rsidP="00E84A6B">
            <w:pPr>
              <w:rPr>
                <w:rFonts w:ascii="Helvetica" w:hAnsi="Helvetica" w:cs="Helvetica"/>
              </w:rPr>
            </w:pPr>
          </w:p>
        </w:tc>
        <w:tc>
          <w:tcPr>
            <w:tcW w:w="2435" w:type="dxa"/>
          </w:tcPr>
          <w:p w14:paraId="428606E5" w14:textId="77777777" w:rsidR="00855730" w:rsidRDefault="00855730" w:rsidP="00E84A6B">
            <w:pPr>
              <w:rPr>
                <w:rFonts w:ascii="Helvetica" w:hAnsi="Helvetica" w:cs="Helvetica"/>
              </w:rPr>
            </w:pPr>
          </w:p>
        </w:tc>
        <w:tc>
          <w:tcPr>
            <w:tcW w:w="2588" w:type="dxa"/>
          </w:tcPr>
          <w:p w14:paraId="2AC368EB" w14:textId="77777777" w:rsidR="00855730" w:rsidRDefault="00855730" w:rsidP="00E84A6B">
            <w:pPr>
              <w:rPr>
                <w:rFonts w:ascii="Helvetica" w:hAnsi="Helvetica" w:cs="Helvetica"/>
              </w:rPr>
            </w:pPr>
          </w:p>
        </w:tc>
        <w:tc>
          <w:tcPr>
            <w:tcW w:w="2569" w:type="dxa"/>
          </w:tcPr>
          <w:p w14:paraId="259CBE2A" w14:textId="77777777" w:rsidR="00855730" w:rsidRDefault="00855730" w:rsidP="00E84A6B">
            <w:pPr>
              <w:rPr>
                <w:rFonts w:ascii="Helvetica" w:hAnsi="Helvetica" w:cs="Helvetica"/>
              </w:rPr>
            </w:pPr>
          </w:p>
        </w:tc>
      </w:tr>
      <w:tr w:rsidR="00855730" w14:paraId="196B26C3" w14:textId="77777777" w:rsidTr="00E84A6B">
        <w:tc>
          <w:tcPr>
            <w:tcW w:w="2478" w:type="dxa"/>
          </w:tcPr>
          <w:p w14:paraId="4656A3BE" w14:textId="77777777" w:rsidR="00855730" w:rsidRDefault="00855730" w:rsidP="00E84A6B">
            <w:pPr>
              <w:rPr>
                <w:rFonts w:ascii="Helvetica" w:hAnsi="Helvetica" w:cs="Helvetica"/>
              </w:rPr>
            </w:pPr>
          </w:p>
        </w:tc>
        <w:tc>
          <w:tcPr>
            <w:tcW w:w="2435" w:type="dxa"/>
          </w:tcPr>
          <w:p w14:paraId="04D49076" w14:textId="77777777" w:rsidR="00855730" w:rsidRDefault="00855730" w:rsidP="00E84A6B">
            <w:pPr>
              <w:rPr>
                <w:rFonts w:ascii="Helvetica" w:hAnsi="Helvetica" w:cs="Helvetica"/>
              </w:rPr>
            </w:pPr>
          </w:p>
        </w:tc>
        <w:tc>
          <w:tcPr>
            <w:tcW w:w="2588" w:type="dxa"/>
          </w:tcPr>
          <w:p w14:paraId="69B6A993" w14:textId="77777777" w:rsidR="00855730" w:rsidRDefault="00855730" w:rsidP="00E84A6B">
            <w:pPr>
              <w:rPr>
                <w:rFonts w:ascii="Helvetica" w:hAnsi="Helvetica" w:cs="Helvetica"/>
              </w:rPr>
            </w:pPr>
          </w:p>
        </w:tc>
        <w:tc>
          <w:tcPr>
            <w:tcW w:w="2569" w:type="dxa"/>
          </w:tcPr>
          <w:p w14:paraId="1F945AC6" w14:textId="77777777" w:rsidR="00855730" w:rsidRDefault="00855730" w:rsidP="00E84A6B">
            <w:pPr>
              <w:rPr>
                <w:rFonts w:ascii="Helvetica" w:hAnsi="Helvetica" w:cs="Helvetica"/>
              </w:rPr>
            </w:pPr>
          </w:p>
        </w:tc>
      </w:tr>
      <w:tr w:rsidR="00855730" w14:paraId="5CCBEE9F" w14:textId="77777777" w:rsidTr="00E84A6B">
        <w:tc>
          <w:tcPr>
            <w:tcW w:w="2478" w:type="dxa"/>
          </w:tcPr>
          <w:p w14:paraId="3EBACF98" w14:textId="77777777" w:rsidR="00855730" w:rsidRDefault="00855730" w:rsidP="00E84A6B">
            <w:pPr>
              <w:rPr>
                <w:rFonts w:ascii="Helvetica" w:hAnsi="Helvetica" w:cs="Helvetica"/>
              </w:rPr>
            </w:pPr>
          </w:p>
        </w:tc>
        <w:tc>
          <w:tcPr>
            <w:tcW w:w="2435" w:type="dxa"/>
          </w:tcPr>
          <w:p w14:paraId="1FBAE25F" w14:textId="77777777" w:rsidR="00855730" w:rsidRDefault="00855730" w:rsidP="00E84A6B">
            <w:pPr>
              <w:rPr>
                <w:rFonts w:ascii="Helvetica" w:hAnsi="Helvetica" w:cs="Helvetica"/>
              </w:rPr>
            </w:pPr>
          </w:p>
        </w:tc>
        <w:tc>
          <w:tcPr>
            <w:tcW w:w="2588" w:type="dxa"/>
          </w:tcPr>
          <w:p w14:paraId="5F8B1C6B" w14:textId="77777777" w:rsidR="00855730" w:rsidRDefault="00855730" w:rsidP="00E84A6B">
            <w:pPr>
              <w:rPr>
                <w:rFonts w:ascii="Helvetica" w:hAnsi="Helvetica" w:cs="Helvetica"/>
              </w:rPr>
            </w:pPr>
          </w:p>
        </w:tc>
        <w:tc>
          <w:tcPr>
            <w:tcW w:w="2569" w:type="dxa"/>
          </w:tcPr>
          <w:p w14:paraId="76CE20C4" w14:textId="77777777" w:rsidR="00855730" w:rsidRDefault="00855730" w:rsidP="00E84A6B">
            <w:pPr>
              <w:rPr>
                <w:rFonts w:ascii="Helvetica" w:hAnsi="Helvetica" w:cs="Helvetica"/>
              </w:rPr>
            </w:pPr>
          </w:p>
        </w:tc>
      </w:tr>
    </w:tbl>
    <w:p w14:paraId="168E2780" w14:textId="77777777" w:rsidR="00855730" w:rsidRDefault="00855730" w:rsidP="00855730">
      <w:pPr>
        <w:rPr>
          <w:rFonts w:ascii="Helvetica" w:hAnsi="Helvetica" w:cs="Helvetica"/>
        </w:rPr>
      </w:pPr>
    </w:p>
    <w:p w14:paraId="668E15E4" w14:textId="77777777" w:rsidR="00855730" w:rsidRPr="00E4787B" w:rsidRDefault="00855730" w:rsidP="00855730">
      <w:pPr>
        <w:pStyle w:val="ListParagraph"/>
        <w:numPr>
          <w:ilvl w:val="0"/>
          <w:numId w:val="1"/>
        </w:numPr>
        <w:rPr>
          <w:rFonts w:ascii="Helvetica" w:hAnsi="Helvetica" w:cs="Helvetica"/>
          <w:b/>
          <w:bCs/>
          <w:sz w:val="24"/>
          <w:szCs w:val="24"/>
        </w:rPr>
      </w:pPr>
      <w:r w:rsidRPr="00E4787B">
        <w:rPr>
          <w:rFonts w:ascii="Helvetica" w:hAnsi="Helvetica" w:cs="Helvetica"/>
          <w:b/>
          <w:bCs/>
          <w:sz w:val="24"/>
          <w:szCs w:val="24"/>
        </w:rPr>
        <w:t>Post-Exposure Plan:</w:t>
      </w:r>
    </w:p>
    <w:p w14:paraId="73EAB519" w14:textId="77777777" w:rsidR="00855730" w:rsidRDefault="00855730" w:rsidP="00855730">
      <w:pPr>
        <w:pStyle w:val="ListParagraph"/>
        <w:rPr>
          <w:rFonts w:ascii="Helvetica" w:hAnsi="Helvetica" w:cs="Helvetica"/>
        </w:rPr>
      </w:pPr>
    </w:p>
    <w:p w14:paraId="0E328828" w14:textId="77777777" w:rsidR="00855730" w:rsidRPr="00E4787B" w:rsidRDefault="00855730" w:rsidP="00855730">
      <w:pPr>
        <w:pStyle w:val="ListParagraph"/>
        <w:shd w:val="clear" w:color="auto" w:fill="FFFFFF"/>
        <w:spacing w:after="300" w:line="240" w:lineRule="auto"/>
        <w:ind w:left="0"/>
        <w:jc w:val="both"/>
        <w:rPr>
          <w:rFonts w:ascii="Helvetica" w:eastAsia="Times New Roman" w:hAnsi="Helvetica" w:cs="Helvetica"/>
        </w:rPr>
      </w:pPr>
      <w:r w:rsidRPr="00E4787B">
        <w:rPr>
          <w:rFonts w:ascii="Helvetica" w:eastAsia="Times New Roman" w:hAnsi="Helvetica" w:cs="Helvetica"/>
        </w:rPr>
        <w:t>Any CU employee exposed or potentially exposed to an infectious agent should seek guidance from a Designated Medical Provider (DMP) as soon as possible. Additionally, they should report this incident to their supervisor and to University Risk Management (URM) by filing an injury claim on the URM website</w:t>
      </w:r>
      <w:r>
        <w:rPr>
          <w:rFonts w:ascii="Helvetica" w:eastAsia="Times New Roman" w:hAnsi="Helvetica" w:cs="Helvetica"/>
        </w:rPr>
        <w:t xml:space="preserve">: </w:t>
      </w:r>
      <w:hyperlink r:id="rId5" w:history="1">
        <w:r w:rsidRPr="00133366">
          <w:rPr>
            <w:rStyle w:val="Hyperlink"/>
            <w:rFonts w:ascii="Helvetica" w:eastAsia="Times New Roman" w:hAnsi="Helvetica" w:cs="Helvetica"/>
          </w:rPr>
          <w:t>https://www.cu.edu/risk</w:t>
        </w:r>
      </w:hyperlink>
      <w:r>
        <w:rPr>
          <w:rFonts w:ascii="Helvetica" w:eastAsia="Times New Roman" w:hAnsi="Helvetica" w:cs="Helvetica"/>
        </w:rPr>
        <w:t>.</w:t>
      </w:r>
    </w:p>
    <w:p w14:paraId="439E149D" w14:textId="77777777" w:rsidR="00855730" w:rsidRPr="002C29C2" w:rsidRDefault="00855730" w:rsidP="00855730">
      <w:pPr>
        <w:shd w:val="clear" w:color="auto" w:fill="FFFFFF"/>
        <w:spacing w:after="300" w:line="240" w:lineRule="auto"/>
        <w:jc w:val="both"/>
        <w:rPr>
          <w:rFonts w:ascii="Helvetica" w:eastAsia="Times New Roman" w:hAnsi="Helvetica" w:cs="Helvetica"/>
        </w:rPr>
      </w:pPr>
      <w:r w:rsidRPr="002C29C2">
        <w:rPr>
          <w:rFonts w:ascii="Helvetica" w:eastAsia="Times New Roman" w:hAnsi="Helvetica" w:cs="Helvetica"/>
        </w:rPr>
        <w:t xml:space="preserve">Incidents that occur in laboratories at University of Colorado Boulder that result in an exposure to any biohazardous agent must be reported to EHS. </w:t>
      </w:r>
    </w:p>
    <w:p w14:paraId="08A31CA3" w14:textId="77777777" w:rsidR="00EB4179" w:rsidRDefault="00EB4179"/>
    <w:sectPr w:rsidR="00EB4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60CEA"/>
    <w:multiLevelType w:val="hybridMultilevel"/>
    <w:tmpl w:val="4DC87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98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30"/>
    <w:rsid w:val="00502F6C"/>
    <w:rsid w:val="00594F87"/>
    <w:rsid w:val="00855730"/>
    <w:rsid w:val="00E53BB3"/>
    <w:rsid w:val="00E56037"/>
    <w:rsid w:val="00EB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1743"/>
  <w15:chartTrackingRefBased/>
  <w15:docId w15:val="{B0F801E1-4AAA-4F88-90B6-EF1ABD6B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30"/>
    <w:rPr>
      <w:kern w:val="0"/>
      <w14:ligatures w14:val="none"/>
    </w:rPr>
  </w:style>
  <w:style w:type="paragraph" w:styleId="Heading1">
    <w:name w:val="heading 1"/>
    <w:basedOn w:val="Normal"/>
    <w:next w:val="Normal"/>
    <w:link w:val="Heading1Char"/>
    <w:uiPriority w:val="9"/>
    <w:qFormat/>
    <w:rsid w:val="00855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730"/>
    <w:rPr>
      <w:rFonts w:eastAsiaTheme="majorEastAsia" w:cstheme="majorBidi"/>
      <w:color w:val="272727" w:themeColor="text1" w:themeTint="D8"/>
    </w:rPr>
  </w:style>
  <w:style w:type="paragraph" w:styleId="Title">
    <w:name w:val="Title"/>
    <w:basedOn w:val="Normal"/>
    <w:next w:val="Normal"/>
    <w:link w:val="TitleChar"/>
    <w:uiPriority w:val="10"/>
    <w:qFormat/>
    <w:rsid w:val="00855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730"/>
    <w:pPr>
      <w:spacing w:before="160"/>
      <w:jc w:val="center"/>
    </w:pPr>
    <w:rPr>
      <w:i/>
      <w:iCs/>
      <w:color w:val="404040" w:themeColor="text1" w:themeTint="BF"/>
    </w:rPr>
  </w:style>
  <w:style w:type="character" w:customStyle="1" w:styleId="QuoteChar">
    <w:name w:val="Quote Char"/>
    <w:basedOn w:val="DefaultParagraphFont"/>
    <w:link w:val="Quote"/>
    <w:uiPriority w:val="29"/>
    <w:rsid w:val="00855730"/>
    <w:rPr>
      <w:i/>
      <w:iCs/>
      <w:color w:val="404040" w:themeColor="text1" w:themeTint="BF"/>
    </w:rPr>
  </w:style>
  <w:style w:type="paragraph" w:styleId="ListParagraph">
    <w:name w:val="List Paragraph"/>
    <w:basedOn w:val="Normal"/>
    <w:uiPriority w:val="34"/>
    <w:qFormat/>
    <w:rsid w:val="00855730"/>
    <w:pPr>
      <w:ind w:left="720"/>
      <w:contextualSpacing/>
    </w:pPr>
  </w:style>
  <w:style w:type="character" w:styleId="IntenseEmphasis">
    <w:name w:val="Intense Emphasis"/>
    <w:basedOn w:val="DefaultParagraphFont"/>
    <w:uiPriority w:val="21"/>
    <w:qFormat/>
    <w:rsid w:val="00855730"/>
    <w:rPr>
      <w:i/>
      <w:iCs/>
      <w:color w:val="0F4761" w:themeColor="accent1" w:themeShade="BF"/>
    </w:rPr>
  </w:style>
  <w:style w:type="paragraph" w:styleId="IntenseQuote">
    <w:name w:val="Intense Quote"/>
    <w:basedOn w:val="Normal"/>
    <w:next w:val="Normal"/>
    <w:link w:val="IntenseQuoteChar"/>
    <w:uiPriority w:val="30"/>
    <w:qFormat/>
    <w:rsid w:val="00855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730"/>
    <w:rPr>
      <w:i/>
      <w:iCs/>
      <w:color w:val="0F4761" w:themeColor="accent1" w:themeShade="BF"/>
    </w:rPr>
  </w:style>
  <w:style w:type="character" w:styleId="IntenseReference">
    <w:name w:val="Intense Reference"/>
    <w:basedOn w:val="DefaultParagraphFont"/>
    <w:uiPriority w:val="32"/>
    <w:qFormat/>
    <w:rsid w:val="00855730"/>
    <w:rPr>
      <w:b/>
      <w:bCs/>
      <w:smallCaps/>
      <w:color w:val="0F4761" w:themeColor="accent1" w:themeShade="BF"/>
      <w:spacing w:val="5"/>
    </w:rPr>
  </w:style>
  <w:style w:type="paragraph" w:styleId="NormalWeb">
    <w:name w:val="Normal (Web)"/>
    <w:basedOn w:val="Normal"/>
    <w:uiPriority w:val="99"/>
    <w:unhideWhenUsed/>
    <w:rsid w:val="008557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5730"/>
    <w:rPr>
      <w:color w:val="467886" w:themeColor="hyperlink"/>
      <w:u w:val="single"/>
    </w:rPr>
  </w:style>
  <w:style w:type="table" w:styleId="TableGrid">
    <w:name w:val="Table Grid"/>
    <w:basedOn w:val="TableNormal"/>
    <w:uiPriority w:val="39"/>
    <w:rsid w:val="008557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edu/ri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 V Masini</dc:creator>
  <cp:keywords/>
  <dc:description/>
  <cp:lastModifiedBy>Cher V Masini</cp:lastModifiedBy>
  <cp:revision>2</cp:revision>
  <dcterms:created xsi:type="dcterms:W3CDTF">2025-01-31T15:27:00Z</dcterms:created>
  <dcterms:modified xsi:type="dcterms:W3CDTF">2025-01-31T15:30:00Z</dcterms:modified>
</cp:coreProperties>
</file>