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856C363" w14:textId="11811BD0" w:rsidR="00881A3E" w:rsidRDefault="00466D3D">
      <w:pPr>
        <w:pStyle w:val="Heading1"/>
        <w:pBdr>
          <w:top w:val="nil"/>
          <w:left w:val="nil"/>
          <w:bottom w:val="nil"/>
          <w:right w:val="nil"/>
          <w:between w:val="nil"/>
        </w:pBdr>
        <w:rPr>
          <w:smallCaps/>
          <w:sz w:val="20"/>
          <w:szCs w:val="20"/>
        </w:rPr>
      </w:pPr>
      <w:r>
        <w:rPr>
          <w:i w:val="0"/>
          <w:iCs w:val="0"/>
          <w:smallCaps/>
          <w:sz w:val="20"/>
          <w:szCs w:val="20"/>
        </w:rPr>
        <w:t>AACHEY SUSAN JUROW</w:t>
      </w:r>
      <w:r>
        <w:rPr>
          <w:sz w:val="20"/>
          <w:szCs w:val="20"/>
        </w:rPr>
        <w:t xml:space="preserve"> </w:t>
        <w:tab/>
        <w:tab/>
        <w:tab/>
        <w:tab/>
        <w:tab/>
        <w:t xml:space="preserve">Curriculum Vitae   </w:t>
      </w:r>
      <w:r>
        <w:rPr>
          <w:smallCaps/>
          <w:sz w:val="20"/>
          <w:szCs w:val="20"/>
        </w:rPr>
        <w:t xml:space="preserve">                                                                                         </w:t>
      </w:r>
    </w:p>
    <w:p w14:paraId="03927400" w14:textId="10290A69"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School of Education                                                                            </w:t>
        <w:tab/>
        <w:t>Phone: 303.520.9932</w:t>
      </w:r>
    </w:p>
    <w:p w14:paraId="2478DEF8" w14:textId="229E7EDF"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University of Colorado-Boulder          </w:t>
        <w:tab/>
        <w:tab/>
        <w:tab/>
        <w:tab/>
        <w:t xml:space="preserve">Susan.Jurow@Colorado.edu                                        </w:t>
      </w:r>
    </w:p>
    <w:p w14:paraId="4C0EA80F" w14:textId="7A9A6F7A" w:rsidR="00881A3E" w:rsidRDefault="00D9645C">
      <w:pPr>
        <w:pStyle w:val="Title"/>
        <w:pBdr>
          <w:top w:val="nil"/>
          <w:left w:val="nil"/>
          <w:bottom w:val="nil"/>
          <w:right w:val="nil"/>
          <w:between w:val="nil"/>
        </w:pBdr>
        <w:jc w:val="left"/>
        <w:rPr>
          <w:sz w:val="20"/>
          <w:szCs w:val="20"/>
        </w:rPr>
      </w:pPr>
      <w:r>
        <w:rPr>
          <w:sz w:val="20"/>
          <w:szCs w:val="20"/>
        </w:rPr>
        <w:t>Boulder, CO  80309-0249</w:t>
      </w:r>
    </w:p>
    <w:p w14:paraId="39CC63DF" w14:textId="77777777" w:rsidR="00D9645C" w:rsidRPr="00D9645C" w:rsidRDefault="00D9645C" w:rsidP="00D9645C"/>
    <w:p w14:paraId="69522ABA" w14:textId="77777777" w:rsidR="00881A3E" w:rsidRDefault="00466D3D">
      <w:pPr>
        <w:pStyle w:val="Heading2"/>
        <w:pBdr>
          <w:top w:val="nil"/>
          <w:left w:val="nil"/>
          <w:bottom w:val="nil"/>
          <w:right w:val="nil"/>
          <w:between w:val="nil"/>
        </w:pBd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EDUCATION</w:t>
      </w:r>
    </w:p>
    <w:p w14:paraId="103E1543"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u w:val="single"/>
        </w:rPr>
      </w:pPr>
    </w:p>
    <w:p w14:paraId="38C27033"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4500"/>
          <w:tab w:val="left" w:pos="5040"/>
          <w:tab w:val="left" w:pos="5760"/>
          <w:tab w:val="left" w:pos="6480"/>
          <w:tab w:val="left" w:pos="7200"/>
        </w:tabs>
        <w:ind w:left="1260" w:hanging="12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2001, Ph.D. </w:t>
        <w:tab/>
        <w:t xml:space="preserve">University of California, Berkeley Education, Cognition &amp; Development    </w:t>
      </w:r>
    </w:p>
    <w:p w14:paraId="16572B99"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500"/>
          <w:tab w:val="left" w:pos="5040"/>
          <w:tab w:val="left" w:pos="5760"/>
          <w:tab w:val="left" w:pos="6480"/>
          <w:tab w:val="left" w:pos="7200"/>
        </w:tabs>
        <w:ind w:left="1260" w:hanging="12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1995, M.A. </w:t>
        <w:tab/>
        <w:t>University of California, Berkeley Education, Cognition &amp; Development</w:t>
      </w:r>
    </w:p>
    <w:p w14:paraId="2930429B" w14:textId="77777777" w:rsidR="00881A3E" w:rsidRDefault="00466D3D">
      <w:pPr>
        <w:pBdr>
          <w:top w:val="nil"/>
          <w:left w:val="nil"/>
          <w:bottom w:val="nil"/>
          <w:right w:val="nil"/>
          <w:between w:val="nil"/>
        </w:pBdr>
        <w:tabs>
          <w:tab w:val="left" w:pos="4500"/>
        </w:tabs>
        <w:ind w:left="1260" w:hanging="12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1992, B.A. </w:t>
        <w:tab/>
        <w:t>New York University Psychology</w:t>
      </w:r>
    </w:p>
    <w:p w14:paraId="3B780CB9" w14:textId="77777777" w:rsidR="00881A3E" w:rsidRDefault="00881A3E">
      <w:pPr>
        <w:pBdr>
          <w:top w:val="nil"/>
          <w:left w:val="nil"/>
          <w:bottom w:val="nil"/>
          <w:right w:val="nil"/>
          <w:between w:val="nil"/>
        </w:pBdr>
        <w:tabs>
          <w:tab w:val="center" w:pos="4320"/>
          <w:tab w:val="right" w:pos="8640"/>
        </w:tabs>
        <w:rPr>
          <w:rFonts w:ascii="Times New Roman" w:eastAsia="Times New Roman" w:hAnsi="Times New Roman" w:cs="Times New Roman"/>
          <w:sz w:val="20"/>
          <w:szCs w:val="20"/>
        </w:rPr>
      </w:pPr>
    </w:p>
    <w:p w14:paraId="078CFBF0" w14:textId="77777777" w:rsidR="00881A3E" w:rsidRDefault="00466D3D">
      <w:pPr>
        <w:pStyle w:val="Heading3"/>
        <w:pBdr>
          <w:top w:val="nil"/>
          <w:left w:val="nil"/>
          <w:bottom w:val="nil"/>
          <w:right w:val="nil"/>
          <w:between w:val="nil"/>
        </w:pBdr>
        <w:rPr>
          <w:b/>
          <w:bCs/>
          <w:i w:val="0"/>
          <w:iCs w:val="0"/>
          <w:smallCaps/>
        </w:rPr>
      </w:pPr>
      <w:r>
        <w:rPr>
          <w:b/>
          <w:bCs/>
          <w:i w:val="0"/>
          <w:iCs w:val="0"/>
          <w:smallCaps/>
        </w:rPr>
        <w:t>APPOINTMENTS</w:t>
      </w:r>
    </w:p>
    <w:p w14:paraId="46A9DAC9" w14:textId="77777777" w:rsidR="00881A3E" w:rsidRDefault="00881A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p>
    <w:p w14:paraId="7D3B3E7D"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2019-present </w:t>
        <w:tab/>
        <w:t>Professor, School of Education, University of Colorado, Boulder</w:t>
      </w:r>
    </w:p>
    <w:p w14:paraId="64D929B5" w14:textId="77777777" w:rsidR="00881A3E" w:rsidRDefault="00466D3D" w:rsidP="00D9645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 2020-f, 2023 </w:t>
        <w:tab/>
        <w:t>Associate Dean for Diversity, Equity, and Community Engagement, University of Colorado, Boulder</w:t>
      </w:r>
    </w:p>
    <w:p w14:paraId="7A21FEF5" w14:textId="28CB8A5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r>
        <w:rPr>
          <w:rFonts w:ascii="Times New Roman" w:eastAsia="Times New Roman" w:hAnsi="Times New Roman" w:cs="Times New Roman"/>
          <w:sz w:val="20"/>
          <w:szCs w:val="20"/>
        </w:rPr>
        <w:t>f, 2016; s, 2019</w:t>
        <w:tab/>
        <w:t xml:space="preserve">Chair, Learning Sciences &amp; Human Development program, University of Colorado, </w:t>
      </w:r>
    </w:p>
    <w:p w14:paraId="053F0707"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ind w:left="720"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Boulder</w:t>
      </w:r>
    </w:p>
    <w:p w14:paraId="5DFD3AFC"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2014-2019 </w:t>
        <w:tab/>
        <w:t xml:space="preserve">Director of EPIC after-school club and teacher education program, Partnership between </w:t>
      </w:r>
    </w:p>
    <w:p w14:paraId="56CCAC2A"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University of Colorado, Boulder and Alicia Sanchez International Elementary School, Lafayette, CO </w:t>
      </w:r>
    </w:p>
    <w:p w14:paraId="04F5A034"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2011-2019 </w:t>
        <w:tab/>
        <w:t>Associate Professor, School of Education, University of Colorado, Boulder</w:t>
      </w:r>
    </w:p>
    <w:p w14:paraId="5E0F8F4E" w14:textId="77777777" w:rsidR="00881A3E" w:rsidRDefault="00466D3D">
      <w:pPr>
        <w:pBdr>
          <w:top w:val="nil"/>
          <w:left w:val="nil"/>
          <w:bottom w:val="nil"/>
          <w:right w:val="nil"/>
          <w:between w:val="nil"/>
        </w:pBdr>
        <w:ind w:left="1418" w:hanging="141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2009-2013 </w:t>
        <w:tab/>
        <w:t>Co-chair, Educational Psychology, University of Colorado, Boulder</w:t>
      </w:r>
    </w:p>
    <w:p w14:paraId="15F987D1" w14:textId="77777777" w:rsidR="00881A3E" w:rsidRDefault="00466D3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2003-2011 </w:t>
        <w:tab/>
        <w:t>Assistant Professor, School of Education, University of Colorado, Boulder</w:t>
      </w:r>
    </w:p>
    <w:p w14:paraId="20DC26A8" w14:textId="77777777" w:rsidR="00881A3E" w:rsidRDefault="00466D3D">
      <w:pPr>
        <w:numPr>
          <w:ilvl w:val="1"/>
          <w:numId w:val="1"/>
        </w:numPr>
        <w:pBdr>
          <w:top w:val="nil"/>
          <w:left w:val="nil"/>
          <w:bottom w:val="nil"/>
          <w:right w:val="nil"/>
          <w:between w:val="nil"/>
        </w:pBdr>
        <w:tabs>
          <w:tab w:val="left" w:pos="72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Director of Research, CONNECT: A Center for Research &amp; Innovation in Elementary Education, University of California, Los Angeles</w:t>
      </w:r>
    </w:p>
    <w:p w14:paraId="38C3CAAE" w14:textId="77777777" w:rsidR="00881A3E" w:rsidRDefault="00881A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s>
        <w:rPr>
          <w:rFonts w:ascii="Times New Roman" w:eastAsia="Times New Roman" w:hAnsi="Times New Roman" w:cs="Times New Roman"/>
          <w:sz w:val="20"/>
          <w:szCs w:val="20"/>
        </w:rPr>
      </w:pPr>
    </w:p>
    <w:p w14:paraId="4A435246" w14:textId="77777777" w:rsidR="00881A3E" w:rsidRDefault="00466D3D">
      <w:pPr>
        <w:pStyle w:val="Heading4"/>
        <w:pBdr>
          <w:top w:val="nil"/>
          <w:left w:val="nil"/>
          <w:bottom w:val="nil"/>
          <w:right w:val="nil"/>
          <w:between w:val="nil"/>
        </w:pBdr>
        <w:jc w:val="left"/>
        <w:rPr>
          <w:sz w:val="20"/>
          <w:szCs w:val="20"/>
        </w:rPr>
      </w:pPr>
      <w:r>
        <w:rPr>
          <w:sz w:val="20"/>
          <w:szCs w:val="20"/>
        </w:rPr>
        <w:t>PROFESSIONAL HONORS</w:t>
      </w:r>
    </w:p>
    <w:p w14:paraId="13B811D6" w14:textId="77777777" w:rsidR="00881A3E" w:rsidRDefault="00881A3E">
      <w:pPr>
        <w:pBdr>
          <w:top w:val="nil"/>
          <w:left w:val="nil"/>
          <w:bottom w:val="nil"/>
          <w:right w:val="nil"/>
          <w:between w:val="nil"/>
        </w:pBdr>
        <w:rPr>
          <w:rFonts w:ascii="Times New Roman" w:eastAsia="Times New Roman" w:hAnsi="Times New Roman" w:cs="Times New Roman"/>
          <w:sz w:val="20"/>
          <w:szCs w:val="20"/>
        </w:rPr>
      </w:pPr>
    </w:p>
    <w:p w14:paraId="17910062"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2022 </w:t>
        <w:tab/>
        <w:t>Fellow, International Society of the Learning Sciences</w:t>
      </w:r>
    </w:p>
    <w:p w14:paraId="30C86793"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2018 </w:t>
        <w:tab/>
        <w:t>Provost’s Faculty Achievement Award, University of Colorado, Boulder</w:t>
      </w:r>
    </w:p>
    <w:p w14:paraId="133A402E"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2016 </w:t>
        <w:tab/>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Reviewer of the Year </w:t>
      </w:r>
    </w:p>
    <w:p w14:paraId="3CBCED04"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2016 </w:t>
        <w:tab/>
        <w:t>The Best Should Teach Gold Award, University of Colorado, Boulder</w:t>
      </w:r>
    </w:p>
    <w:p w14:paraId="36DD9728" w14:textId="77777777" w:rsidR="00881A3E" w:rsidRDefault="00466D3D">
      <w:pPr>
        <w:widowControl w:val="0"/>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2011 </w:t>
        <w:tab/>
        <w:t>Honorable Mention for the Best Paper Award for the Women in Engineering Division of the American Society for Engineering Education</w:t>
      </w:r>
    </w:p>
    <w:p w14:paraId="6DFCB82A"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2009 </w:t>
        <w:tab/>
        <w:t>Provost’s Faculty Achievement Award, University of Colorado, Boulder</w:t>
      </w:r>
    </w:p>
    <w:p w14:paraId="13320CE9"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2008 </w:t>
        <w:tab/>
        <w:t>President’s Teaching and Learning Collaborative Researcher, University of Colorado, Boulder</w:t>
      </w:r>
    </w:p>
    <w:p w14:paraId="0225FE78"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2004 </w:t>
        <w:tab/>
        <w:t>Junior Faculty Fellowship, International Conference of the Learning Sciences and the National Science Foundation</w:t>
      </w:r>
    </w:p>
    <w:p w14:paraId="06A00170"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2003 </w:t>
        <w:tab/>
        <w:t>Haytin Award for Outstanding Research in Teaching and Learning, University of California, Los Angeles</w:t>
      </w:r>
    </w:p>
    <w:p w14:paraId="4363CFE0" w14:textId="77777777" w:rsidR="00881A3E" w:rsidRDefault="00466D3D">
      <w:pPr>
        <w:pBdr>
          <w:top w:val="nil"/>
          <w:left w:val="nil"/>
          <w:bottom w:val="nil"/>
          <w:right w:val="nil"/>
          <w:between w:val="nil"/>
        </w:pBd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1988-1992</w:t>
        <w:tab/>
        <w:t>NYU Trustees Scholarship</w:t>
      </w:r>
    </w:p>
    <w:p w14:paraId="672A98F6" w14:textId="77777777" w:rsidR="00881A3E" w:rsidRDefault="00466D3D">
      <w:pPr>
        <w:numPr>
          <w:ilvl w:val="1"/>
          <w:numId w:val="2"/>
        </w:numPr>
        <w:pBdr>
          <w:top w:val="nil"/>
          <w:left w:val="nil"/>
          <w:bottom w:val="nil"/>
          <w:right w:val="nil"/>
          <w:between w:val="nil"/>
        </w:pBdr>
        <w:tabs>
          <w:tab w:val="left" w:pos="1440"/>
        </w:tabs>
        <w:rPr>
          <w:rFonts w:ascii="Times New Roman" w:eastAsia="Times New Roman" w:hAnsi="Times New Roman" w:cs="Times New Roman"/>
          <w:sz w:val="20"/>
          <w:szCs w:val="20"/>
        </w:rPr>
      </w:pPr>
      <w:r>
        <w:rPr>
          <w:rFonts w:ascii="Times New Roman" w:eastAsia="Times New Roman" w:hAnsi="Times New Roman" w:cs="Times New Roman"/>
          <w:sz w:val="20"/>
          <w:szCs w:val="20"/>
        </w:rPr>
        <w:t>New York State Regents Scholarship</w:t>
      </w:r>
    </w:p>
    <w:p w14:paraId="683B10B2" w14:textId="77777777" w:rsidR="00881A3E" w:rsidRDefault="00881A3E">
      <w:pPr>
        <w:pBdr>
          <w:top w:val="nil"/>
          <w:left w:val="nil"/>
          <w:bottom w:val="nil"/>
          <w:right w:val="nil"/>
          <w:between w:val="nil"/>
        </w:pBdr>
        <w:tabs>
          <w:tab w:val="center" w:pos="4320"/>
          <w:tab w:val="right" w:pos="8640"/>
        </w:tabs>
        <w:ind w:left="720"/>
        <w:rPr>
          <w:rFonts w:ascii="Times New Roman" w:eastAsia="Times New Roman" w:hAnsi="Times New Roman" w:cs="Times New Roman"/>
          <w:sz w:val="20"/>
          <w:szCs w:val="20"/>
        </w:rPr>
      </w:pPr>
    </w:p>
    <w:p w14:paraId="3CFC7C1E" w14:textId="77777777" w:rsidR="00881A3E" w:rsidRDefault="00466D3D">
      <w:pPr>
        <w:pStyle w:val="Heading4"/>
        <w:pBdr>
          <w:top w:val="nil"/>
          <w:left w:val="nil"/>
          <w:bottom w:val="nil"/>
          <w:right w:val="nil"/>
          <w:between w:val="nil"/>
        </w:pBdr>
        <w:ind w:left="0" w:firstLine="0"/>
        <w:jc w:val="left"/>
        <w:rPr>
          <w:sz w:val="20"/>
          <w:szCs w:val="20"/>
        </w:rPr>
      </w:pPr>
      <w:r>
        <w:rPr>
          <w:sz w:val="20"/>
          <w:szCs w:val="20"/>
        </w:rPr>
        <w:t>PUBLICATIONS IN REFEREED JOURNALS</w:t>
      </w:r>
    </w:p>
    <w:p w14:paraId="3D32639D" w14:textId="77777777" w:rsidR="00881A3E" w:rsidRDefault="00881A3E">
      <w:pPr>
        <w:pBdr>
          <w:top w:val="nil"/>
          <w:left w:val="nil"/>
          <w:bottom w:val="nil"/>
          <w:right w:val="nil"/>
          <w:between w:val="nil"/>
        </w:pBdr>
        <w:rPr>
          <w:rFonts w:ascii="Times New Roman" w:eastAsia="Times New Roman" w:hAnsi="Times New Roman" w:cs="Times New Roman"/>
          <w:sz w:val="20"/>
          <w:szCs w:val="20"/>
        </w:rPr>
      </w:pPr>
    </w:p>
    <w:p w14:paraId="51245A45"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Frankel-Goldwater, L.*, </w:t>
      </w:r>
      <w:r>
        <w:rPr>
          <w:rFonts w:ascii="Times New Roman" w:eastAsia="Times New Roman" w:hAnsi="Times New Roman" w:cs="Times New Roman"/>
          <w:sz w:val="20"/>
          <w:szCs w:val="20"/>
        </w:rPr>
        <w:t xml:space="preserve">Loberg, L., Jurow, A.S., &amp; Newton, P. (in press). Supporting agency in food relief program participation: A study of Boulder Food Rescue’s governance and organizational culture. </w:t>
      </w:r>
      <w:r>
        <w:rPr>
          <w:rFonts w:ascii="Times New Roman" w:eastAsia="Times New Roman" w:hAnsi="Times New Roman" w:cs="Times New Roman"/>
          <w:i/>
          <w:iCs/>
          <w:sz w:val="20"/>
          <w:szCs w:val="20"/>
        </w:rPr>
        <w:t>Frontiers in Sustainable Food Systems</w:t>
      </w:r>
      <w:r>
        <w:rPr>
          <w:rFonts w:ascii="Times New Roman" w:eastAsia="Times New Roman" w:hAnsi="Times New Roman" w:cs="Times New Roman"/>
          <w:sz w:val="20"/>
          <w:szCs w:val="20"/>
        </w:rPr>
        <w:t>.</w:t>
      </w:r>
    </w:p>
    <w:p w14:paraId="7AA7F9E8"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Pradhan, I.*, &amp; Jurow, A.S. (2025). Transformative agency as defiance: Caste marginalized students’ challenges to Indian higher education. </w:t>
      </w:r>
      <w:r>
        <w:rPr>
          <w:rFonts w:ascii="Times New Roman" w:eastAsia="Times New Roman" w:hAnsi="Times New Roman" w:cs="Times New Roman"/>
          <w:i/>
          <w:iCs/>
          <w:sz w:val="20"/>
          <w:szCs w:val="20"/>
        </w:rPr>
        <w:t>Cognition &amp; Instruction</w:t>
      </w:r>
      <w:r>
        <w:rPr>
          <w:rFonts w:ascii="Times New Roman" w:eastAsia="Times New Roman" w:hAnsi="Times New Roman" w:cs="Times New Roman"/>
          <w:sz w:val="20"/>
          <w:szCs w:val="20"/>
        </w:rPr>
        <w:t>, 1-26.</w:t>
      </w:r>
    </w:p>
    <w:p w14:paraId="192B2841"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Mendoza, E., Salazar, B.*, Padilla-Chávez, A.*, &amp; Jurow, A.S. (2024). Bringing learning and hummingbird medicine into dialogue to heal academic harms. </w:t>
      </w:r>
      <w:r>
        <w:rPr>
          <w:rFonts w:ascii="Times New Roman" w:eastAsia="Times New Roman" w:hAnsi="Times New Roman" w:cs="Times New Roman"/>
          <w:i/>
          <w:iCs/>
          <w:sz w:val="20"/>
          <w:szCs w:val="20"/>
        </w:rPr>
        <w:t>Journal of Ethnic and Cultural Studies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11</w:t>
      </w:r>
      <w:r>
        <w:rPr>
          <w:rFonts w:ascii="Times New Roman" w:eastAsia="Times New Roman" w:hAnsi="Times New Roman" w:cs="Times New Roman"/>
          <w:sz w:val="20"/>
          <w:szCs w:val="20"/>
        </w:rPr>
        <w:t>(5), 211-229.</w:t>
      </w:r>
    </w:p>
    <w:p w14:paraId="27B3F98A"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Pradhan, I.*, Shea, M.V., &amp; Jurow, A.S. (2024). What is at risk in campus activism?: Learning as part of progressive social change in U.S. and Indian higher education. </w:t>
      </w:r>
      <w:r>
        <w:rPr>
          <w:rFonts w:ascii="Times New Roman" w:eastAsia="Times New Roman" w:hAnsi="Times New Roman" w:cs="Times New Roman"/>
          <w:i/>
          <w:iCs/>
          <w:sz w:val="20"/>
          <w:szCs w:val="20"/>
        </w:rPr>
        <w:t>Acta Psychologica</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250</w:t>
      </w:r>
      <w:r>
        <w:rPr>
          <w:rFonts w:ascii="Times New Roman" w:eastAsia="Times New Roman" w:hAnsi="Times New Roman" w:cs="Times New Roman"/>
          <w:sz w:val="20"/>
          <w:szCs w:val="20"/>
        </w:rPr>
        <w:t>.</w:t>
      </w:r>
    </w:p>
    <w:p w14:paraId="3E78F840"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(2024). Speaking against institutional violence. </w:t>
      </w:r>
      <w:r>
        <w:rPr>
          <w:rFonts w:ascii="Times New Roman" w:eastAsia="Times New Roman" w:hAnsi="Times New Roman" w:cs="Times New Roman"/>
          <w:i/>
          <w:iCs/>
          <w:sz w:val="20"/>
          <w:szCs w:val="20"/>
        </w:rPr>
        <w:t>Advance Journal</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5</w:t>
      </w:r>
      <w:r>
        <w:rPr>
          <w:rFonts w:ascii="Times New Roman" w:eastAsia="Times New Roman" w:hAnsi="Times New Roman" w:cs="Times New Roman"/>
          <w:sz w:val="20"/>
          <w:szCs w:val="20"/>
        </w:rPr>
        <w:t>(1).</w:t>
      </w:r>
    </w:p>
    <w:p w14:paraId="41D89647"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Shea, M. V., Jurow, A. S., Schiffer, J., Escudé, M., &amp; Torres, A. (2023). Infrastructural injustices in community-driven afterschool science. </w:t>
      </w:r>
      <w:r>
        <w:rPr>
          <w:rFonts w:ascii="Times New Roman" w:eastAsia="Times New Roman" w:hAnsi="Times New Roman" w:cs="Times New Roman"/>
          <w:i/>
          <w:iCs/>
          <w:sz w:val="20"/>
          <w:szCs w:val="20"/>
        </w:rPr>
        <w:t>Journal of Research in Science Teaching</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60</w:t>
      </w:r>
      <w:r>
        <w:rPr>
          <w:rFonts w:ascii="Times New Roman" w:eastAsia="Times New Roman" w:hAnsi="Times New Roman" w:cs="Times New Roman"/>
          <w:sz w:val="20"/>
          <w:szCs w:val="20"/>
        </w:rPr>
        <w:t>(4), 771-804.</w:t>
      </w:r>
    </w:p>
    <w:p w14:paraId="2D09F244"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Shea, M.V. (2021). Equity-oriented scale making. </w:t>
      </w:r>
      <w:r>
        <w:rPr>
          <w:rFonts w:ascii="Times New Roman" w:eastAsia="Times New Roman" w:hAnsi="Times New Roman" w:cs="Times New Roman"/>
          <w:i/>
          <w:iCs/>
          <w:sz w:val="20"/>
          <w:szCs w:val="20"/>
        </w:rPr>
        <w:t>Sequentials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w:t>
      </w:r>
      <w:r>
        <w:rPr>
          <w:rFonts w:ascii="Times New Roman" w:eastAsia="Times New Roman" w:hAnsi="Times New Roman" w:cs="Times New Roman"/>
          <w:sz w:val="20"/>
          <w:szCs w:val="20"/>
        </w:rPr>
        <w:t>(1).</w:t>
      </w:r>
    </w:p>
    <w:p w14:paraId="719FF7B0" w14:textId="798BC856" w:rsidR="00881A3E" w:rsidRDefault="00A72192">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tab/>
      </w:r>
      <w:hyperlink r:id="rId7" w:history="1">
        <w:r>
          <w:rPr>
            <w:rStyle w:val="Hyperlink"/>
            <w:rFonts w:ascii="Times New Roman" w:eastAsia="Times New Roman" w:hAnsi="Times New Roman" w:cs="Times New Roman"/>
            <w:sz w:val="20"/>
            <w:szCs w:val="20"/>
          </w:rPr>
          <w:t>https://www.sequentialsjournal.net/issues/issue2.1/jurowshea.html</w:t>
        </w:r>
      </w:hyperlink>
    </w:p>
    <w:p w14:paraId="20EE04BD"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Curnow, J., &amp; Jurow, A.S. (2021). Learning in and for collective action.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30</w:t>
      </w:r>
      <w:r>
        <w:rPr>
          <w:rFonts w:ascii="Times New Roman" w:eastAsia="Times New Roman" w:hAnsi="Times New Roman" w:cs="Times New Roman"/>
          <w:sz w:val="20"/>
          <w:szCs w:val="20"/>
        </w:rPr>
        <w:t>(1), 14-26.</w:t>
      </w:r>
    </w:p>
    <w:p w14:paraId="66388C6B"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Hug, S., Jurow, A.S., &amp; Thiry, H. (2021). HSI students’ experiences of “servingness” during COVID-19. </w:t>
      </w:r>
      <w:r>
        <w:rPr>
          <w:rFonts w:ascii="Times New Roman" w:eastAsia="Times New Roman" w:hAnsi="Times New Roman" w:cs="Times New Roman"/>
          <w:i/>
          <w:iCs/>
          <w:sz w:val="20"/>
          <w:szCs w:val="20"/>
        </w:rPr>
        <w:t>Dialogues in Social Justice: An Adult Education Journal</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w:t>
      </w:r>
      <w:r>
        <w:rPr>
          <w:rFonts w:ascii="Times New Roman" w:eastAsia="Times New Roman" w:hAnsi="Times New Roman" w:cs="Times New Roman"/>
          <w:sz w:val="20"/>
          <w:szCs w:val="20"/>
        </w:rPr>
        <w:t>(2), 1-17.</w:t>
      </w:r>
    </w:p>
    <w:p w14:paraId="226FC2D5"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Freeman, Q.* (2020). Re-mediating designs for equity: Making commitments concrete. </w:t>
      </w:r>
      <w:r>
        <w:rPr>
          <w:rFonts w:ascii="Times New Roman" w:eastAsia="Times New Roman" w:hAnsi="Times New Roman" w:cs="Times New Roman"/>
          <w:i/>
          <w:iCs/>
          <w:sz w:val="20"/>
          <w:szCs w:val="20"/>
        </w:rPr>
        <w:t>Information and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121</w:t>
      </w:r>
      <w:r>
        <w:rPr>
          <w:rFonts w:ascii="Times New Roman" w:eastAsia="Times New Roman" w:hAnsi="Times New Roman" w:cs="Times New Roman"/>
          <w:sz w:val="20"/>
          <w:szCs w:val="20"/>
        </w:rPr>
        <w:t>(9 &amp; 10), 711-728.</w:t>
      </w:r>
    </w:p>
    <w:p w14:paraId="349236AD" w14:textId="77777777" w:rsidR="00881A3E" w:rsidRDefault="00466D3D">
      <w:pPr>
        <w:tabs>
          <w:tab w:val="left" w:pos="5025"/>
        </w:tabs>
        <w:ind w:left="720" w:hanging="72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Shea, M.V., &amp; Jurow, A.S. (2020). Student-led organizing for sustainability in business. </w:t>
      </w:r>
      <w:r>
        <w:rPr>
          <w:rFonts w:ascii="Times New Roman" w:eastAsia="Times New Roman" w:hAnsi="Times New Roman" w:cs="Times New Roman"/>
          <w:i/>
          <w:iCs/>
          <w:sz w:val="20"/>
          <w:szCs w:val="20"/>
        </w:rPr>
        <w:t>Cognition &amp; Instruction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38</w:t>
      </w:r>
      <w:r>
        <w:rPr>
          <w:rFonts w:ascii="Times New Roman" w:eastAsia="Times New Roman" w:hAnsi="Times New Roman" w:cs="Times New Roman"/>
          <w:sz w:val="20"/>
          <w:szCs w:val="20"/>
        </w:rPr>
        <w:t xml:space="preserve">(4), 538-560. </w:t>
      </w:r>
    </w:p>
    <w:p w14:paraId="684867C2"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Horn, I.S., &amp; Philip, T.M. (2018). Re-mediating knowledge infrastructures: A site for innovation in teacher education. </w:t>
      </w:r>
      <w:r>
        <w:rPr>
          <w:rFonts w:ascii="Times New Roman" w:eastAsia="Times New Roman" w:hAnsi="Times New Roman" w:cs="Times New Roman"/>
          <w:i/>
          <w:iCs/>
          <w:sz w:val="20"/>
          <w:szCs w:val="20"/>
        </w:rPr>
        <w:t>Journal of Education for Teaching</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45</w:t>
      </w:r>
      <w:r>
        <w:rPr>
          <w:rFonts w:ascii="Times New Roman" w:eastAsia="Times New Roman" w:hAnsi="Times New Roman" w:cs="Times New Roman"/>
          <w:sz w:val="20"/>
          <w:szCs w:val="20"/>
        </w:rPr>
        <w:t>(1), 82-96.</w:t>
      </w:r>
    </w:p>
    <w:p w14:paraId="3CC1604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Teeters, L.A., &amp; Jurow, A.S. (2018). Generating equity-oriented research partnerships: A grounded community-based research protocol. </w:t>
      </w:r>
      <w:r>
        <w:rPr>
          <w:rFonts w:ascii="Times New Roman" w:eastAsia="Times New Roman" w:hAnsi="Times New Roman" w:cs="Times New Roman"/>
          <w:i/>
          <w:iCs/>
          <w:sz w:val="20"/>
          <w:szCs w:val="20"/>
        </w:rPr>
        <w:t>Journal of Community Engagement and Scholarship</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11</w:t>
      </w:r>
      <w:r>
        <w:rPr>
          <w:rFonts w:ascii="Times New Roman" w:eastAsia="Times New Roman" w:hAnsi="Times New Roman" w:cs="Times New Roman"/>
          <w:sz w:val="20"/>
          <w:szCs w:val="20"/>
        </w:rPr>
        <w:t>(1), 27-37.</w:t>
      </w:r>
    </w:p>
    <w:p w14:paraId="61988094"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Price, E.*</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xml:space="preserve">, &amp; Jurow, A.S. (2018). On belonging: Children respond to Trump through play and imagination. </w:t>
      </w:r>
      <w:r>
        <w:rPr>
          <w:rFonts w:ascii="Times New Roman" w:eastAsia="Times New Roman" w:hAnsi="Times New Roman" w:cs="Times New Roman"/>
          <w:i/>
          <w:iCs/>
          <w:sz w:val="20"/>
          <w:szCs w:val="20"/>
        </w:rPr>
        <w:t>Radical Teacher</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111</w:t>
      </w:r>
      <w:r>
        <w:rPr>
          <w:rFonts w:ascii="Times New Roman" w:eastAsia="Times New Roman" w:hAnsi="Times New Roman" w:cs="Times New Roman"/>
          <w:sz w:val="20"/>
          <w:szCs w:val="20"/>
        </w:rPr>
        <w:t>, 12-20.</w:t>
      </w:r>
    </w:p>
    <w:p w14:paraId="32898B5A"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The Politics of Learning Writing Collective</w:t>
      </w:r>
      <w:r>
        <w:rPr>
          <w:rFonts w:ascii="Times New Roman" w:eastAsia="Times New Roman" w:hAnsi="Times New Roman" w:cs="Times New Roman"/>
          <w:sz w:val="20"/>
          <w:szCs w:val="20"/>
          <w:vertAlign w:val="superscript"/>
        </w:rPr>
        <w:footnoteReference w:id="2"/>
      </w:r>
      <w:r>
        <w:rPr>
          <w:rFonts w:ascii="Times New Roman" w:eastAsia="Times New Roman" w:hAnsi="Times New Roman" w:cs="Times New Roman"/>
          <w:sz w:val="20"/>
          <w:szCs w:val="20"/>
        </w:rPr>
        <w:t xml:space="preserve"> (2017). The Learning Sciences in a new era of U.S. nationalism. </w:t>
      </w:r>
      <w:r>
        <w:rPr>
          <w:rFonts w:ascii="Times New Roman" w:eastAsia="Times New Roman" w:hAnsi="Times New Roman" w:cs="Times New Roman"/>
          <w:i/>
          <w:iCs/>
          <w:sz w:val="20"/>
          <w:szCs w:val="20"/>
        </w:rPr>
        <w:t>Cognition &amp; Instruction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35</w:t>
      </w:r>
      <w:r>
        <w:rPr>
          <w:rFonts w:ascii="Times New Roman" w:eastAsia="Times New Roman" w:hAnsi="Times New Roman" w:cs="Times New Roman"/>
          <w:sz w:val="20"/>
          <w:szCs w:val="20"/>
        </w:rPr>
        <w:t>(2), 1-12.</w:t>
      </w:r>
    </w:p>
    <w:p w14:paraId="61B3D083"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Teeters, L.A., &amp; Jurow, A.S. (2016). Relationships </w:t>
      </w:r>
      <w:r>
        <w:rPr>
          <w:rFonts w:ascii="Times New Roman" w:eastAsia="Times New Roman" w:hAnsi="Times New Roman" w:cs="Times New Roman"/>
          <w:i/>
          <w:iCs/>
          <w:sz w:val="20"/>
          <w:szCs w:val="20"/>
        </w:rPr>
        <w:t xml:space="preserve">de confianza </w:t>
      </w:r>
      <w:r>
        <w:rPr>
          <w:rFonts w:ascii="Times New Roman" w:eastAsia="Times New Roman" w:hAnsi="Times New Roman" w:cs="Times New Roman"/>
          <w:sz w:val="20"/>
          <w:szCs w:val="20"/>
        </w:rPr>
        <w:t xml:space="preserve">and the organization of collective social action. </w:t>
      </w:r>
      <w:r>
        <w:rPr>
          <w:rFonts w:ascii="Times New Roman" w:eastAsia="Times New Roman" w:hAnsi="Times New Roman" w:cs="Times New Roman"/>
          <w:i/>
          <w:iCs/>
          <w:sz w:val="20"/>
          <w:szCs w:val="20"/>
        </w:rPr>
        <w:t>Ethnography and Education</w:t>
      </w:r>
      <w:r>
        <w:rPr>
          <w:rFonts w:ascii="Times New Roman" w:eastAsia="Times New Roman" w:hAnsi="Times New Roman" w:cs="Times New Roman"/>
          <w:sz w:val="20"/>
          <w:szCs w:val="20"/>
        </w:rPr>
        <w:t>, 1-16.</w:t>
      </w:r>
    </w:p>
    <w:p w14:paraId="4A53231B"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Gutiérrez, K., &amp; Jurow, A.S. (2016). Social design experiments: Toward equity by design.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25(4), 1-34. (Equal authorship).</w:t>
      </w:r>
    </w:p>
    <w:p w14:paraId="7276A3C3"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Teeters, L.A.*, Shea, M.V., &amp; Van Steenis, E.* (2016). Extending the consequentiality of “invisible work” in the food justice movement. </w:t>
      </w:r>
      <w:r>
        <w:rPr>
          <w:rFonts w:ascii="Times New Roman" w:eastAsia="Times New Roman" w:hAnsi="Times New Roman" w:cs="Times New Roman"/>
          <w:i/>
          <w:iCs/>
          <w:sz w:val="20"/>
          <w:szCs w:val="20"/>
        </w:rPr>
        <w:t>Cognition &amp; Instruction</w:t>
      </w:r>
      <w:r>
        <w:rPr>
          <w:rFonts w:ascii="Times New Roman" w:eastAsia="Times New Roman" w:hAnsi="Times New Roman" w:cs="Times New Roman"/>
          <w:sz w:val="20"/>
          <w:szCs w:val="20"/>
        </w:rPr>
        <w:t>, 34(3), 210-221.</w:t>
      </w:r>
    </w:p>
    <w:p w14:paraId="4C7571B1"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Hall, R., &amp; Jurow, A.S. (2015). Changing concepts in activity: Descriptive and design studies of consequential learning across time, space, and social organization. </w:t>
      </w:r>
      <w:r>
        <w:rPr>
          <w:rFonts w:ascii="Times New Roman" w:eastAsia="Times New Roman" w:hAnsi="Times New Roman" w:cs="Times New Roman"/>
          <w:i/>
          <w:iCs/>
          <w:sz w:val="20"/>
          <w:szCs w:val="20"/>
        </w:rPr>
        <w:t>Educational Psychologist</w:t>
      </w:r>
      <w:r>
        <w:rPr>
          <w:rFonts w:ascii="Times New Roman" w:eastAsia="Times New Roman" w:hAnsi="Times New Roman" w:cs="Times New Roman"/>
          <w:sz w:val="20"/>
          <w:szCs w:val="20"/>
        </w:rPr>
        <w:t xml:space="preserve">, 50(3), 173-189. </w:t>
      </w:r>
    </w:p>
    <w:p w14:paraId="509764E6"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Shea, M.V.* (2015). Learning in equity-oriented scale-making projects.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24(2), 286-307.</w:t>
      </w:r>
    </w:p>
    <w:p w14:paraId="5B069DF9"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Hug, S., &amp; Jurow, A.S. (2013). Learning together or going it alone: How community contexts shape the identity development of minority women in computing. </w:t>
      </w:r>
      <w:r>
        <w:rPr>
          <w:rFonts w:ascii="Times New Roman" w:eastAsia="Times New Roman" w:hAnsi="Times New Roman" w:cs="Times New Roman"/>
          <w:i/>
          <w:iCs/>
          <w:sz w:val="20"/>
          <w:szCs w:val="20"/>
        </w:rPr>
        <w:t>Journal of Women and Minorities in Science and Engineering</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19</w:t>
      </w:r>
      <w:r>
        <w:rPr>
          <w:rFonts w:ascii="Times New Roman" w:eastAsia="Times New Roman" w:hAnsi="Times New Roman" w:cs="Times New Roman"/>
          <w:sz w:val="20"/>
          <w:szCs w:val="20"/>
        </w:rPr>
        <w:t>(4), 273-292.</w:t>
      </w:r>
    </w:p>
    <w:p w14:paraId="27E7522B"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Tracy, R.*, Hotchkiss, J.*, &amp; Kirshner, B. (2012). Designing for the future: How the Learning Sciences can inform the trajectories of preservice teachers. </w:t>
      </w:r>
      <w:r>
        <w:rPr>
          <w:rFonts w:ascii="Times New Roman" w:eastAsia="Times New Roman" w:hAnsi="Times New Roman" w:cs="Times New Roman"/>
          <w:i/>
          <w:iCs/>
          <w:sz w:val="20"/>
          <w:szCs w:val="20"/>
        </w:rPr>
        <w:t>Journal of Teacher Education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63</w:t>
      </w:r>
      <w:r>
        <w:rPr>
          <w:rFonts w:ascii="Times New Roman" w:eastAsia="Times New Roman" w:hAnsi="Times New Roman" w:cs="Times New Roman"/>
          <w:sz w:val="20"/>
          <w:szCs w:val="20"/>
        </w:rPr>
        <w:t>(2), 147-160.</w:t>
      </w:r>
    </w:p>
    <w:p w14:paraId="704806F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A.S., &amp; Pierce, D.*</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(2011). Exploring the relations between “soul” and “role”: Learning from the Courage to Lead. </w:t>
      </w:r>
      <w:r>
        <w:rPr>
          <w:rFonts w:ascii="Times New Roman" w:eastAsia="Times New Roman" w:hAnsi="Times New Roman" w:cs="Times New Roman"/>
          <w:i/>
          <w:iCs/>
          <w:sz w:val="20"/>
          <w:szCs w:val="20"/>
        </w:rPr>
        <w:t>Mind, Culture, and Activity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18</w:t>
      </w:r>
      <w:r>
        <w:rPr>
          <w:rFonts w:ascii="Times New Roman" w:eastAsia="Times New Roman" w:hAnsi="Times New Roman" w:cs="Times New Roman"/>
          <w:sz w:val="20"/>
          <w:szCs w:val="20"/>
        </w:rPr>
        <w:t>(1), 26-42.</w:t>
      </w:r>
    </w:p>
    <w:p w14:paraId="16415A80"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(2009). Cultivating self in the context of transformative professional development. </w:t>
      </w:r>
      <w:r>
        <w:rPr>
          <w:rFonts w:ascii="Times New Roman" w:eastAsia="Times New Roman" w:hAnsi="Times New Roman" w:cs="Times New Roman"/>
          <w:i/>
          <w:iCs/>
          <w:sz w:val="20"/>
          <w:szCs w:val="20"/>
        </w:rPr>
        <w:t>Journal of Teacher Education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60</w:t>
      </w:r>
      <w:r>
        <w:rPr>
          <w:rFonts w:ascii="Times New Roman" w:eastAsia="Times New Roman" w:hAnsi="Times New Roman" w:cs="Times New Roman"/>
          <w:sz w:val="20"/>
          <w:szCs w:val="20"/>
        </w:rPr>
        <w:t>, 277-290.</w:t>
      </w:r>
    </w:p>
    <w:p w14:paraId="6439AFB3"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Hall, R., &amp; Ma, J.* (2008). Expanding the disciplinary expertise of a middle school mathematics classroom: Re-contextualizing student models in conversations with visiting specialists.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17</w:t>
      </w:r>
      <w:r>
        <w:rPr>
          <w:rFonts w:ascii="Times New Roman" w:eastAsia="Times New Roman" w:hAnsi="Times New Roman" w:cs="Times New Roman"/>
          <w:sz w:val="20"/>
          <w:szCs w:val="20"/>
        </w:rPr>
        <w:t>(3), 338-380.</w:t>
      </w:r>
    </w:p>
    <w:p w14:paraId="14163FA5"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Creighton, L.* (2005). Improvisational science discourse: Teaching science in 2 K-1 classrooms. </w:t>
      </w:r>
      <w:r>
        <w:rPr>
          <w:rFonts w:ascii="Times New Roman" w:eastAsia="Times New Roman" w:hAnsi="Times New Roman" w:cs="Times New Roman"/>
          <w:i/>
          <w:iCs/>
          <w:sz w:val="20"/>
          <w:szCs w:val="20"/>
        </w:rPr>
        <w:t>Linguistics and Education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16</w:t>
      </w:r>
      <w:r>
        <w:rPr>
          <w:rFonts w:ascii="Times New Roman" w:eastAsia="Times New Roman" w:hAnsi="Times New Roman" w:cs="Times New Roman"/>
          <w:sz w:val="20"/>
          <w:szCs w:val="20"/>
        </w:rPr>
        <w:t>(3), 253-362.</w:t>
      </w:r>
    </w:p>
    <w:p w14:paraId="349459B6"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(2005). Shifting engagements in figured worlds: Middle school mathematics students’ participation in an architectural design project.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14</w:t>
      </w:r>
      <w:r>
        <w:rPr>
          <w:rFonts w:ascii="Times New Roman" w:eastAsia="Times New Roman" w:hAnsi="Times New Roman" w:cs="Times New Roman"/>
          <w:sz w:val="20"/>
          <w:szCs w:val="20"/>
        </w:rPr>
        <w:t xml:space="preserve">(1), 35-67. </w:t>
      </w:r>
    </w:p>
    <w:p w14:paraId="3A425A82"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Jurow, A.S. (2004). Generalizing in interaction: </w:t>
      </w:r>
      <w:r>
        <w:rPr>
          <w:rFonts w:ascii="Times New Roman" w:eastAsia="Times New Roman" w:hAnsi="Times New Roman" w:cs="Times New Roman"/>
          <w:color w:val="000000"/>
          <w:sz w:val="20"/>
          <w:szCs w:val="20"/>
        </w:rPr>
        <w:t xml:space="preserve">Middle school mathematics students making mathematical generalizations in a population-modeling project. </w:t>
      </w:r>
      <w:r>
        <w:rPr>
          <w:rFonts w:ascii="Times New Roman" w:eastAsia="Times New Roman" w:hAnsi="Times New Roman" w:cs="Times New Roman"/>
          <w:i/>
          <w:iCs/>
          <w:color w:val="000000"/>
          <w:sz w:val="20"/>
          <w:szCs w:val="20"/>
        </w:rPr>
        <w:t>Mind, Culture, and Activity</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11</w:t>
      </w:r>
      <w:r>
        <w:rPr>
          <w:rFonts w:ascii="Times New Roman" w:eastAsia="Times New Roman" w:hAnsi="Times New Roman" w:cs="Times New Roman"/>
          <w:color w:val="000000"/>
          <w:sz w:val="20"/>
          <w:szCs w:val="20"/>
        </w:rPr>
        <w:t>(4), 279-300.</w:t>
      </w:r>
    </w:p>
    <w:p w14:paraId="1E96FA55" w14:textId="77777777" w:rsidR="00881A3E" w:rsidRDefault="00881A3E">
      <w:pPr>
        <w:pBdr>
          <w:top w:val="nil"/>
          <w:left w:val="nil"/>
          <w:bottom w:val="nil"/>
          <w:right w:val="nil"/>
          <w:between w:val="nil"/>
        </w:pBdr>
        <w:rPr>
          <w:rFonts w:ascii="Times New Roman" w:eastAsia="Times New Roman" w:hAnsi="Times New Roman" w:cs="Times New Roman"/>
          <w:sz w:val="20"/>
          <w:szCs w:val="20"/>
        </w:rPr>
      </w:pPr>
    </w:p>
    <w:p w14:paraId="210E3ED6" w14:textId="77777777" w:rsidR="00881A3E" w:rsidRDefault="00466D3D">
      <w:pPr>
        <w:pStyle w:val="Heading6"/>
        <w:pBdr>
          <w:top w:val="nil"/>
          <w:left w:val="nil"/>
          <w:bottom w:val="nil"/>
          <w:right w:val="nil"/>
          <w:between w:val="nil"/>
        </w:pBdr>
        <w:rPr>
          <w:b/>
          <w:bCs/>
          <w:i w:val="0"/>
          <w:iCs w:val="0"/>
          <w:sz w:val="20"/>
          <w:szCs w:val="20"/>
        </w:rPr>
      </w:pPr>
      <w:r>
        <w:rPr>
          <w:b/>
          <w:bCs/>
          <w:i w:val="0"/>
          <w:iCs w:val="0"/>
          <w:sz w:val="20"/>
          <w:szCs w:val="20"/>
        </w:rPr>
        <w:t xml:space="preserve">EDITED VOLUMES </w:t>
      </w:r>
    </w:p>
    <w:p w14:paraId="3A8D54CF" w14:textId="77777777" w:rsidR="00881A3E" w:rsidRDefault="00881A3E">
      <w:pPr>
        <w:pBdr>
          <w:top w:val="nil"/>
          <w:left w:val="nil"/>
          <w:bottom w:val="nil"/>
          <w:right w:val="nil"/>
          <w:between w:val="nil"/>
        </w:pBdr>
        <w:tabs>
          <w:tab w:val="left" w:pos="5025"/>
        </w:tabs>
        <w:rPr>
          <w:rFonts w:ascii="Times New Roman" w:eastAsia="Times New Roman" w:hAnsi="Times New Roman" w:cs="Times New Roman"/>
          <w:sz w:val="20"/>
          <w:szCs w:val="20"/>
        </w:rPr>
      </w:pPr>
    </w:p>
    <w:p w14:paraId="5AFB6476" w14:textId="77777777" w:rsidR="00881A3E" w:rsidRDefault="00466D3D">
      <w:pPr>
        <w:tabs>
          <w:tab w:val="left" w:pos="5025"/>
        </w:tabs>
        <w:ind w:left="720" w:hanging="720"/>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Curnow, J., &amp; Jurow, A.S. (Co-editors, 2021). Special issue on “Learning in and for collective action,”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30</w:t>
      </w:r>
      <w:r>
        <w:rPr>
          <w:rFonts w:ascii="Times New Roman" w:eastAsia="Times New Roman" w:hAnsi="Times New Roman" w:cs="Times New Roman"/>
          <w:sz w:val="20"/>
          <w:szCs w:val="20"/>
        </w:rPr>
        <w:t>(1).</w:t>
      </w:r>
    </w:p>
    <w:p w14:paraId="7949E5D8"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Polman, J. L., Kyza, E., O’Neill, D. K., Tabak, I., Penuel, W. R., Jurow, A. S., O’Connor, K., Lee, T., and D'Amico, L. (Eds.). (2014). </w:t>
      </w:r>
      <w:r>
        <w:rPr>
          <w:rFonts w:ascii="Times New Roman" w:eastAsia="Times New Roman" w:hAnsi="Times New Roman" w:cs="Times New Roman"/>
          <w:i/>
          <w:iCs/>
          <w:sz w:val="20"/>
          <w:szCs w:val="20"/>
        </w:rPr>
        <w:t>The International Conference of the Learning Sciences (ICLS) 2014: Learning and becoming in practice</w:t>
      </w:r>
      <w:r>
        <w:rPr>
          <w:rFonts w:ascii="Times New Roman" w:eastAsia="Times New Roman" w:hAnsi="Times New Roman" w:cs="Times New Roman"/>
          <w:sz w:val="20"/>
          <w:szCs w:val="20"/>
        </w:rPr>
        <w:t>. Boulder, CO: International Society of the Learning Sciences.</w:t>
      </w:r>
    </w:p>
    <w:p w14:paraId="23038DA6" w14:textId="77777777" w:rsidR="00881A3E" w:rsidRDefault="00881A3E">
      <w:pPr>
        <w:pStyle w:val="Heading6"/>
        <w:pBdr>
          <w:top w:val="nil"/>
          <w:left w:val="nil"/>
          <w:bottom w:val="nil"/>
          <w:right w:val="nil"/>
          <w:between w:val="nil"/>
        </w:pBdr>
        <w:rPr>
          <w:b/>
          <w:bCs/>
          <w:i w:val="0"/>
          <w:iCs w:val="0"/>
          <w:sz w:val="20"/>
          <w:szCs w:val="20"/>
        </w:rPr>
      </w:pPr>
    </w:p>
    <w:p w14:paraId="5A5DEEA6" w14:textId="77777777" w:rsidR="00881A3E" w:rsidRDefault="00466D3D">
      <w:pPr>
        <w:pStyle w:val="Heading6"/>
        <w:pBdr>
          <w:top w:val="nil"/>
          <w:left w:val="nil"/>
          <w:bottom w:val="nil"/>
          <w:right w:val="nil"/>
          <w:between w:val="nil"/>
        </w:pBdr>
        <w:rPr>
          <w:b/>
          <w:bCs/>
          <w:i w:val="0"/>
          <w:iCs w:val="0"/>
          <w:sz w:val="20"/>
          <w:szCs w:val="20"/>
        </w:rPr>
      </w:pPr>
      <w:r>
        <w:rPr>
          <w:b/>
          <w:bCs/>
          <w:i w:val="0"/>
          <w:iCs w:val="0"/>
          <w:sz w:val="20"/>
          <w:szCs w:val="20"/>
        </w:rPr>
        <w:t>CHAPTERS IN EDITED SCHOLARLY VOLUMES</w:t>
      </w:r>
    </w:p>
    <w:p w14:paraId="60992BDF" w14:textId="77777777" w:rsidR="00881A3E" w:rsidRDefault="00881A3E">
      <w:pPr>
        <w:tabs>
          <w:tab w:val="left" w:pos="5025"/>
        </w:tabs>
        <w:rPr>
          <w:rFonts w:ascii="Times New Roman" w:eastAsia="Times New Roman" w:hAnsi="Times New Roman" w:cs="Times New Roman"/>
          <w:b/>
          <w:bCs/>
          <w:sz w:val="20"/>
          <w:szCs w:val="20"/>
        </w:rPr>
      </w:pPr>
    </w:p>
    <w:p w14:paraId="6F34F47B"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Horn, I.S. (2026). Analyses of power in designs for learning. In M. Eisenhart (Ed.) </w:t>
      </w:r>
      <w:r>
        <w:rPr>
          <w:rFonts w:ascii="Times New Roman" w:eastAsia="Times New Roman" w:hAnsi="Times New Roman" w:cs="Times New Roman"/>
          <w:i/>
          <w:iCs/>
          <w:sz w:val="20"/>
          <w:szCs w:val="20"/>
        </w:rPr>
        <w:t>Research Handbook on the Anthropology of Education</w:t>
      </w:r>
      <w:r>
        <w:rPr>
          <w:rFonts w:ascii="Times New Roman" w:eastAsia="Times New Roman" w:hAnsi="Times New Roman" w:cs="Times New Roman"/>
          <w:sz w:val="20"/>
          <w:szCs w:val="20"/>
        </w:rPr>
        <w:t xml:space="preserve"> (pp. 275-287).</w:t>
      </w:r>
    </w:p>
    <w:p w14:paraId="5D941728"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Gutiérrez, K.D., Jurow, A.S., &amp; Vakil, S. (2020). </w:t>
      </w:r>
      <w:r>
        <w:rPr>
          <w:rFonts w:ascii="Times New Roman" w:eastAsia="Times New Roman" w:hAnsi="Times New Roman" w:cs="Times New Roman"/>
          <w:sz w:val="20"/>
          <w:szCs w:val="20"/>
        </w:rPr>
        <w:t>Social design-based experiments: A utopian methodology for understanding new possibilities for learning</w:t>
      </w:r>
      <w:r>
        <w:rPr>
          <w:rFonts w:ascii="Times New Roman" w:eastAsia="Times New Roman" w:hAnsi="Times New Roman" w:cs="Times New Roman"/>
          <w:sz w:val="20"/>
          <w:szCs w:val="20"/>
        </w:rPr>
        <w:t xml:space="preserve">. In N.S. Nasir, C.D. Lee, R. Pea, &amp; M. McKinney de Royston (Eds.) </w:t>
      </w:r>
      <w:r>
        <w:rPr>
          <w:rFonts w:ascii="Times New Roman" w:eastAsia="Times New Roman" w:hAnsi="Times New Roman" w:cs="Times New Roman"/>
          <w:i/>
          <w:iCs/>
          <w:sz w:val="20"/>
          <w:szCs w:val="20"/>
        </w:rPr>
        <w:t>Handbook of the Cultural Foundations of Learning</w:t>
      </w:r>
      <w:r>
        <w:rPr>
          <w:rFonts w:ascii="Times New Roman" w:eastAsia="Times New Roman" w:hAnsi="Times New Roman" w:cs="Times New Roman"/>
          <w:sz w:val="20"/>
          <w:szCs w:val="20"/>
        </w:rPr>
        <w:t xml:space="preserve"> (pp. 330-347), Routledge.</w:t>
      </w:r>
    </w:p>
    <w:p w14:paraId="154938C5"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Freeman, Q.*, &amp; Jurow, A.S. (2018). Becoming a more disruptive teacher. In E. Mendoza, B. Kirshner, &amp; K. Gutiérrez (Eds.) </w:t>
      </w:r>
      <w:r>
        <w:rPr>
          <w:rFonts w:ascii="Times New Roman" w:eastAsia="Times New Roman" w:hAnsi="Times New Roman" w:cs="Times New Roman"/>
          <w:i/>
          <w:iCs/>
          <w:sz w:val="20"/>
          <w:szCs w:val="20"/>
        </w:rPr>
        <w:t>Power, equity, and (re)design: Bridging learning and critical theories in learning ecologies for youth</w:t>
      </w:r>
      <w:r>
        <w:rPr>
          <w:rFonts w:ascii="Times New Roman" w:eastAsia="Times New Roman" w:hAnsi="Times New Roman" w:cs="Times New Roman"/>
          <w:sz w:val="20"/>
          <w:szCs w:val="20"/>
        </w:rPr>
        <w:t xml:space="preserve"> (pp. 35-52). Information Age.</w:t>
      </w:r>
    </w:p>
    <w:p w14:paraId="35138BE0"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Gutiérrez, K., &amp; Jurow, A.S. (November, 2017). Social design experiments: Toward equity by design (Equal authorship), Republished in W.R. Penuel, M. Cole, &amp; D. K. O’Neill (Eds.) </w:t>
      </w:r>
      <w:r>
        <w:rPr>
          <w:rFonts w:ascii="Times New Roman" w:eastAsia="Times New Roman" w:hAnsi="Times New Roman" w:cs="Times New Roman"/>
          <w:i/>
          <w:iCs/>
          <w:sz w:val="20"/>
          <w:szCs w:val="20"/>
        </w:rPr>
        <w:t>Cultural-historical activity theory approaches to design-based research</w:t>
      </w:r>
      <w:r>
        <w:rPr>
          <w:rFonts w:ascii="Times New Roman" w:eastAsia="Times New Roman" w:hAnsi="Times New Roman" w:cs="Times New Roman"/>
          <w:sz w:val="20"/>
          <w:szCs w:val="20"/>
        </w:rPr>
        <w:t>, NY: Routledge.</w:t>
      </w:r>
    </w:p>
    <w:p w14:paraId="49E9CD97"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Teeters, L.A.*, Jurow, A.S., &amp; Shea, M.V. (2016). The challenge and promise of community co-design. In V. Svihla and R. Reeve (Eds.) </w:t>
      </w:r>
      <w:r>
        <w:rPr>
          <w:rFonts w:ascii="Times New Roman" w:eastAsia="Times New Roman" w:hAnsi="Times New Roman" w:cs="Times New Roman"/>
          <w:i/>
          <w:iCs/>
          <w:sz w:val="20"/>
          <w:szCs w:val="20"/>
        </w:rPr>
        <w:t>Design as scholarship: Case studies from the Learning Sciences</w:t>
      </w:r>
      <w:r>
        <w:rPr>
          <w:rFonts w:ascii="Times New Roman" w:eastAsia="Times New Roman" w:hAnsi="Times New Roman" w:cs="Times New Roman"/>
          <w:sz w:val="20"/>
          <w:szCs w:val="20"/>
        </w:rPr>
        <w:t xml:space="preserve"> (pp. 41-54), NY: Routledge.</w:t>
      </w:r>
    </w:p>
    <w:p w14:paraId="2981030E" w14:textId="77777777" w:rsidR="00881A3E" w:rsidRDefault="00466D3D">
      <w:pPr>
        <w:widowControl w:val="0"/>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Eisenhart, M., &amp; Jurow, A.S. (2011). Teaching qualitative research. In </w:t>
      </w:r>
      <w:r>
        <w:rPr>
          <w:rFonts w:ascii="Times New Roman" w:eastAsia="Times New Roman" w:hAnsi="Times New Roman" w:cs="Times New Roman"/>
          <w:i/>
          <w:iCs/>
          <w:sz w:val="20"/>
          <w:szCs w:val="20"/>
        </w:rPr>
        <w:t xml:space="preserve">Handbook of qualitative research, </w:t>
      </w:r>
      <w:r>
        <w:rPr>
          <w:rFonts w:ascii="Times New Roman" w:eastAsia="Times New Roman" w:hAnsi="Times New Roman" w:cs="Times New Roman"/>
          <w:sz w:val="20"/>
          <w:szCs w:val="20"/>
        </w:rPr>
        <w:t>4th edition (pp. 699-714), Los Angeles: Sage.</w:t>
      </w:r>
    </w:p>
    <w:p w14:paraId="555F0AD3" w14:textId="77777777" w:rsidR="00881A3E" w:rsidRDefault="00466D3D">
      <w:pPr>
        <w:widowControl w:val="0"/>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McFadden Creighton, L. (2011). Disciplined improvisation to extend young children’s scientific understanding. In R. Keith Sawyer (Ed.) </w:t>
      </w:r>
      <w:r>
        <w:rPr>
          <w:rFonts w:ascii="Times New Roman" w:eastAsia="Times New Roman" w:hAnsi="Times New Roman" w:cs="Times New Roman"/>
          <w:i/>
          <w:iCs/>
          <w:sz w:val="20"/>
          <w:szCs w:val="20"/>
        </w:rPr>
        <w:t xml:space="preserve">Structure and improvisation in creative teaching </w:t>
      </w:r>
      <w:r>
        <w:rPr>
          <w:rFonts w:ascii="Times New Roman" w:eastAsia="Times New Roman" w:hAnsi="Times New Roman" w:cs="Times New Roman"/>
          <w:sz w:val="20"/>
          <w:szCs w:val="20"/>
        </w:rPr>
        <w:t>(pp. 236-251), NY: Cambridge University.</w:t>
      </w:r>
    </w:p>
    <w:p w14:paraId="3A2F1938"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Hug, S., &amp; Jurow, A.S. (2010). Developing technological fluency in community practice: Implementing invisible tools. In M. Orey, V.J. McClendon, &amp; R. Branch (Eds.) </w:t>
      </w:r>
      <w:r>
        <w:rPr>
          <w:rFonts w:ascii="Times New Roman" w:eastAsia="Times New Roman" w:hAnsi="Times New Roman" w:cs="Times New Roman"/>
          <w:i/>
          <w:iCs/>
          <w:sz w:val="20"/>
          <w:szCs w:val="20"/>
        </w:rPr>
        <w:t>Educational technology and media yearbook</w:t>
      </w:r>
      <w:r>
        <w:rPr>
          <w:rFonts w:ascii="Times New Roman" w:eastAsia="Times New Roman" w:hAnsi="Times New Roman" w:cs="Times New Roman"/>
          <w:sz w:val="20"/>
          <w:szCs w:val="20"/>
        </w:rPr>
        <w:t>. Springer. (Invited submission based on an analysis of top Learning, Design, and Technology programs)</w:t>
      </w:r>
    </w:p>
    <w:p w14:paraId="3BE747A5"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Erickson, F., Bagrodia, R., Cook-Sather, A., Espinoza, M.A., Jurow, A.S., Shultz, J., &amp; Spencer, J. (2008). Students’ experience of school curriculum: The everyday circumstances of granting and withholding assent to learn. In M. Connelly, M.F. He, &amp; J. Phillion (Eds.), </w:t>
      </w:r>
      <w:r>
        <w:rPr>
          <w:rFonts w:ascii="Times New Roman" w:eastAsia="Times New Roman" w:hAnsi="Times New Roman" w:cs="Times New Roman"/>
          <w:i/>
          <w:iCs/>
          <w:sz w:val="20"/>
          <w:szCs w:val="20"/>
        </w:rPr>
        <w:t xml:space="preserve">Handbook of curriculum and instruction </w:t>
      </w:r>
      <w:r>
        <w:rPr>
          <w:rFonts w:ascii="Times New Roman" w:eastAsia="Times New Roman" w:hAnsi="Times New Roman" w:cs="Times New Roman"/>
          <w:sz w:val="20"/>
          <w:szCs w:val="20"/>
        </w:rPr>
        <w:t xml:space="preserve">(198-218). Thousand Oaks, CA: Sage. </w:t>
      </w:r>
    </w:p>
    <w:p w14:paraId="32B457AA" w14:textId="77777777" w:rsidR="00881A3E" w:rsidRDefault="00881A3E">
      <w:pPr>
        <w:pStyle w:val="Heading6"/>
        <w:pBdr>
          <w:top w:val="nil"/>
          <w:left w:val="nil"/>
          <w:bottom w:val="nil"/>
          <w:right w:val="nil"/>
          <w:between w:val="nil"/>
        </w:pBdr>
        <w:rPr>
          <w:b/>
          <w:bCs/>
          <w:i w:val="0"/>
          <w:iCs w:val="0"/>
          <w:sz w:val="20"/>
          <w:szCs w:val="20"/>
        </w:rPr>
      </w:pPr>
      <w:bookmarkStart w:id="0" w:name="_bu6mxp7ko0y7" w:colFirst="0" w:colLast="0"/>
      <w:bookmarkEnd w:id="0"/>
    </w:p>
    <w:p w14:paraId="4B93DC9D" w14:textId="77777777" w:rsidR="00881A3E" w:rsidRDefault="00466D3D">
      <w:pPr>
        <w:pStyle w:val="Heading6"/>
        <w:pBdr>
          <w:top w:val="nil"/>
          <w:left w:val="nil"/>
          <w:bottom w:val="nil"/>
          <w:right w:val="nil"/>
          <w:between w:val="nil"/>
        </w:pBdr>
        <w:rPr>
          <w:sz w:val="20"/>
          <w:szCs w:val="20"/>
        </w:rPr>
      </w:pPr>
      <w:r>
        <w:rPr>
          <w:b/>
          <w:bCs/>
          <w:i w:val="0"/>
          <w:iCs w:val="0"/>
          <w:sz w:val="20"/>
          <w:szCs w:val="20"/>
        </w:rPr>
        <w:t xml:space="preserve">PUBLICATIONS IN PEER-REVIEWED CONFERENCE PROCEEDINGS </w:t>
      </w:r>
    </w:p>
    <w:p w14:paraId="0283544C" w14:textId="77777777" w:rsidR="00881A3E" w:rsidRDefault="00881A3E">
      <w:pPr>
        <w:pBdr>
          <w:top w:val="nil"/>
          <w:left w:val="nil"/>
          <w:bottom w:val="nil"/>
          <w:right w:val="nil"/>
          <w:between w:val="nil"/>
        </w:pBdr>
        <w:rPr>
          <w:rFonts w:ascii="Times New Roman" w:eastAsia="Times New Roman" w:hAnsi="Times New Roman" w:cs="Times New Roman"/>
          <w:sz w:val="20"/>
          <w:szCs w:val="20"/>
        </w:rPr>
      </w:pPr>
    </w:p>
    <w:p w14:paraId="0345923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Hug, S., Jurow, A.S., &amp; Chi, W.* (2011). Evolving identities: Undergraduate women pursuing the engineering professoriate. In the American</w:t>
      </w:r>
      <w:r>
        <w:rPr>
          <w:rFonts w:ascii="Times New Roman" w:eastAsia="Times New Roman" w:hAnsi="Times New Roman" w:cs="Times New Roman"/>
          <w:i/>
          <w:iCs/>
          <w:sz w:val="20"/>
          <w:szCs w:val="20"/>
        </w:rPr>
        <w:t xml:space="preserve"> Society for Engineering Education</w:t>
      </w:r>
      <w:r>
        <w:rPr>
          <w:rFonts w:ascii="Times New Roman" w:eastAsia="Times New Roman" w:hAnsi="Times New Roman" w:cs="Times New Roman"/>
          <w:sz w:val="20"/>
          <w:szCs w:val="20"/>
        </w:rPr>
        <w:t xml:space="preserve"> annual conference proceedings. </w:t>
      </w:r>
    </w:p>
    <w:p w14:paraId="1F083BE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(2008). Cultivating self in the context of transformative professional development. In International Society for Cultural and Activity Research conference proceedings. Retrieved October 20, 2008, from </w:t>
      </w:r>
      <w:hyperlink r:id="rId8">
        <w:r>
          <w:rPr>
            <w:rFonts w:ascii="Times New Roman" w:eastAsia="Times New Roman" w:hAnsi="Times New Roman" w:cs="Times New Roman"/>
            <w:color w:val="000000"/>
            <w:sz w:val="20"/>
            <w:szCs w:val="20"/>
          </w:rPr>
          <w:t>http://moodle.id.ucsb.edu/</w:t>
        </w:r>
      </w:hyperlink>
      <w:r>
        <w:fldChar w:fldCharType="begin"/>
        <w:instrText xml:space="preserve"> HYPERLINK "http://moodle.id.ucsb.edu/" </w:instrText>
        <w:fldChar w:fldCharType="separate"/>
      </w:r>
    </w:p>
    <w:p w14:paraId="19EFD70D"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fldChar w:fldCharType="end"/>
      </w:r>
      <w:r>
        <w:rPr>
          <w:rFonts w:ascii="Times New Roman" w:eastAsia="Times New Roman" w:hAnsi="Times New Roman" w:cs="Times New Roman"/>
          <w:sz w:val="20"/>
          <w:szCs w:val="20"/>
        </w:rPr>
        <w:t xml:space="preserve">Jurow, A.S., &amp; Creighton, L.* (2004). Managing ideological and pedagogical dilemmas: Improvising a balance between discovery and transmission in 2 K-1 science classrooms. In Y.B. Kafai, W.A. Sandoval, N. Enyedy, A. Scott Nixon, &amp; F. Herrera (Eds.), </w:t>
      </w:r>
      <w:r>
        <w:rPr>
          <w:rFonts w:ascii="Times New Roman" w:eastAsia="Times New Roman" w:hAnsi="Times New Roman" w:cs="Times New Roman"/>
          <w:i/>
          <w:iCs/>
          <w:sz w:val="20"/>
          <w:szCs w:val="20"/>
        </w:rPr>
        <w:t xml:space="preserve">Embracing Diversity in the Learning Sciences: The Proceedings of the Sixth International Conference of the Learning Sciences </w:t>
      </w:r>
      <w:r>
        <w:rPr>
          <w:rFonts w:ascii="Times New Roman" w:eastAsia="Times New Roman" w:hAnsi="Times New Roman" w:cs="Times New Roman"/>
          <w:sz w:val="20"/>
          <w:szCs w:val="20"/>
        </w:rPr>
        <w:t>(pp. 270-277). Mahwah, NJ: Erlbaum.</w:t>
      </w:r>
    </w:p>
    <w:p w14:paraId="2119C566"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Jurow, A.S. (2002). Generalizing in interaction: Mathematical generalizing in and through classroom discourse. In P. Bell, R. Stevens, &amp; T. Satwicz (Eds.), </w:t>
      </w:r>
      <w:r>
        <w:rPr>
          <w:rFonts w:ascii="Times New Roman" w:eastAsia="Times New Roman" w:hAnsi="Times New Roman" w:cs="Times New Roman"/>
          <w:i/>
          <w:iCs/>
          <w:sz w:val="20"/>
          <w:szCs w:val="20"/>
        </w:rPr>
        <w:t xml:space="preserve">Keeping Learning Complex: The Proceedings of the Fifth International Conference of the Learning Sciences </w:t>
      </w:r>
      <w:r>
        <w:rPr>
          <w:rFonts w:ascii="Times New Roman" w:eastAsia="Times New Roman" w:hAnsi="Times New Roman" w:cs="Times New Roman"/>
          <w:sz w:val="20"/>
          <w:szCs w:val="20"/>
        </w:rPr>
        <w:t>(pp. 183-190). Mahwah, NJ: Erlbaum.</w:t>
      </w:r>
    </w:p>
    <w:p w14:paraId="74B68BF4" w14:textId="77777777" w:rsidR="00881A3E" w:rsidRDefault="00881A3E">
      <w:pPr>
        <w:pBdr>
          <w:top w:val="nil"/>
          <w:left w:val="nil"/>
          <w:bottom w:val="nil"/>
          <w:right w:val="nil"/>
          <w:between w:val="nil"/>
        </w:pBdr>
        <w:ind w:left="720" w:hanging="720"/>
        <w:rPr>
          <w:rFonts w:ascii="Times New Roman" w:eastAsia="Times New Roman" w:hAnsi="Times New Roman" w:cs="Times New Roman"/>
          <w:sz w:val="20"/>
          <w:szCs w:val="20"/>
        </w:rPr>
      </w:pPr>
    </w:p>
    <w:p w14:paraId="1A240ECC" w14:textId="77777777" w:rsidR="00881A3E" w:rsidRDefault="00466D3D">
      <w:pPr>
        <w:pStyle w:val="Heading6"/>
        <w:pBdr>
          <w:top w:val="nil"/>
          <w:left w:val="nil"/>
          <w:bottom w:val="nil"/>
          <w:right w:val="nil"/>
          <w:between w:val="nil"/>
        </w:pBdr>
        <w:rPr>
          <w:b/>
          <w:bCs/>
          <w:i w:val="0"/>
          <w:iCs w:val="0"/>
          <w:sz w:val="20"/>
          <w:szCs w:val="20"/>
        </w:rPr>
      </w:pPr>
      <w:r>
        <w:rPr>
          <w:b/>
          <w:bCs/>
          <w:i w:val="0"/>
          <w:iCs w:val="0"/>
          <w:sz w:val="20"/>
          <w:szCs w:val="20"/>
        </w:rPr>
        <w:t>EDITOR-REVIEWED PUBLICATIONS</w:t>
      </w:r>
    </w:p>
    <w:p w14:paraId="74586506" w14:textId="77777777" w:rsidR="00881A3E" w:rsidRDefault="00881A3E"/>
    <w:p w14:paraId="7E288ADE" w14:textId="77777777" w:rsidR="00881A3E" w:rsidRDefault="00466D3D">
      <w:pPr>
        <w:keepNext/>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 S., Mendoza, E., &amp; Cortes, K. L. (2025). Can we design for healing in the learning sciences?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34</w:t>
      </w:r>
      <w:r>
        <w:rPr>
          <w:rFonts w:ascii="Times New Roman" w:eastAsia="Times New Roman" w:hAnsi="Times New Roman" w:cs="Times New Roman"/>
          <w:sz w:val="20"/>
          <w:szCs w:val="20"/>
        </w:rPr>
        <w:t xml:space="preserve">(2), 179-199.                                                                     </w:t>
      </w:r>
    </w:p>
    <w:p w14:paraId="746451DE" w14:textId="77777777" w:rsidR="00881A3E" w:rsidRDefault="00466D3D">
      <w:pPr>
        <w:keepNext/>
        <w:tabs>
          <w:tab w:val="left" w:pos="5025"/>
        </w:tabs>
        <w:ind w:left="720" w:hanging="720"/>
        <w:rPr>
          <w:sz w:val="20"/>
          <w:szCs w:val="20"/>
        </w:rPr>
      </w:pPr>
      <w:r>
        <w:rPr>
          <w:rFonts w:ascii="Times New Roman" w:eastAsia="Times New Roman" w:hAnsi="Times New Roman" w:cs="Times New Roman"/>
          <w:sz w:val="20"/>
          <w:szCs w:val="20"/>
        </w:rPr>
        <w:t xml:space="preserve">Jurow, A.S., &amp; Zhang, J. (2025). Note from outgoing co-editors.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w:t>
      </w:r>
      <w:r>
        <w:rPr>
          <w:sz w:val="20"/>
          <w:szCs w:val="20"/>
        </w:rPr>
        <w:t xml:space="preserve">       </w:t>
      </w:r>
    </w:p>
    <w:p w14:paraId="47A5AF27" w14:textId="77777777" w:rsidR="00881A3E" w:rsidRDefault="00466D3D">
      <w:pPr>
        <w:keepNext/>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Zhang, J. (2021). Note from incoming co-editors.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30</w:t>
      </w:r>
      <w:r>
        <w:rPr>
          <w:rFonts w:ascii="Times New Roman" w:eastAsia="Times New Roman" w:hAnsi="Times New Roman" w:cs="Times New Roman"/>
          <w:sz w:val="20"/>
          <w:szCs w:val="20"/>
        </w:rPr>
        <w:t>(1), 10-13.</w:t>
      </w:r>
    </w:p>
    <w:p w14:paraId="3A3D4E99" w14:textId="77777777" w:rsidR="00881A3E" w:rsidRDefault="00466D3D">
      <w:pPr>
        <w:keepNext/>
        <w:widowControl w:val="0"/>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(2016). Kris Gutiérrez: Designing with and for diversity in the Learning Sciences. </w:t>
      </w:r>
      <w:r>
        <w:rPr>
          <w:rFonts w:ascii="Times New Roman" w:eastAsia="Times New Roman" w:hAnsi="Times New Roman" w:cs="Times New Roman"/>
          <w:i/>
          <w:iCs/>
          <w:sz w:val="20"/>
          <w:szCs w:val="20"/>
        </w:rPr>
        <w:t xml:space="preserve">Cultural Studies in Science Education</w:t>
      </w:r>
      <w:r>
        <w:rPr>
          <w:rFonts w:ascii="Times New Roman" w:eastAsia="Times New Roman" w:hAnsi="Times New Roman" w:cs="Times New Roman"/>
          <w:sz w:val="20"/>
          <w:szCs w:val="20"/>
        </w:rPr>
        <w:t xml:space="preserve">, 3(9), 1-8. (Invited article in a special issue edited by J. Falk and L. Dierking on 2020 vision: Envisioning a new generation of STEM learning research)</w:t>
      </w:r>
    </w:p>
    <w:p w14:paraId="5CFD1ED8" w14:textId="3022DEC2" w:rsidR="00881A3E" w:rsidRDefault="00466D3D">
      <w:pPr>
        <w:pStyle w:val="Heading6"/>
        <w:keepLines w:val="0"/>
        <w:widowControl w:val="0"/>
        <w:pBdr>
          <w:top w:val="nil"/>
          <w:left w:val="nil"/>
          <w:bottom w:val="nil"/>
          <w:right w:val="nil"/>
          <w:between w:val="nil"/>
        </w:pBdr>
        <w:tabs>
          <w:tab w:val="left" w:pos="5025"/>
        </w:tabs>
        <w:ind w:left="720" w:hanging="720"/>
        <w:rPr>
          <w:i w:val="0"/>
          <w:iCs w:val="0"/>
          <w:sz w:val="20"/>
          <w:szCs w:val="20"/>
        </w:rPr>
      </w:pPr>
      <w:r>
        <w:rPr>
          <w:i w:val="0"/>
          <w:iCs w:val="0"/>
          <w:sz w:val="20"/>
          <w:szCs w:val="20"/>
        </w:rPr>
        <w:t xml:space="preserve">Penuel, W.R., Gutiérrez, K.D</w:t>
      </w:r>
      <w:r>
        <w:rPr>
          <w:rFonts w:ascii="Times New Roman" w:eastAsia="Times New Roman" w:hAnsi="Times New Roman" w:cs="Times New Roman"/>
          <w:i w:val="0"/>
          <w:iCs w:val="0"/>
          <w:sz w:val="20"/>
          <w:szCs w:val="20"/>
          <w:vertAlign w:val="superscript"/>
        </w:rPr>
        <w:footnoteReference w:id="3"/>
      </w:r>
      <w:r>
        <w:rPr>
          <w:i w:val="0"/>
          <w:iCs w:val="0"/>
          <w:sz w:val="20"/>
          <w:szCs w:val="20"/>
        </w:rPr>
        <w:t xml:space="preserve">., Jurow, A.S., Kirshner, B., O’Connor, K., &amp; Polman, J.L. (2014). Activity theory. In D.C. Phillips (Ed.) </w:t>
      </w:r>
      <w:r>
        <w:rPr>
          <w:sz w:val="20"/>
          <w:szCs w:val="20"/>
        </w:rPr>
        <w:t xml:space="preserve">Encyclopedia of Educational Theory and Philosophy </w:t>
      </w:r>
      <w:r>
        <w:rPr>
          <w:i w:val="0"/>
          <w:iCs w:val="0"/>
          <w:sz w:val="20"/>
          <w:szCs w:val="20"/>
        </w:rPr>
        <w:t xml:space="preserve">(pp. 10-12), Los Angeles, CA: SAGE.  </w:t>
      </w:r>
    </w:p>
    <w:p w14:paraId="75952772" w14:textId="77777777" w:rsidR="00881A3E" w:rsidRDefault="00466D3D">
      <w:pPr>
        <w:pStyle w:val="Heading6"/>
        <w:pBdr>
          <w:top w:val="nil"/>
          <w:left w:val="nil"/>
          <w:bottom w:val="nil"/>
          <w:right w:val="nil"/>
          <w:between w:val="nil"/>
        </w:pBdr>
        <w:tabs>
          <w:tab w:val="left" w:pos="5025"/>
        </w:tabs>
        <w:ind w:left="720" w:hanging="720"/>
        <w:rPr>
          <w:i w:val="0"/>
          <w:iCs w:val="0"/>
          <w:sz w:val="20"/>
          <w:szCs w:val="20"/>
        </w:rPr>
      </w:pPr>
      <w:r>
        <w:rPr>
          <w:i w:val="0"/>
          <w:iCs w:val="0"/>
          <w:sz w:val="20"/>
          <w:szCs w:val="20"/>
        </w:rPr>
        <w:t xml:space="preserve">Jurow, A.S. (2010). How people live and learn across contexts. (Essay-review of O. Dreier, </w:t>
      </w:r>
      <w:r>
        <w:rPr>
          <w:sz w:val="20"/>
          <w:szCs w:val="20"/>
        </w:rPr>
        <w:t>Psychotherapy in everyday life</w:t>
      </w:r>
      <w:r>
        <w:rPr>
          <w:i w:val="0"/>
          <w:iCs w:val="0"/>
          <w:sz w:val="20"/>
          <w:szCs w:val="20"/>
        </w:rPr>
        <w:t xml:space="preserve">) </w:t>
      </w:r>
      <w:r>
        <w:rPr>
          <w:sz w:val="20"/>
          <w:szCs w:val="20"/>
        </w:rPr>
        <w:t>Mind, Culture, and Activity, 17</w:t>
      </w:r>
      <w:r>
        <w:rPr>
          <w:i w:val="0"/>
          <w:iCs w:val="0"/>
          <w:sz w:val="20"/>
          <w:szCs w:val="20"/>
        </w:rPr>
        <w:t xml:space="preserve">(1), 88-91. </w:t>
      </w:r>
    </w:p>
    <w:p w14:paraId="76173E97" w14:textId="77777777" w:rsidR="00881A3E" w:rsidRDefault="00466D3D">
      <w:pPr>
        <w:pStyle w:val="Heading6"/>
        <w:pBdr>
          <w:top w:val="nil"/>
          <w:left w:val="nil"/>
          <w:bottom w:val="nil"/>
          <w:right w:val="nil"/>
          <w:between w:val="nil"/>
        </w:pBdr>
        <w:tabs>
          <w:tab w:val="left" w:pos="5025"/>
        </w:tabs>
        <w:ind w:left="720" w:hanging="720"/>
        <w:rPr>
          <w:i w:val="0"/>
          <w:iCs w:val="0"/>
        </w:rPr>
      </w:pPr>
      <w:r>
        <w:rPr>
          <w:i w:val="0"/>
          <w:iCs w:val="0"/>
          <w:sz w:val="20"/>
          <w:szCs w:val="20"/>
        </w:rPr>
        <w:t xml:space="preserve">Jurow, A.S. (Winter, 2003). Following kids, not scripts. </w:t>
      </w:r>
      <w:r>
        <w:rPr>
          <w:sz w:val="20"/>
          <w:szCs w:val="20"/>
        </w:rPr>
        <w:t>Connections</w:t>
      </w:r>
      <w:r>
        <w:rPr>
          <w:i w:val="0"/>
          <w:iCs w:val="0"/>
          <w:sz w:val="20"/>
          <w:szCs w:val="20"/>
        </w:rPr>
        <w:t>, pp. 1, 4-8.</w:t>
      </w:r>
    </w:p>
    <w:p w14:paraId="74C9228F" w14:textId="77777777" w:rsidR="00881A3E" w:rsidRDefault="00881A3E">
      <w:pPr>
        <w:keepNext/>
        <w:pBdr>
          <w:top w:val="nil"/>
          <w:left w:val="nil"/>
          <w:bottom w:val="nil"/>
          <w:right w:val="nil"/>
          <w:between w:val="nil"/>
        </w:pBdr>
        <w:tabs>
          <w:tab w:val="left" w:pos="5025"/>
        </w:tabs>
      </w:pPr>
    </w:p>
    <w:p w14:paraId="633FC3F4" w14:textId="77777777" w:rsidR="00881A3E" w:rsidRDefault="00466D3D">
      <w:pPr>
        <w:tabs>
          <w:tab w:val="left" w:pos="5025"/>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POPULAR PRESS</w:t>
      </w:r>
    </w:p>
    <w:p w14:paraId="204D5929" w14:textId="77777777" w:rsidR="00881A3E" w:rsidRDefault="00881A3E">
      <w:pPr>
        <w:pBdr>
          <w:top w:val="nil"/>
          <w:left w:val="nil"/>
          <w:bottom w:val="nil"/>
          <w:right w:val="nil"/>
          <w:between w:val="nil"/>
        </w:pBdr>
        <w:tabs>
          <w:tab w:val="left" w:pos="5025"/>
        </w:tabs>
      </w:pPr>
    </w:p>
    <w:p w14:paraId="5262347D"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Gruber, J., Jurow, A.S., Colunga, E., Sabeti, P., &amp; King, L.A. (2023). It’s time to talk about scholarly harassment. </w:t>
      </w:r>
      <w:r>
        <w:rPr>
          <w:rFonts w:ascii="Times New Roman" w:eastAsia="Times New Roman" w:hAnsi="Times New Roman" w:cs="Times New Roman"/>
          <w:i/>
          <w:iCs/>
          <w:sz w:val="20"/>
          <w:szCs w:val="20"/>
        </w:rPr>
        <w:t>Nature Reviews Psychology</w:t>
      </w:r>
      <w:r>
        <w:rPr>
          <w:rFonts w:ascii="Times New Roman" w:eastAsia="Times New Roman" w:hAnsi="Times New Roman" w:cs="Times New Roman"/>
          <w:sz w:val="20"/>
          <w:szCs w:val="20"/>
        </w:rPr>
        <w:t>.</w:t>
      </w:r>
    </w:p>
    <w:p w14:paraId="1C847AE6"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Scientists for Racial Justice</w:t>
      </w:r>
      <w:r>
        <w:rPr>
          <w:rFonts w:ascii="Times New Roman" w:eastAsia="Times New Roman" w:hAnsi="Times New Roman" w:cs="Times New Roman"/>
          <w:sz w:val="20"/>
          <w:szCs w:val="20"/>
          <w:vertAlign w:val="superscript"/>
        </w:rPr>
        <w:footnoteReference w:id="4"/>
      </w:r>
      <w:r>
        <w:rPr>
          <w:rFonts w:ascii="Times New Roman" w:eastAsia="Times New Roman" w:hAnsi="Times New Roman" w:cs="Times New Roman"/>
          <w:sz w:val="20"/>
          <w:szCs w:val="20"/>
        </w:rPr>
        <w:t xml:space="preserve"> (November 2020). Dear Professor: On anti-Blackness and learning. </w:t>
      </w:r>
      <w:r>
        <w:rPr>
          <w:rFonts w:ascii="Times New Roman" w:eastAsia="Times New Roman" w:hAnsi="Times New Roman" w:cs="Times New Roman"/>
          <w:i/>
          <w:iCs/>
          <w:sz w:val="20"/>
          <w:szCs w:val="20"/>
        </w:rPr>
        <w:t>Inside Higher Ed.</w:t>
      </w:r>
    </w:p>
    <w:p w14:paraId="216B9B14" w14:textId="77777777" w:rsidR="00881A3E" w:rsidRDefault="00466D3D">
      <w:pPr>
        <w:tabs>
          <w:tab w:val="left" w:pos="5025"/>
        </w:tabs>
        <w:ind w:left="720" w:hanging="72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Jurow, A.S., &amp; Jurow, J. (September, 2019). Opinion, We need to talk about authorship. </w:t>
      </w:r>
      <w:r>
        <w:rPr>
          <w:rFonts w:ascii="Times New Roman" w:eastAsia="Times New Roman" w:hAnsi="Times New Roman" w:cs="Times New Roman"/>
          <w:i/>
          <w:iCs/>
          <w:sz w:val="20"/>
          <w:szCs w:val="20"/>
        </w:rPr>
        <w:t>Inside Higher Ed.</w:t>
      </w:r>
    </w:p>
    <w:p w14:paraId="382919B8" w14:textId="77777777" w:rsidR="00881A3E" w:rsidRDefault="00881A3E">
      <w:pPr>
        <w:tabs>
          <w:tab w:val="left" w:pos="5025"/>
        </w:tabs>
        <w:rPr>
          <w:rFonts w:ascii="Times New Roman" w:eastAsia="Times New Roman" w:hAnsi="Times New Roman" w:cs="Times New Roman"/>
          <w:sz w:val="20"/>
          <w:szCs w:val="20"/>
        </w:rPr>
      </w:pPr>
    </w:p>
    <w:p w14:paraId="1BCC7E50" w14:textId="77777777" w:rsidR="00881A3E" w:rsidRDefault="00466D3D">
      <w:pPr>
        <w:pBdr>
          <w:top w:val="nil"/>
          <w:left w:val="nil"/>
          <w:bottom w:val="nil"/>
          <w:right w:val="nil"/>
          <w:between w:val="nil"/>
        </w:pBdr>
        <w:tabs>
          <w:tab w:val="left" w:pos="5025"/>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WORKS IN PROGRESS </w:t>
      </w:r>
    </w:p>
    <w:p w14:paraId="0F168E12" w14:textId="77777777" w:rsidR="00881A3E" w:rsidRDefault="00881A3E">
      <w:pPr>
        <w:pBdr>
          <w:top w:val="nil"/>
          <w:left w:val="nil"/>
          <w:bottom w:val="nil"/>
          <w:right w:val="nil"/>
          <w:between w:val="nil"/>
        </w:pBdr>
        <w:tabs>
          <w:tab w:val="left" w:pos="0"/>
        </w:tabs>
        <w:rPr>
          <w:rFonts w:ascii="Times New Roman" w:eastAsia="Times New Roman" w:hAnsi="Times New Roman" w:cs="Times New Roman"/>
          <w:sz w:val="20"/>
          <w:szCs w:val="20"/>
          <w:shd w:val="clear" w:color="auto" w:fill="FAFAFA"/>
        </w:rPr>
      </w:pPr>
    </w:p>
    <w:p w14:paraId="6F54F532"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Erickson, F., Jurow, A.S., Weishaupt, L., Rosenthal Schaeffer, L., &amp; Santini, A. (under review). Working together: How the “Classroom Ecosystem Explorer” came to be. To be published in </w:t>
      </w:r>
      <w:r>
        <w:rPr>
          <w:rFonts w:ascii="Times New Roman" w:eastAsia="Times New Roman" w:hAnsi="Times New Roman" w:cs="Times New Roman"/>
          <w:i/>
          <w:iCs/>
          <w:sz w:val="20"/>
          <w:szCs w:val="20"/>
        </w:rPr>
        <w:t>Learning in practice: Reciprocity between research and practice in collaborative research partnerships</w:t>
      </w:r>
      <w:r>
        <w:rPr>
          <w:rFonts w:ascii="Times New Roman" w:eastAsia="Times New Roman" w:hAnsi="Times New Roman" w:cs="Times New Roman"/>
          <w:sz w:val="20"/>
          <w:szCs w:val="20"/>
        </w:rPr>
        <w:t xml:space="preserve">. </w:t>
      </w:r>
    </w:p>
    <w:p w14:paraId="294F62E5" w14:textId="59D0AB11" w:rsidR="00881A3E" w:rsidRDefault="00466D3D">
      <w:pPr>
        <w:tabs>
          <w:tab w:val="left" w:pos="5025"/>
        </w:tabs>
        <w:spacing w:line="259"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Mitchell, K., &amp; Jurow, A.S. (under review). “Dang, what else do I got to go rediscover?” Towards the development of the Black Geo-Historical Consciousness framework. </w:t>
      </w:r>
      <w:r>
        <w:rPr>
          <w:rFonts w:ascii="Times New Roman" w:eastAsia="Times New Roman" w:hAnsi="Times New Roman" w:cs="Times New Roman"/>
          <w:i/>
          <w:iCs/>
          <w:sz w:val="20"/>
          <w:szCs w:val="20"/>
        </w:rPr>
        <w:t>The Urban Review</w:t>
      </w:r>
      <w:r>
        <w:rPr>
          <w:rFonts w:ascii="Times New Roman" w:eastAsia="Times New Roman" w:hAnsi="Times New Roman" w:cs="Times New Roman"/>
          <w:sz w:val="20"/>
          <w:szCs w:val="20"/>
        </w:rPr>
        <w:t>.</w:t>
      </w:r>
    </w:p>
    <w:p w14:paraId="6591BC09" w14:textId="44C878D7" w:rsidR="00881A3E" w:rsidRDefault="00466D3D">
      <w:pPr>
        <w:tabs>
          <w:tab w:val="left" w:pos="5025"/>
        </w:tabs>
        <w:spacing w:line="259"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Schultz, K., &amp; Jurow, A.S. (accepted). Navigating the emotional landscape as leaders during challenging times. To be published in </w:t>
      </w:r>
      <w:r>
        <w:rPr>
          <w:rFonts w:ascii="Times New Roman" w:eastAsia="Times New Roman" w:hAnsi="Times New Roman" w:cs="Times New Roman"/>
          <w:i/>
          <w:iCs/>
          <w:sz w:val="20"/>
          <w:szCs w:val="20"/>
        </w:rPr>
        <w:t>Leading on the EDJE: A framework for advancing justice in schools of education</w:t>
      </w:r>
      <w:r>
        <w:rPr>
          <w:rFonts w:ascii="Times New Roman" w:eastAsia="Times New Roman" w:hAnsi="Times New Roman" w:cs="Times New Roman"/>
          <w:sz w:val="20"/>
          <w:szCs w:val="20"/>
        </w:rPr>
        <w:t>.</w:t>
      </w:r>
    </w:p>
    <w:p w14:paraId="22E7A519" w14:textId="77777777" w:rsidR="00881A3E" w:rsidRDefault="00881A3E">
      <w:pPr>
        <w:pBdr>
          <w:top w:val="nil"/>
          <w:left w:val="nil"/>
          <w:bottom w:val="nil"/>
          <w:right w:val="nil"/>
          <w:between w:val="nil"/>
        </w:pBdr>
        <w:tabs>
          <w:tab w:val="left" w:pos="5025"/>
        </w:tabs>
        <w:rPr>
          <w:rFonts w:ascii="Times New Roman" w:eastAsia="Times New Roman" w:hAnsi="Times New Roman" w:cs="Times New Roman"/>
          <w:sz w:val="20"/>
          <w:szCs w:val="20"/>
        </w:rPr>
      </w:pPr>
    </w:p>
    <w:p w14:paraId="2BB58547" w14:textId="77777777" w:rsidR="00881A3E" w:rsidRDefault="00466D3D">
      <w:pPr>
        <w:pBdr>
          <w:top w:val="nil"/>
          <w:left w:val="nil"/>
          <w:bottom w:val="nil"/>
          <w:right w:val="nil"/>
          <w:between w:val="nil"/>
        </w:pBdr>
        <w:tabs>
          <w:tab w:val="left" w:pos="5025"/>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CONFERENCE PRESENTATIONS</w:t>
      </w:r>
    </w:p>
    <w:p w14:paraId="6DC6BC6C" w14:textId="77777777" w:rsidR="00881A3E" w:rsidRDefault="00881A3E">
      <w:pPr>
        <w:pBdr>
          <w:top w:val="nil"/>
          <w:left w:val="nil"/>
          <w:bottom w:val="nil"/>
          <w:right w:val="nil"/>
          <w:between w:val="nil"/>
        </w:pBdr>
        <w:tabs>
          <w:tab w:val="left" w:pos="5025"/>
        </w:tabs>
        <w:rPr>
          <w:rFonts w:ascii="Times New Roman" w:eastAsia="Times New Roman" w:hAnsi="Times New Roman" w:cs="Times New Roman"/>
          <w:sz w:val="20"/>
          <w:szCs w:val="20"/>
        </w:rPr>
      </w:pPr>
    </w:p>
    <w:p w14:paraId="7C376DF2" w14:textId="77777777" w:rsidR="00881A3E" w:rsidRDefault="00466D3D">
      <w:pPr>
        <w:tabs>
          <w:tab w:val="left" w:pos="5025"/>
        </w:tabs>
        <w:spacing w:after="160"/>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 S. (2025, June). Discussant, Design future(s) collective: New directions for educational design research. International Conference of the Learning Sciences, Helsinki, Finland (participated virtually).</w:t>
      </w:r>
    </w:p>
    <w:p w14:paraId="7581E0B6" w14:textId="77777777" w:rsidR="00881A3E" w:rsidRDefault="00466D3D">
      <w:pPr>
        <w:tabs>
          <w:tab w:val="left" w:pos="5025"/>
        </w:tabs>
        <w:spacing w:after="160"/>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Schultz, K., &amp; Jurow, A.S. (2023). Centering equity and justice: A comprehensive framework to evaluate Schools of Education. Paper presented at the 2023 Division K Vice Presidential Session.</w:t>
      </w:r>
    </w:p>
    <w:p w14:paraId="12969371"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Pradhan, I.*, &amp; Jurow, A.S. (2023). Making waves from the margins: Agency of students marginalized by caste in India. Moving towards critical pedagogy for transformative action: Learnings from research partnerships. Structured poster session at the annual meeting of the International Society of the Learning Sciences.</w:t>
      </w:r>
    </w:p>
    <w:p w14:paraId="35A30A20"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Blake, A.*, Krishnamoorthy, R., Radke, S., Shea, M.V., Peña Teeters, L., Barrales, W.*, Ma., J. Y., Jurow, A.S., &amp; Kelton, M. L. (2022). Dynamic researcher positionality in the human and political endeavor to study learning. Pre-conference workshop for the annual meeting of the International Society of the Learning Sciences (Held virtually)</w:t>
      </w:r>
    </w:p>
    <w:p w14:paraId="4AC850AE"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Pradhan, I.*, &amp; Jurow, A.S. (2022). Making waves from the margins: Agency of students marginalized by caste in India. Learning Sciences SIG Roundtable presentation at the annual meeting of the American Educational Research Association (Held virtually)</w:t>
      </w:r>
    </w:p>
    <w:p w14:paraId="01CC0200"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McKinney de Royston, M. (June 24, 2022). Learning and equity. In the panel “Learning wherever it occurs: Reconceptualizing learning toward the education systems we need” presented at the Spencer Foundation’s Research for Racial Equity Conference, Chicago, IL. </w:t>
      </w:r>
    </w:p>
    <w:p w14:paraId="0A7564DD"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(2021). Education Deans for Justice and Equity Framework at CU Boulder School of Education, Talk was given as part of the panel “The EDJE Framework in Action” at Education Deans for Justice and Equity (Virtual) Winter Meeting, on January 14, 2021. </w:t>
      </w:r>
    </w:p>
    <w:p w14:paraId="54AB21D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Paguyo, C.H., &amp; Jurow, A.S. (2021). Assessing institutional culture of inclusion to amplify agency. Talk was given at University of Denver Diversity Summit, March 2, 2021.</w:t>
      </w:r>
    </w:p>
    <w:p w14:paraId="443F193B"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Freeman, Q.*, &amp; Jurow, A.S. (2017). Becoming a more disruptive teacher through engaging rather than avoiding discomfort. Paper presentation in </w:t>
      </w:r>
      <w:r>
        <w:rPr>
          <w:rFonts w:ascii="Times New Roman" w:eastAsia="Times New Roman" w:hAnsi="Times New Roman" w:cs="Times New Roman"/>
          <w:i/>
          <w:iCs/>
          <w:sz w:val="20"/>
          <w:szCs w:val="20"/>
        </w:rPr>
        <w:t>Raising critical consciousness: Disruptive teaching through engagement</w:t>
      </w:r>
      <w:r>
        <w:rPr>
          <w:rFonts w:ascii="Times New Roman" w:eastAsia="Times New Roman" w:hAnsi="Times New Roman" w:cs="Times New Roman"/>
          <w:sz w:val="20"/>
          <w:szCs w:val="20"/>
        </w:rPr>
        <w:t xml:space="preserve"> at the annual meeting of the American Educational Research Association, San Antonio, TX.</w:t>
      </w:r>
    </w:p>
    <w:p w14:paraId="43B7C3F3"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(2016). Looking and listening analytically to video footage showing social interaction. Invited paper presented as part of the “Learning how to look and listen” conference sponsored by the Spencer Foundation, Arizona State University, November 2016. </w:t>
      </w:r>
    </w:p>
    <w:p w14:paraId="7BE5211B"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A.S., Schiffer, J., Alderete, J.*, &amp; DiGiacomo, D.* (2016). Design-Revise-Repeat: Working towards equity in 3D. Poster presented as part of a structured poster session on “Strategies for promoting and studying equity in design-oriented research-practice partnerships” at the annual meeting of the American Educational Research Association, April 2016.</w:t>
      </w:r>
    </w:p>
    <w:p w14:paraId="2034153A"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Teeters, L.A.*, &amp; Jurow, A.S. (2016). New tools to organize old practices: Activism in the food justice movement. Poster presented as part of a structured poster session on “Social movements, learning sciences, and possibilities for transformation” at the annual meeting of the American Educational Research Association, April 2016.</w:t>
      </w:r>
      <w:r>
        <w:rPr>
          <w:rFonts w:ascii="Times New Roman" w:eastAsia="Times New Roman" w:hAnsi="Times New Roman" w:cs="Times New Roman"/>
          <w:sz w:val="20"/>
          <w:szCs w:val="20"/>
        </w:rPr>
        <w:t xml:space="preserve"> </w:t>
      </w:r>
    </w:p>
    <w:p w14:paraId="091F14A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Teeters, L.A.*, &amp; Jurow, A.S. (2015). Leveraging historical practices to organize new futures: From promotoras to the Promotora App, Paper presentation in </w:t>
      </w:r>
      <w:r>
        <w:rPr>
          <w:rFonts w:ascii="Times New Roman" w:eastAsia="Times New Roman" w:hAnsi="Times New Roman" w:cs="Times New Roman"/>
          <w:i/>
          <w:iCs/>
          <w:sz w:val="20"/>
          <w:szCs w:val="20"/>
        </w:rPr>
        <w:t>Critical perspectives on design and possibility</w:t>
      </w:r>
      <w:r>
        <w:rPr>
          <w:rFonts w:ascii="Times New Roman" w:eastAsia="Times New Roman" w:hAnsi="Times New Roman" w:cs="Times New Roman"/>
          <w:sz w:val="20"/>
          <w:szCs w:val="20"/>
        </w:rPr>
        <w:t xml:space="preserve">, Digital Media and Learning Conference, Los Angeles, CA.  </w:t>
      </w:r>
    </w:p>
    <w:p w14:paraId="08694369"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Teeters, L.A.*, Shea, M.V., &amp; Severance, S.* (2014). Examining learning in the urban food justice movement, Paper presentation in </w:t>
      </w:r>
      <w:r>
        <w:rPr>
          <w:rFonts w:ascii="Times New Roman" w:eastAsia="Times New Roman" w:hAnsi="Times New Roman" w:cs="Times New Roman"/>
          <w:i/>
          <w:iCs/>
          <w:sz w:val="20"/>
          <w:szCs w:val="20"/>
        </w:rPr>
        <w:t>Theorizing learning in the context of social movements</w:t>
      </w:r>
      <w:r>
        <w:rPr>
          <w:rFonts w:ascii="Times New Roman" w:eastAsia="Times New Roman" w:hAnsi="Times New Roman" w:cs="Times New Roman"/>
          <w:sz w:val="20"/>
          <w:szCs w:val="20"/>
        </w:rPr>
        <w:t>, Symposium at the 11</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International Conference of the Learning Sciences, Boulder, CO. </w:t>
      </w:r>
    </w:p>
    <w:p w14:paraId="494BD1B6"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Gutiérrez, K., &amp; Jurow, A.S. (2014). Designing for possible futures: The potential of social design experiments, Paper presentation in </w:t>
      </w:r>
      <w:r>
        <w:rPr>
          <w:rFonts w:ascii="Times New Roman" w:eastAsia="Times New Roman" w:hAnsi="Times New Roman" w:cs="Times New Roman"/>
          <w:i/>
          <w:iCs/>
          <w:sz w:val="20"/>
          <w:szCs w:val="20"/>
        </w:rPr>
        <w:t>Toward an argumentative grammar for socio-cultural/cultural-historical activity approaches to design research</w:t>
      </w:r>
      <w:r>
        <w:rPr>
          <w:rFonts w:ascii="Times New Roman" w:eastAsia="Times New Roman" w:hAnsi="Times New Roman" w:cs="Times New Roman"/>
          <w:sz w:val="20"/>
          <w:szCs w:val="20"/>
        </w:rPr>
        <w:t>, Symposium at the 11</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International Conference of the Learning Sciences, Boulder, CO.</w:t>
      </w:r>
    </w:p>
    <w:p w14:paraId="7CB9004A"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Hotchkiss, J.S.*, &amp; Jurow, A.S. (2013). But how do you implement it in the classroom? Examining the strategy of commodifying theory in an educational psychology course. Paper presented in </w:t>
      </w:r>
      <w:r>
        <w:rPr>
          <w:rFonts w:ascii="Times New Roman" w:eastAsia="Times New Roman" w:hAnsi="Times New Roman" w:cs="Times New Roman"/>
          <w:i/>
          <w:iCs/>
          <w:sz w:val="20"/>
          <w:szCs w:val="20"/>
        </w:rPr>
        <w:t>Using student beliefs and perceptions to inform the teaching of Educational Psychology</w:t>
      </w:r>
      <w:r>
        <w:rPr>
          <w:rFonts w:ascii="Times New Roman" w:eastAsia="Times New Roman" w:hAnsi="Times New Roman" w:cs="Times New Roman"/>
          <w:sz w:val="20"/>
          <w:szCs w:val="20"/>
        </w:rPr>
        <w:t>. Symposium at the annual meeting of the American Educational Research Association, San Francisco, CA.</w:t>
      </w:r>
    </w:p>
    <w:p w14:paraId="604D1A88"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Hotchkiss, J.S.* (2013). Developing expansive scientific repertoires in K-1 science. Paper presented in </w:t>
      </w:r>
      <w:r>
        <w:rPr>
          <w:rFonts w:ascii="Times New Roman" w:eastAsia="Times New Roman" w:hAnsi="Times New Roman" w:cs="Times New Roman"/>
          <w:i/>
          <w:iCs/>
          <w:sz w:val="20"/>
          <w:szCs w:val="20"/>
        </w:rPr>
        <w:t>Multimodal and multilingual resources in children’s situated cognitive and literacy-related classroom activities</w:t>
      </w:r>
      <w:r>
        <w:rPr>
          <w:rFonts w:ascii="Times New Roman" w:eastAsia="Times New Roman" w:hAnsi="Times New Roman" w:cs="Times New Roman"/>
          <w:sz w:val="20"/>
          <w:szCs w:val="20"/>
        </w:rPr>
        <w:t>. Symposium at the annual meeting of the American Educational Research Association, San Francisco, CA.</w:t>
      </w:r>
    </w:p>
    <w:p w14:paraId="08FFB2CB"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Jurow, A.S., O’Connor, K., &amp; Shea, M.V.* (2012). Learning takes place. Paper presented in </w:t>
      </w:r>
      <w:r>
        <w:rPr>
          <w:rFonts w:ascii="Times New Roman" w:eastAsia="Times New Roman" w:hAnsi="Times New Roman" w:cs="Times New Roman"/>
          <w:i/>
          <w:iCs/>
          <w:sz w:val="20"/>
          <w:szCs w:val="20"/>
        </w:rPr>
        <w:t>Theorizing and transforming place in the Learning Sciences</w:t>
      </w:r>
      <w:r>
        <w:rPr>
          <w:rFonts w:ascii="Times New Roman" w:eastAsia="Times New Roman" w:hAnsi="Times New Roman" w:cs="Times New Roman"/>
          <w:sz w:val="20"/>
          <w:szCs w:val="20"/>
        </w:rPr>
        <w:t xml:space="preserve">. Presidential session at the annual meeting of the American Educational Research Association, Vancouver, British Columbia, Canada. </w:t>
      </w:r>
    </w:p>
    <w:p w14:paraId="547AD1FD"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Hotchkiss, J.S.*, Jurow, A.S., Burns, M.* &amp; Paguyo, C.* (April 2012). </w:t>
      </w:r>
      <w:r>
        <w:rPr>
          <w:rFonts w:ascii="Times New Roman" w:eastAsia="Times New Roman" w:hAnsi="Times New Roman" w:cs="Times New Roman"/>
          <w:i/>
          <w:iCs/>
          <w:sz w:val="20"/>
          <w:szCs w:val="20"/>
        </w:rPr>
        <w:t>Living theory: Socializing the competent use of narrative as a theoretical tool.</w:t>
      </w:r>
      <w:r>
        <w:rPr>
          <w:rFonts w:ascii="Times New Roman" w:eastAsia="Times New Roman" w:hAnsi="Times New Roman" w:cs="Times New Roman"/>
          <w:sz w:val="20"/>
          <w:szCs w:val="20"/>
        </w:rPr>
        <w:t xml:space="preserve"> Talk presented at the annual meeting of the American Educational Research Association; Vancouver, British Columbia, Canada. </w:t>
      </w:r>
    </w:p>
    <w:p w14:paraId="06D6B240"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Tracy, R.*, Hotchkiss, J.S.*, &amp; Kirshner, B. (2011). Bringing the Learning Sciences into teacher education. Paper presented in </w:t>
      </w:r>
      <w:r>
        <w:rPr>
          <w:rFonts w:ascii="Times New Roman" w:eastAsia="Times New Roman" w:hAnsi="Times New Roman" w:cs="Times New Roman"/>
          <w:i/>
          <w:iCs/>
          <w:sz w:val="20"/>
          <w:szCs w:val="20"/>
        </w:rPr>
        <w:t xml:space="preserve">Discussions of teaching in the Learning Sciences. </w:t>
      </w:r>
      <w:r>
        <w:rPr>
          <w:rFonts w:ascii="Times New Roman" w:eastAsia="Times New Roman" w:hAnsi="Times New Roman" w:cs="Times New Roman"/>
          <w:sz w:val="20"/>
          <w:szCs w:val="20"/>
        </w:rPr>
        <w:t>Roundtable presentation at the annual meeting of the American Educational Research Association, New Orleans, LA.</w:t>
      </w:r>
    </w:p>
    <w:p w14:paraId="758104D5"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(2010). Designing access to qualitative research practice through classroom pedagogy. Paper presented in </w:t>
      </w:r>
      <w:r>
        <w:rPr>
          <w:rFonts w:ascii="Times New Roman" w:eastAsia="Times New Roman" w:hAnsi="Times New Roman" w:cs="Times New Roman"/>
          <w:i/>
          <w:iCs/>
          <w:sz w:val="20"/>
          <w:szCs w:val="20"/>
        </w:rPr>
        <w:t>Key issues in teaching qualitative research</w:t>
      </w:r>
      <w:r>
        <w:rPr>
          <w:rFonts w:ascii="Times New Roman" w:eastAsia="Times New Roman" w:hAnsi="Times New Roman" w:cs="Times New Roman"/>
          <w:sz w:val="20"/>
          <w:szCs w:val="20"/>
        </w:rPr>
        <w:t xml:space="preserve">. Working group roundtable at the annual meeting of the American Educational Research Association, Denver, CO.   </w:t>
      </w:r>
    </w:p>
    <w:p w14:paraId="71A3596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Tracy, R.*, &amp; Kirshner, B. (2010). Negotiating trajectories of participation as learners and teachers in an Educational Psychology course. Paper presented in </w:t>
      </w:r>
      <w:r>
        <w:rPr>
          <w:rFonts w:ascii="Times New Roman" w:eastAsia="Times New Roman" w:hAnsi="Times New Roman" w:cs="Times New Roman"/>
          <w:i/>
          <w:iCs/>
          <w:sz w:val="20"/>
          <w:szCs w:val="20"/>
        </w:rPr>
        <w:t>Not another brick in the wall: Transformative ecologies of higher education within and outside the university</w:t>
      </w:r>
      <w:r>
        <w:rPr>
          <w:rFonts w:ascii="Times New Roman" w:eastAsia="Times New Roman" w:hAnsi="Times New Roman" w:cs="Times New Roman"/>
          <w:sz w:val="20"/>
          <w:szCs w:val="20"/>
        </w:rPr>
        <w:t>, Symposium at the annual meeting of the American Educational Research Association, Denver, CO.</w:t>
      </w:r>
    </w:p>
    <w:p w14:paraId="22AAF37C"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Pierce, D.* (2008). Exploring the relations between “soul” and “role”: Learning from the Courage to Lead. Paper presented in </w:t>
      </w:r>
      <w:r>
        <w:rPr>
          <w:rFonts w:ascii="Times New Roman" w:eastAsia="Times New Roman" w:hAnsi="Times New Roman" w:cs="Times New Roman"/>
          <w:i/>
          <w:iCs/>
          <w:sz w:val="20"/>
          <w:szCs w:val="20"/>
        </w:rPr>
        <w:t>Perspectives in Cultural-Historical Research</w:t>
      </w:r>
      <w:r>
        <w:rPr>
          <w:rFonts w:ascii="Times New Roman" w:eastAsia="Times New Roman" w:hAnsi="Times New Roman" w:cs="Times New Roman"/>
          <w:sz w:val="20"/>
          <w:szCs w:val="20"/>
        </w:rPr>
        <w:t xml:space="preserve">. Paper session at the annual meeting of the American Educational Research Association, San Diego, CA. </w:t>
      </w:r>
    </w:p>
    <w:p w14:paraId="134B8EC7"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(2008). Cultivating self in the context of transformative professional development. Paper presented in </w:t>
      </w:r>
      <w:r>
        <w:rPr>
          <w:rFonts w:ascii="Times New Roman" w:eastAsia="Times New Roman" w:hAnsi="Times New Roman" w:cs="Times New Roman"/>
          <w:i/>
          <w:iCs/>
          <w:sz w:val="20"/>
          <w:szCs w:val="20"/>
        </w:rPr>
        <w:t>Teachers and Pedagogical Practices</w:t>
      </w:r>
      <w:r>
        <w:rPr>
          <w:rFonts w:ascii="Times New Roman" w:eastAsia="Times New Roman" w:hAnsi="Times New Roman" w:cs="Times New Roman"/>
          <w:sz w:val="20"/>
          <w:szCs w:val="20"/>
        </w:rPr>
        <w:t>, Paper session at the</w:t>
      </w:r>
      <w:r>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Second Congress of the International Society for Cultural and Activity Research, San Diego, CA.</w:t>
      </w:r>
    </w:p>
    <w:p w14:paraId="54B11AA5"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(2008). Overview of learning on playgrounds. Paper presented in A.S. Jurow &amp; M. Eisenhart (Organizers), </w:t>
      </w:r>
      <w:r>
        <w:rPr>
          <w:rFonts w:ascii="Times New Roman" w:eastAsia="Times New Roman" w:hAnsi="Times New Roman" w:cs="Times New Roman"/>
          <w:i/>
          <w:iCs/>
          <w:sz w:val="20"/>
          <w:szCs w:val="20"/>
        </w:rPr>
        <w:t>Serious play: Learning to navigate difference on inner-city playgrounds</w:t>
      </w:r>
      <w:r>
        <w:rPr>
          <w:rFonts w:ascii="Times New Roman" w:eastAsia="Times New Roman" w:hAnsi="Times New Roman" w:cs="Times New Roman"/>
          <w:sz w:val="20"/>
          <w:szCs w:val="20"/>
        </w:rPr>
        <w:t xml:space="preserve">. Symposium at the annual meeting of the American Educational Research Association, New York, New York.  </w:t>
      </w:r>
    </w:p>
    <w:p w14:paraId="2958082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Hall, R., &amp; Jurow, A.S. (2006, April). Hybrid interactional practices: Expanding the disciplinary expertise of a middle school mathematics classroom. Paper presented in B. Kirshner &amp; V. Hand (Organizers), </w:t>
      </w:r>
      <w:r>
        <w:rPr>
          <w:rFonts w:ascii="Times New Roman" w:eastAsia="Times New Roman" w:hAnsi="Times New Roman" w:cs="Times New Roman"/>
          <w:i/>
          <w:iCs/>
          <w:sz w:val="20"/>
          <w:szCs w:val="20"/>
        </w:rPr>
        <w:t>Hybrid spaces, boundary-crossing and resources for participation: Studies of learning in and out of school</w:t>
      </w:r>
      <w:r>
        <w:rPr>
          <w:rFonts w:ascii="Times New Roman" w:eastAsia="Times New Roman" w:hAnsi="Times New Roman" w:cs="Times New Roman"/>
          <w:sz w:val="20"/>
          <w:szCs w:val="20"/>
        </w:rPr>
        <w:t>. Symposium at the annual meeting of the American Educational Research Association, San Francisco, CA.</w:t>
      </w:r>
    </w:p>
    <w:p w14:paraId="313E9731"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Creighton, L.* (2004, June). </w:t>
      </w:r>
      <w:r>
        <w:rPr>
          <w:rFonts w:ascii="Times New Roman" w:eastAsia="Times New Roman" w:hAnsi="Times New Roman" w:cs="Times New Roman"/>
          <w:i/>
          <w:iCs/>
          <w:sz w:val="20"/>
          <w:szCs w:val="20"/>
        </w:rPr>
        <w:t>Teaching science as inquiry in 2 K-1 classrooms: Orchestrating and improvising in science discourse</w:t>
      </w:r>
      <w:r>
        <w:rPr>
          <w:rFonts w:ascii="Times New Roman" w:eastAsia="Times New Roman" w:hAnsi="Times New Roman" w:cs="Times New Roman"/>
          <w:sz w:val="20"/>
          <w:szCs w:val="20"/>
        </w:rPr>
        <w:t>. Paper presented at the Sixth International Conference of the Learning Sciences, Santa Monica, CA.</w:t>
      </w:r>
    </w:p>
    <w:p w14:paraId="493AFB68"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Creighton, L.*, &amp; Samkian, A.* (2004, April). </w:t>
      </w:r>
      <w:r>
        <w:rPr>
          <w:rFonts w:ascii="Times New Roman" w:eastAsia="Times New Roman" w:hAnsi="Times New Roman" w:cs="Times New Roman"/>
          <w:i/>
          <w:iCs/>
          <w:sz w:val="20"/>
          <w:szCs w:val="20"/>
        </w:rPr>
        <w:t>Teaching inquiry-based science: Perspectives from elementary classrooms</w:t>
      </w:r>
      <w:r>
        <w:rPr>
          <w:rFonts w:ascii="Times New Roman" w:eastAsia="Times New Roman" w:hAnsi="Times New Roman" w:cs="Times New Roman"/>
          <w:sz w:val="20"/>
          <w:szCs w:val="20"/>
        </w:rPr>
        <w:t xml:space="preserve">. Poster presented in A.S. Jurow (Organizer), </w:t>
      </w:r>
      <w:r>
        <w:rPr>
          <w:rFonts w:ascii="Times New Roman" w:eastAsia="Times New Roman" w:hAnsi="Times New Roman" w:cs="Times New Roman"/>
          <w:i/>
          <w:iCs/>
          <w:sz w:val="20"/>
          <w:szCs w:val="20"/>
        </w:rPr>
        <w:t>Developing a practice-based approach to school research: Inquiry for learning at UCLA’s laboratory school</w:t>
      </w:r>
      <w:r>
        <w:rPr>
          <w:rFonts w:ascii="Times New Roman" w:eastAsia="Times New Roman" w:hAnsi="Times New Roman" w:cs="Times New Roman"/>
          <w:sz w:val="20"/>
          <w:szCs w:val="20"/>
        </w:rPr>
        <w:t>. Structured poster session at the annual meeting of the American Educational Research Association, San Diego, CA.</w:t>
      </w:r>
    </w:p>
    <w:p w14:paraId="76CB9EF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Erickson, F., Jurow, A.S., Levy, D., Rosenthal, L., &amp; Santini, A. (2002, April). </w:t>
      </w:r>
      <w:r>
        <w:rPr>
          <w:rFonts w:ascii="Times New Roman" w:eastAsia="Times New Roman" w:hAnsi="Times New Roman" w:cs="Times New Roman"/>
          <w:i/>
          <w:iCs/>
          <w:sz w:val="20"/>
          <w:szCs w:val="20"/>
        </w:rPr>
        <w:t>How the roller coaster project grew: A digital multimedia case study of complex teaching and learning practice in two kindergarten-first grade classrooms</w:t>
      </w:r>
      <w:r>
        <w:rPr>
          <w:rFonts w:ascii="Times New Roman" w:eastAsia="Times New Roman" w:hAnsi="Times New Roman" w:cs="Times New Roman"/>
          <w:sz w:val="20"/>
          <w:szCs w:val="20"/>
        </w:rPr>
        <w:t xml:space="preserve">. Paper presented at the annual meeting of the American Educational Research Association, New Orleans, LA. </w:t>
      </w:r>
    </w:p>
    <w:p w14:paraId="7C9F6AC9"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(2002, October). </w:t>
      </w:r>
      <w:r>
        <w:rPr>
          <w:rFonts w:ascii="Times New Roman" w:eastAsia="Times New Roman" w:hAnsi="Times New Roman" w:cs="Times New Roman"/>
          <w:i/>
          <w:iCs/>
          <w:sz w:val="20"/>
          <w:szCs w:val="20"/>
        </w:rPr>
        <w:t>Generalizing in interaction: Mathematical generalizing in and through classroom discourse</w:t>
      </w:r>
      <w:r>
        <w:rPr>
          <w:rFonts w:ascii="Times New Roman" w:eastAsia="Times New Roman" w:hAnsi="Times New Roman" w:cs="Times New Roman"/>
          <w:sz w:val="20"/>
          <w:szCs w:val="20"/>
        </w:rPr>
        <w:t>. Paper presented at the Fifth International Conference of the Learning Sciences, Seattle, WA.</w:t>
      </w:r>
    </w:p>
    <w:p w14:paraId="0AD08C3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John</w:t>
      </w:r>
      <w:r>
        <w:rPr>
          <w:rFonts w:ascii="Times New Roman" w:eastAsia="Times New Roman" w:hAnsi="Times New Roman" w:cs="Times New Roman"/>
          <w:sz w:val="20"/>
          <w:szCs w:val="20"/>
          <w:vertAlign w:val="superscript"/>
        </w:rPr>
        <w:footnoteReference w:id="5"/>
      </w:r>
      <w:r>
        <w:rPr>
          <w:rFonts w:ascii="Times New Roman" w:eastAsia="Times New Roman" w:hAnsi="Times New Roman" w:cs="Times New Roman"/>
          <w:sz w:val="20"/>
          <w:szCs w:val="20"/>
        </w:rPr>
        <w:t xml:space="preserve">, A.S. (2001, May). </w:t>
      </w:r>
      <w:r>
        <w:rPr>
          <w:rFonts w:ascii="Times New Roman" w:eastAsia="Times New Roman" w:hAnsi="Times New Roman" w:cs="Times New Roman"/>
          <w:i/>
          <w:iCs/>
          <w:sz w:val="20"/>
          <w:szCs w:val="20"/>
        </w:rPr>
        <w:t>Using ethnographic data to study mathematical activities in classroom practice</w:t>
      </w:r>
      <w:r>
        <w:rPr>
          <w:rFonts w:ascii="Times New Roman" w:eastAsia="Times New Roman" w:hAnsi="Times New Roman" w:cs="Times New Roman"/>
          <w:sz w:val="20"/>
          <w:szCs w:val="20"/>
        </w:rPr>
        <w:t xml:space="preserve">. Paper presented at the Ethnography in Education Conference, California State University, Los Angeles, CA. </w:t>
      </w:r>
    </w:p>
    <w:p w14:paraId="7DA0FDA9"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Torralba, J.A., &amp; Hall, R. (1999, April). </w:t>
      </w:r>
      <w:r>
        <w:rPr>
          <w:rFonts w:ascii="Times New Roman" w:eastAsia="Times New Roman" w:hAnsi="Times New Roman" w:cs="Times New Roman"/>
          <w:i/>
          <w:iCs/>
          <w:sz w:val="20"/>
          <w:szCs w:val="20"/>
        </w:rPr>
        <w:t>Comparing logics of participation: Working at the boundary between errors and findings in classroom and professional ecology</w:t>
      </w:r>
      <w:r>
        <w:rPr>
          <w:rFonts w:ascii="Times New Roman" w:eastAsia="Times New Roman" w:hAnsi="Times New Roman" w:cs="Times New Roman"/>
          <w:sz w:val="20"/>
          <w:szCs w:val="20"/>
        </w:rPr>
        <w:t xml:space="preserve">. Paper presented in M. Roth &amp; R. Hall (Organizers), </w:t>
      </w:r>
      <w:r>
        <w:rPr>
          <w:rFonts w:ascii="Times New Roman" w:eastAsia="Times New Roman" w:hAnsi="Times New Roman" w:cs="Times New Roman"/>
          <w:i/>
          <w:iCs/>
          <w:sz w:val="20"/>
          <w:szCs w:val="20"/>
        </w:rPr>
        <w:t xml:space="preserve">Of lizards, ants, and arthropods: Scientists' and middle school </w:t>
        <w:lastRenderedPageBreak/>
        <w:t>students' representations of nature</w:t>
      </w:r>
      <w:r>
        <w:rPr>
          <w:rFonts w:ascii="Times New Roman" w:eastAsia="Times New Roman" w:hAnsi="Times New Roman" w:cs="Times New Roman"/>
          <w:sz w:val="20"/>
          <w:szCs w:val="20"/>
        </w:rPr>
        <w:t>. Panel at the annual meeting of the American Educational Research Association, Montreal, Canada.</w:t>
      </w:r>
    </w:p>
    <w:p w14:paraId="2430461D"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Hall, R., Torralba, A., &amp; John, A.S. (1998, April). </w:t>
      </w:r>
      <w:r>
        <w:rPr>
          <w:rFonts w:ascii="Times New Roman" w:eastAsia="Times New Roman" w:hAnsi="Times New Roman" w:cs="Times New Roman"/>
          <w:i/>
          <w:iCs/>
          <w:sz w:val="20"/>
          <w:szCs w:val="20"/>
        </w:rPr>
        <w:t>“That’s a good comparing”: Experimentation, contingency, and discretion among scientists working on the chemical taxonomy of insects</w:t>
      </w:r>
      <w:r>
        <w:rPr>
          <w:rFonts w:ascii="Times New Roman" w:eastAsia="Times New Roman" w:hAnsi="Times New Roman" w:cs="Times New Roman"/>
          <w:sz w:val="20"/>
          <w:szCs w:val="20"/>
        </w:rPr>
        <w:t xml:space="preserve">. Paper presented in B. Warren &amp; R. Hall (Organizers) </w:t>
      </w:r>
      <w:r>
        <w:rPr>
          <w:rFonts w:ascii="Times New Roman" w:eastAsia="Times New Roman" w:hAnsi="Times New Roman" w:cs="Times New Roman"/>
          <w:i/>
          <w:iCs/>
          <w:sz w:val="20"/>
          <w:szCs w:val="20"/>
        </w:rPr>
        <w:t>Contingency in scientific work: cases from the classroom and the laboratory.</w:t>
      </w:r>
      <w:r>
        <w:rPr>
          <w:rFonts w:ascii="Times New Roman" w:eastAsia="Times New Roman" w:hAnsi="Times New Roman" w:cs="Times New Roman"/>
          <w:sz w:val="20"/>
          <w:szCs w:val="20"/>
        </w:rPr>
        <w:t xml:space="preserve"> Symposium at the annual meeting of the American Educational Research Association, San Diego, CA. </w:t>
      </w:r>
    </w:p>
    <w:p w14:paraId="6AFE9AD4"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Torralba, J. A., &amp; John, A.S. (1998, April). </w:t>
      </w:r>
      <w:r>
        <w:rPr>
          <w:rFonts w:ascii="Times New Roman" w:eastAsia="Times New Roman" w:hAnsi="Times New Roman" w:cs="Times New Roman"/>
          <w:i/>
          <w:iCs/>
          <w:sz w:val="20"/>
          <w:szCs w:val="20"/>
        </w:rPr>
        <w:t>The interactional work of group work</w:t>
      </w:r>
      <w:r>
        <w:rPr>
          <w:rFonts w:ascii="Times New Roman" w:eastAsia="Times New Roman" w:hAnsi="Times New Roman" w:cs="Times New Roman"/>
          <w:sz w:val="20"/>
          <w:szCs w:val="20"/>
        </w:rPr>
        <w:t>. Paper presented at the annual meeting of the American Educational Research Association, San Diego, CA.</w:t>
      </w:r>
    </w:p>
    <w:p w14:paraId="44869E1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Luporini, D., &amp; Lyon, L. (1997, March). </w:t>
      </w:r>
      <w:r>
        <w:rPr>
          <w:rFonts w:ascii="Times New Roman" w:eastAsia="Times New Roman" w:hAnsi="Times New Roman" w:cs="Times New Roman"/>
          <w:i/>
          <w:iCs/>
          <w:sz w:val="20"/>
          <w:szCs w:val="20"/>
        </w:rPr>
        <w:t>Making, interpreting, and animating graphical representations in an architectural design project</w:t>
      </w:r>
      <w:r>
        <w:rPr>
          <w:rFonts w:ascii="Times New Roman" w:eastAsia="Times New Roman" w:hAnsi="Times New Roman" w:cs="Times New Roman"/>
          <w:sz w:val="20"/>
          <w:szCs w:val="20"/>
        </w:rPr>
        <w:t xml:space="preserve">. Paper presented in R. Hall &amp; J. Smith (Organizers) </w:t>
      </w:r>
      <w:r>
        <w:rPr>
          <w:rFonts w:ascii="Times New Roman" w:eastAsia="Times New Roman" w:hAnsi="Times New Roman" w:cs="Times New Roman"/>
          <w:i/>
          <w:iCs/>
          <w:sz w:val="20"/>
          <w:szCs w:val="20"/>
        </w:rPr>
        <w:t>What can studies of mathematics in the workplace tell us about teaching and learning mathematics in school?</w:t>
      </w:r>
      <w:r>
        <w:rPr>
          <w:rFonts w:ascii="Times New Roman" w:eastAsia="Times New Roman" w:hAnsi="Times New Roman" w:cs="Times New Roman"/>
          <w:sz w:val="20"/>
          <w:szCs w:val="20"/>
        </w:rPr>
        <w:t xml:space="preserve"> Symposium at the annual meeting of the American Educational Research Association, Chicago, IL.</w:t>
      </w:r>
    </w:p>
    <w:p w14:paraId="7B6CBC56" w14:textId="77777777" w:rsidR="00881A3E" w:rsidRDefault="00881A3E">
      <w:pPr>
        <w:pBdr>
          <w:top w:val="nil"/>
          <w:left w:val="nil"/>
          <w:bottom w:val="nil"/>
          <w:right w:val="nil"/>
          <w:between w:val="nil"/>
        </w:pBdr>
        <w:rPr>
          <w:rFonts w:ascii="Times New Roman" w:eastAsia="Times New Roman" w:hAnsi="Times New Roman" w:cs="Times New Roman"/>
          <w:sz w:val="20"/>
          <w:szCs w:val="20"/>
        </w:rPr>
      </w:pPr>
    </w:p>
    <w:p w14:paraId="15822E79" w14:textId="77777777" w:rsidR="00881A3E" w:rsidRDefault="00466D3D">
      <w:pPr>
        <w:pBdr>
          <w:top w:val="nil"/>
          <w:left w:val="nil"/>
          <w:bottom w:val="nil"/>
          <w:right w:val="nil"/>
          <w:between w:val="nil"/>
        </w:pBdr>
        <w:ind w:left="720" w:hanging="72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INVITED PRESENTATIONS</w:t>
      </w:r>
    </w:p>
    <w:p w14:paraId="3E3D9BC4" w14:textId="77777777" w:rsidR="00881A3E" w:rsidRDefault="00881A3E">
      <w:pPr>
        <w:pBdr>
          <w:top w:val="nil"/>
          <w:left w:val="nil"/>
          <w:bottom w:val="nil"/>
          <w:right w:val="nil"/>
          <w:between w:val="nil"/>
        </w:pBdr>
        <w:ind w:left="720" w:hanging="720"/>
        <w:rPr>
          <w:rFonts w:ascii="Times New Roman" w:eastAsia="Times New Roman" w:hAnsi="Times New Roman" w:cs="Times New Roman"/>
          <w:b/>
          <w:bCs/>
          <w:sz w:val="20"/>
          <w:szCs w:val="20"/>
        </w:rPr>
      </w:pPr>
    </w:p>
    <w:p w14:paraId="5C8D96CD"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 S. (2026, June). Invited panelist, CSCL 2026 Invited symposium: Reimagining the disrupted landscape in light of human-AI complementarity. International Society of the Learning Sciences, Irvine, CA.</w:t>
      </w:r>
    </w:p>
    <w:p w14:paraId="3EDF2631"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Pradhan, I., &amp; Jurow, A.S. (March 25, 2026). Discussion of “Transformative agency as defiance,” South Asian Learning Sciences Research Collective. Online.</w:t>
      </w:r>
    </w:p>
    <w:p w14:paraId="11C8F8F9"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“Can we design for healing in the Learning Sciences?” (March 19, 2025). Education Research Speaker Series, School of Education, University of Colorado, Boulder. (given under title “Designing for healing: Insights from the Learning Sciences”)</w:t>
      </w:r>
    </w:p>
    <w:p w14:paraId="660433C2"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(December 3, 2024) Dean’s Distinguished Speaker Series, University of Illinois, Urbana-Champaign. (given under title “Designing for healing: Insights from the Learning Sciences”)</w:t>
      </w:r>
    </w:p>
    <w:p w14:paraId="4A42885F"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(June 10, 2024). Keynote at the annual meeting of the International Society of the Learning Sciences, Buffalo, NY. </w:t>
      </w:r>
    </w:p>
    <w:p w14:paraId="757677C1"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A.S. (Sept. 27, 2023). Humbling moves in research partnerships: Shifts in expertise as learning. Learning Sciences Lunch &amp; Learn. Rutgers University online.</w:t>
      </w:r>
    </w:p>
    <w:p w14:paraId="5CDD1FBF"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A.S. (July 6, 2022). Using STEM to center community desire. Plenary presentation at the epiSTEMe-9 conference, Homi Bhabha Centre for Science Education, Mumbai, India.</w:t>
      </w:r>
    </w:p>
    <w:p w14:paraId="2A17CD29" w14:textId="77777777" w:rsidR="00881A3E" w:rsidRDefault="00466D3D">
      <w:pPr>
        <w:keepLines/>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(April 28, 2022). </w:t>
      </w:r>
      <w:r>
        <w:rPr>
          <w:rFonts w:ascii="Times New Roman" w:eastAsia="Times New Roman" w:hAnsi="Times New Roman" w:cs="Times New Roman"/>
          <w:i/>
          <w:iCs/>
          <w:sz w:val="20"/>
          <w:szCs w:val="20"/>
        </w:rPr>
        <w:t>Learning the hard way</w:t>
      </w:r>
      <w:r>
        <w:rPr>
          <w:rFonts w:ascii="Times New Roman" w:eastAsia="Times New Roman" w:hAnsi="Times New Roman" w:cs="Times New Roman"/>
          <w:sz w:val="20"/>
          <w:szCs w:val="20"/>
        </w:rPr>
        <w:t>, Invited talk for Learning symposium for the Network of the Learning Sciences in Canada.</w:t>
      </w:r>
    </w:p>
    <w:p w14:paraId="6E267183" w14:textId="77777777" w:rsidR="00881A3E" w:rsidRDefault="00466D3D">
      <w:pPr>
        <w:keepLines/>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A.S. (November 19, 2020). Re-mediating designs for equity: Making commitments concrete. UC Irvine Center for Research on Teacher Development and Professional Practice.</w:t>
      </w:r>
    </w:p>
    <w:p w14:paraId="53DDA3B4" w14:textId="77777777" w:rsidR="00881A3E" w:rsidRDefault="00466D3D">
      <w:pP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Horn, I.S., &amp; Jurow, A.S. (November 8, 2020). Becoming public intellectuals in the Learning Sciences. Learning Sciences Graduate Student Conference.</w:t>
      </w:r>
    </w:p>
    <w:p w14:paraId="78DE06A1"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(March 4, 2019). </w:t>
      </w:r>
      <w:r>
        <w:rPr>
          <w:rFonts w:ascii="Times New Roman" w:eastAsia="Times New Roman" w:hAnsi="Times New Roman" w:cs="Times New Roman"/>
          <w:i/>
          <w:iCs/>
          <w:sz w:val="20"/>
          <w:szCs w:val="20"/>
        </w:rPr>
        <w:t>Designs for radical openness and possibility in the Learning Sciences</w:t>
      </w:r>
      <w:r>
        <w:rPr>
          <w:rFonts w:ascii="Times New Roman" w:eastAsia="Times New Roman" w:hAnsi="Times New Roman" w:cs="Times New Roman"/>
          <w:sz w:val="20"/>
          <w:szCs w:val="20"/>
        </w:rPr>
        <w:t>, Center for Learning and Technology and Jacobs Chair, Indiana University, Bloomington, IN.</w:t>
      </w:r>
    </w:p>
    <w:p w14:paraId="78B1514F"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(June 11, 2019). </w:t>
      </w:r>
      <w:r>
        <w:rPr>
          <w:rFonts w:ascii="Times New Roman" w:eastAsia="Times New Roman" w:hAnsi="Times New Roman" w:cs="Times New Roman"/>
          <w:i/>
          <w:iCs/>
          <w:sz w:val="20"/>
          <w:szCs w:val="20"/>
        </w:rPr>
        <w:t>Designing partnerships for consequential learning</w:t>
      </w:r>
      <w:r>
        <w:rPr>
          <w:rFonts w:ascii="Times New Roman" w:eastAsia="Times New Roman" w:hAnsi="Times New Roman" w:cs="Times New Roman"/>
          <w:sz w:val="20"/>
          <w:szCs w:val="20"/>
        </w:rPr>
        <w:t>, Russell G. Hamilton Graduate Seminar, Vanderbilt University, Nashville, TN.</w:t>
      </w:r>
    </w:p>
    <w:p w14:paraId="45894972"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(October 13, 2018). </w:t>
      </w:r>
      <w:r>
        <w:rPr>
          <w:rFonts w:ascii="Times New Roman" w:eastAsia="Times New Roman" w:hAnsi="Times New Roman" w:cs="Times New Roman"/>
          <w:i/>
          <w:iCs/>
          <w:sz w:val="20"/>
          <w:szCs w:val="20"/>
        </w:rPr>
        <w:t>Designing for radical openness and possibility in the Learning Sciences</w:t>
      </w:r>
      <w:r>
        <w:rPr>
          <w:rFonts w:ascii="Times New Roman" w:eastAsia="Times New Roman" w:hAnsi="Times New Roman" w:cs="Times New Roman"/>
          <w:sz w:val="20"/>
          <w:szCs w:val="20"/>
        </w:rPr>
        <w:t>, Keynote at the Learning Sciences Graduate Student Conference, Vanderbilt University, Nashville, TN.</w:t>
      </w:r>
    </w:p>
    <w:p w14:paraId="3ED37D18"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Jurow, A.S., Kolikant, Y., Vossoughi, S., &amp; Booker, A. (June 27, 2018). </w:t>
      </w:r>
      <w:r>
        <w:rPr>
          <w:rFonts w:ascii="Times New Roman" w:eastAsia="Times New Roman" w:hAnsi="Times New Roman" w:cs="Times New Roman"/>
          <w:i/>
          <w:iCs/>
          <w:sz w:val="20"/>
          <w:szCs w:val="20"/>
        </w:rPr>
        <w:t>Making the Learning Sciences count</w:t>
      </w:r>
      <w:r>
        <w:rPr>
          <w:rFonts w:ascii="Times New Roman" w:eastAsia="Times New Roman" w:hAnsi="Times New Roman" w:cs="Times New Roman"/>
          <w:sz w:val="20"/>
          <w:szCs w:val="20"/>
        </w:rPr>
        <w:t>, Presidential session at the International Conference of the Learning Sciences, University College London, London, England.</w:t>
      </w:r>
    </w:p>
    <w:p w14:paraId="5272E406"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(May 16, 2017). </w:t>
      </w:r>
      <w:r>
        <w:rPr>
          <w:rFonts w:ascii="Times New Roman" w:eastAsia="Times New Roman" w:hAnsi="Times New Roman" w:cs="Times New Roman"/>
          <w:i/>
          <w:iCs/>
          <w:sz w:val="20"/>
          <w:szCs w:val="20"/>
        </w:rPr>
        <w:t>Learning and becoming as part of organizing for more equitable futures</w:t>
      </w:r>
      <w:r>
        <w:rPr>
          <w:rFonts w:ascii="Times New Roman" w:eastAsia="Times New Roman" w:hAnsi="Times New Roman" w:cs="Times New Roman"/>
          <w:sz w:val="20"/>
          <w:szCs w:val="20"/>
        </w:rPr>
        <w:t>, Ontario Institute of Studies of Education, University of Toronto, Ontario, Canada.</w:t>
      </w:r>
    </w:p>
    <w:p w14:paraId="1CA2A002"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Jurow, A.S. (April 25 and April 28, 2014). Writing ethnographic fieldnotes, Workshop for mathematics education research students at the University of California at Berkeley, Organized by Na’ilah Nasir and Geoffrey Saxe.</w:t>
      </w:r>
    </w:p>
    <w:p w14:paraId="25E140CC"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Jurow, A.S. (March, 2014). </w:t>
      </w:r>
      <w:r>
        <w:rPr>
          <w:rFonts w:ascii="Times New Roman" w:eastAsia="Times New Roman" w:hAnsi="Times New Roman" w:cs="Times New Roman"/>
          <w:i/>
          <w:iCs/>
          <w:color w:val="000000"/>
          <w:sz w:val="20"/>
          <w:szCs w:val="20"/>
        </w:rPr>
        <w:t>Studying and designing for consequential learning</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University of Colorado</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Boulder School of Education Spring Colloquium. </w:t>
      </w:r>
    </w:p>
    <w:p w14:paraId="4D7FA44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Liston, D. (May, 2010). </w:t>
      </w:r>
      <w:r>
        <w:rPr>
          <w:rFonts w:ascii="Times New Roman" w:eastAsia="Times New Roman" w:hAnsi="Times New Roman" w:cs="Times New Roman"/>
          <w:i/>
          <w:iCs/>
          <w:sz w:val="20"/>
          <w:szCs w:val="20"/>
        </w:rPr>
        <w:t>Conceptualizing, mapping, and empirically investigating transformative professional development</w:t>
      </w:r>
      <w:r>
        <w:rPr>
          <w:rFonts w:ascii="Times New Roman" w:eastAsia="Times New Roman" w:hAnsi="Times New Roman" w:cs="Times New Roman"/>
          <w:sz w:val="20"/>
          <w:szCs w:val="20"/>
        </w:rPr>
        <w:t>, Research report presented to the Fetzer Institute, Kalamazoo, MI.</w:t>
      </w:r>
    </w:p>
    <w:p w14:paraId="34CF2824"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(Fall, 2009). </w:t>
      </w:r>
      <w:r>
        <w:rPr>
          <w:rFonts w:ascii="Times New Roman" w:eastAsia="Times New Roman" w:hAnsi="Times New Roman" w:cs="Times New Roman"/>
          <w:i/>
          <w:iCs/>
          <w:sz w:val="20"/>
          <w:szCs w:val="20"/>
        </w:rPr>
        <w:t>Practical engagements of the self</w:t>
      </w:r>
      <w:r>
        <w:rPr>
          <w:rFonts w:ascii="Times New Roman" w:eastAsia="Times New Roman" w:hAnsi="Times New Roman" w:cs="Times New Roman"/>
          <w:sz w:val="20"/>
          <w:szCs w:val="20"/>
        </w:rPr>
        <w:t xml:space="preserve">. University of Colorado, Boulder School of Education Colloquium. </w:t>
      </w:r>
    </w:p>
    <w:p w14:paraId="0A43C4D3"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(November 2005). </w:t>
      </w:r>
      <w:r>
        <w:rPr>
          <w:rFonts w:ascii="Times New Roman" w:eastAsia="Times New Roman" w:hAnsi="Times New Roman" w:cs="Times New Roman"/>
          <w:i/>
          <w:iCs/>
          <w:sz w:val="20"/>
          <w:szCs w:val="20"/>
        </w:rPr>
        <w:t>An example of generalizing in interaction</w:t>
      </w:r>
      <w:r>
        <w:rPr>
          <w:rFonts w:ascii="Times New Roman" w:eastAsia="Times New Roman" w:hAnsi="Times New Roman" w:cs="Times New Roman"/>
          <w:sz w:val="20"/>
          <w:szCs w:val="20"/>
        </w:rPr>
        <w:t>, Presentation as part of the Institute of Cognitive Science colloquium series titled “Leveraging Human Generalization Abilities for Optimal Learning,” University of Colorado, Boulder.</w:t>
      </w:r>
    </w:p>
    <w:p w14:paraId="64E27AAA"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(2002, Spring). </w:t>
      </w:r>
      <w:r>
        <w:rPr>
          <w:rFonts w:ascii="Times New Roman" w:eastAsia="Times New Roman" w:hAnsi="Times New Roman" w:cs="Times New Roman"/>
          <w:i/>
          <w:iCs/>
          <w:sz w:val="20"/>
          <w:szCs w:val="20"/>
        </w:rPr>
        <w:t>Generalizing in interaction: Students making and using mathematical generalizations in design projects</w:t>
      </w:r>
      <w:r>
        <w:rPr>
          <w:rFonts w:ascii="Times New Roman" w:eastAsia="Times New Roman" w:hAnsi="Times New Roman" w:cs="Times New Roman"/>
          <w:sz w:val="20"/>
          <w:szCs w:val="20"/>
        </w:rPr>
        <w:t xml:space="preserve">, Presentation in the Psychological Studies in Education colloquium series, Graduate School of Education &amp; Information Studies, University of California, Los Angeles. </w:t>
      </w:r>
    </w:p>
    <w:p w14:paraId="5F88A572"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(2001, Winter). </w:t>
      </w:r>
      <w:r>
        <w:rPr>
          <w:rFonts w:ascii="Times New Roman" w:eastAsia="Times New Roman" w:hAnsi="Times New Roman" w:cs="Times New Roman"/>
          <w:i/>
          <w:iCs/>
          <w:sz w:val="20"/>
          <w:szCs w:val="20"/>
        </w:rPr>
        <w:t>Coordinating purposes to support mathematics learning in design projects</w:t>
      </w:r>
      <w:r>
        <w:rPr>
          <w:rFonts w:ascii="Times New Roman" w:eastAsia="Times New Roman" w:hAnsi="Times New Roman" w:cs="Times New Roman"/>
          <w:sz w:val="20"/>
          <w:szCs w:val="20"/>
        </w:rPr>
        <w:t xml:space="preserve">, Invited presentation in “Learning and Education,” a doctoral seminar taught by Dr. Yasmin Kafai, University of California, Los Angeles. </w:t>
      </w:r>
    </w:p>
    <w:p w14:paraId="183FF084"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John, A.S.</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(1999, December). Invited participant. </w:t>
      </w:r>
      <w:r>
        <w:rPr>
          <w:rFonts w:ascii="Times New Roman" w:eastAsia="Times New Roman" w:hAnsi="Times New Roman" w:cs="Times New Roman"/>
          <w:i/>
          <w:iCs/>
          <w:sz w:val="20"/>
          <w:szCs w:val="20"/>
        </w:rPr>
        <w:t>Children's ways with words in science and mathematics: A conversation across disciplines</w:t>
      </w:r>
      <w:r>
        <w:rPr>
          <w:rFonts w:ascii="Times New Roman" w:eastAsia="Times New Roman" w:hAnsi="Times New Roman" w:cs="Times New Roman"/>
          <w:sz w:val="20"/>
          <w:szCs w:val="20"/>
        </w:rPr>
        <w:t>. O</w:t>
      </w:r>
      <w:r>
        <w:rPr>
          <w:rFonts w:ascii="Times New Roman" w:eastAsia="Times New Roman" w:hAnsi="Times New Roman" w:cs="Times New Roman"/>
          <w:color w:val="000000"/>
          <w:sz w:val="20"/>
          <w:szCs w:val="20"/>
        </w:rPr>
        <w:t>rganized by the Chèche Konnen Center on Research, Education, Diversity and Excellence at the University of California, Santa Cruz, and the National Center for Improving Student Learning and Achievement at the University of Wisconsin, Madison.</w:t>
      </w:r>
      <w:r>
        <w:rPr>
          <w:rFonts w:ascii="Times New Roman" w:eastAsia="Times New Roman" w:hAnsi="Times New Roman" w:cs="Times New Roman"/>
          <w:sz w:val="20"/>
          <w:szCs w:val="20"/>
        </w:rPr>
        <w:t xml:space="preserve"> </w:t>
      </w:r>
    </w:p>
    <w:p w14:paraId="67FAB338"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(1999). Invited participant. </w:t>
      </w:r>
      <w:r>
        <w:rPr>
          <w:rFonts w:ascii="Times New Roman" w:eastAsia="Times New Roman" w:hAnsi="Times New Roman" w:cs="Times New Roman"/>
          <w:i/>
          <w:iCs/>
          <w:sz w:val="20"/>
          <w:szCs w:val="20"/>
        </w:rPr>
        <w:t>Mathematics in and out of school conference</w:t>
      </w:r>
      <w:r>
        <w:rPr>
          <w:rFonts w:ascii="Times New Roman" w:eastAsia="Times New Roman" w:hAnsi="Times New Roman" w:cs="Times New Roman"/>
          <w:sz w:val="20"/>
          <w:szCs w:val="20"/>
        </w:rPr>
        <w:t>. Planning meeting sponsored by the National Science Foundation program on Transitions to Work.</w:t>
      </w:r>
    </w:p>
    <w:p w14:paraId="17BA5F30"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(1999). </w:t>
      </w:r>
      <w:r>
        <w:rPr>
          <w:rFonts w:ascii="Times New Roman" w:eastAsia="Times New Roman" w:hAnsi="Times New Roman" w:cs="Times New Roman"/>
          <w:i/>
          <w:iCs/>
          <w:sz w:val="20"/>
          <w:szCs w:val="20"/>
        </w:rPr>
        <w:t>Developing technical and analytic skill in videotaping</w:t>
      </w:r>
      <w:r>
        <w:rPr>
          <w:rFonts w:ascii="Times New Roman" w:eastAsia="Times New Roman" w:hAnsi="Times New Roman" w:cs="Times New Roman"/>
          <w:sz w:val="20"/>
          <w:szCs w:val="20"/>
        </w:rPr>
        <w:t xml:space="preserve">, Panelist at the Center for the Integrated Study of Teaching and Learning workshop “Collecting and Analyzing Video and Audio Records,” University of California, Berkeley. </w:t>
      </w:r>
    </w:p>
    <w:p w14:paraId="63E260DE"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(1998). </w:t>
      </w:r>
      <w:r>
        <w:rPr>
          <w:rFonts w:ascii="Times New Roman" w:eastAsia="Times New Roman" w:hAnsi="Times New Roman" w:cs="Times New Roman"/>
          <w:i/>
          <w:iCs/>
          <w:sz w:val="20"/>
          <w:szCs w:val="20"/>
        </w:rPr>
        <w:t>Tracing the scope of mathematical generalizations across classroom settings</w:t>
      </w:r>
      <w:r>
        <w:rPr>
          <w:rFonts w:ascii="Times New Roman" w:eastAsia="Times New Roman" w:hAnsi="Times New Roman" w:cs="Times New Roman"/>
          <w:sz w:val="20"/>
          <w:szCs w:val="20"/>
        </w:rPr>
        <w:t xml:space="preserve">, Invited presentation in “Discourse Analysis,” a doctoral seminar taught by Dr. Claire Kramsch, University of California, Berkeley. </w:t>
      </w:r>
    </w:p>
    <w:p w14:paraId="7EAB19D5"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Torralba, J.A., Hall, R., Danielson, S. (1998). </w:t>
      </w:r>
      <w:r>
        <w:rPr>
          <w:rFonts w:ascii="Times New Roman" w:eastAsia="Times New Roman" w:hAnsi="Times New Roman" w:cs="Times New Roman"/>
          <w:i/>
          <w:iCs/>
          <w:sz w:val="20"/>
          <w:szCs w:val="20"/>
        </w:rPr>
        <w:t>Invited presentation to the Middle School Mathematics through Applications Project</w:t>
      </w:r>
      <w:r>
        <w:rPr>
          <w:rFonts w:ascii="Times New Roman" w:eastAsia="Times New Roman" w:hAnsi="Times New Roman" w:cs="Times New Roman"/>
          <w:sz w:val="20"/>
          <w:szCs w:val="20"/>
        </w:rPr>
        <w:t xml:space="preserve">. Institute for Research on Learning, Palo Alto, CA. </w:t>
      </w:r>
    </w:p>
    <w:p w14:paraId="050B03E2"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John, A.S. (1997). Panel respondent to Dr. James Gee in </w:t>
      </w:r>
      <w:r>
        <w:rPr>
          <w:rFonts w:ascii="Times New Roman" w:eastAsia="Times New Roman" w:hAnsi="Times New Roman" w:cs="Times New Roman"/>
          <w:i/>
          <w:iCs/>
          <w:sz w:val="20"/>
          <w:szCs w:val="20"/>
        </w:rPr>
        <w:t>The paradox of the language teacher: What do language teachers teach?</w:t>
      </w:r>
      <w:r>
        <w:rPr>
          <w:rFonts w:ascii="Times New Roman" w:eastAsia="Times New Roman" w:hAnsi="Times New Roman" w:cs="Times New Roman"/>
          <w:sz w:val="20"/>
          <w:szCs w:val="20"/>
        </w:rPr>
        <w:t xml:space="preserve"> Workshop organized by Dr. Claire Kramsch at the Berkeley Language Center. </w:t>
      </w:r>
    </w:p>
    <w:p w14:paraId="12A0A030" w14:textId="77777777" w:rsidR="00881A3E" w:rsidRDefault="00466D3D">
      <w:pPr>
        <w:pBdr>
          <w:top w:val="nil"/>
          <w:left w:val="nil"/>
          <w:bottom w:val="nil"/>
          <w:right w:val="nil"/>
          <w:between w:val="nil"/>
        </w:pBdr>
        <w:tabs>
          <w:tab w:val="left" w:pos="5025"/>
        </w:tabs>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Hall, R., Stevens, R., Torralba, A., &amp; John, A.S. (1995). </w:t>
      </w:r>
      <w:r>
        <w:rPr>
          <w:rFonts w:ascii="Times New Roman" w:eastAsia="Times New Roman" w:hAnsi="Times New Roman" w:cs="Times New Roman"/>
          <w:i/>
          <w:iCs/>
          <w:sz w:val="20"/>
          <w:szCs w:val="20"/>
        </w:rPr>
        <w:t>Case studies of math at work: Exploring design-oriented mathematical practices in school and work settings</w:t>
      </w:r>
      <w:r>
        <w:rPr>
          <w:rFonts w:ascii="Times New Roman" w:eastAsia="Times New Roman" w:hAnsi="Times New Roman" w:cs="Times New Roman"/>
          <w:sz w:val="20"/>
          <w:szCs w:val="20"/>
        </w:rPr>
        <w:t xml:space="preserve">. Invited talk at the Institute for Research on Learning, Xerox PARC, and the Graduate School of Education colloquium series, University of California, Berkeley. </w:t>
      </w:r>
    </w:p>
    <w:p w14:paraId="372E15EC"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rPr>
      </w:pPr>
    </w:p>
    <w:p>
      <w:pPr>
        <w:spacing w:after="200" w:before="200" w:line="240" w:lineRule="auto"/>
        <w:rPr>
          <w:rFonts w:ascii="Times New Roman" w:cs="Times New Roman" w:eastAsia="Times New Roman" w:hAnsi="Times New Roman"/>
          <w:b/>
          <w:bCs/>
          <w:sz w:val="20"/>
          <w:szCs w:val="20"/>
        </w:rPr>
      </w:pPr>
      <w:r>
        <w:rPr>
          <w:rFonts w:ascii="Times New Roman" w:cs="Times New Roman" w:eastAsia="Times New Roman" w:hAnsi="Times New Roman"/>
          <w:sz w:val="20"/>
          <w:szCs w:val="20"/>
          <w:b/>
          <w:bCs/>
        </w:rPr>
        <w:t xml:space="preserve">GRANTS &amp; SPONSORED RESEARCH</w:t>
      </w:r>
    </w:p>
    <w:tbl>
      <w:tblPr>
        <w:tblW w:w="8640" w:type="dxa"/>
        <w:tblBorders>
          <w:top w:val="none" w:sz="0" w:space="0"/>
          <w:left w:val="none" w:sz="0" w:space="0"/>
          <w:bottom w:val="none" w:sz="0" w:space="0"/>
          <w:right w:val="none" w:sz="0" w:space="0"/>
          <w:insideH w:val="none" w:sz="0" w:space="0"/>
          <w:insideV w:val="none" w:sz="0" w:space="0"/>
        </w:tblBorders>
        <w:tblLayout w:type="fixed"/>
        <w:tblCellMar>
          <w:left w:w="0" w:type="dxa"/>
          <w:right w:w="0" w:type="dxa"/>
        </w:tblCellMar>
      </w:tblPr>
      <w:tblGrid>
        <w:gridCol w:w="1170"/>
        <w:gridCol w:w="7470"/>
      </w:tblGrid>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2026</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Principal Investigator, </w:t>
            </w:r>
            <w:r>
              <w:rPr>
                <w:rFonts w:ascii="Times New Roman" w:cs="Times New Roman" w:eastAsia="Times New Roman" w:hAnsi="Times New Roman"/>
                <w:sz w:val="20"/>
                <w:szCs w:val="20"/>
                <w:i/>
                <w:iCs/>
              </w:rPr>
              <w:t xml:space="preserve">Living methodology: Oral histories of justice-oriented design research</w:t>
            </w:r>
            <w:r>
              <w:rPr>
                <w:rFonts w:ascii="Times New Roman" w:cs="Times New Roman" w:eastAsia="Times New Roman" w:hAnsi="Times New Roman"/>
                <w:sz w:val="20"/>
                <w:szCs w:val="20"/>
              </w:rPr>
              <w:t xml:space="preserve">, RIO Arts &amp; Humanities grant, University of Colorado, Boulder ($4500)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2025</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Kelly Mitchell*) </w:t>
            </w:r>
            <w:r>
              <w:rPr>
                <w:rFonts w:ascii="Times New Roman" w:cs="Times New Roman" w:eastAsia="Times New Roman" w:hAnsi="Times New Roman"/>
                <w:sz w:val="20"/>
                <w:szCs w:val="20"/>
                <w:i/>
                <w:iCs/>
              </w:rPr>
              <w:t xml:space="preserve">Histories and Futures of Manual High School</w:t>
            </w:r>
            <w:r>
              <w:rPr>
                <w:rFonts w:ascii="Times New Roman" w:cs="Times New Roman" w:eastAsia="Times New Roman" w:hAnsi="Times New Roman"/>
                <w:sz w:val="20"/>
                <w:szCs w:val="20"/>
              </w:rPr>
              <w:t xml:space="preserve">. Funded by Women Investing in the School of Education, University of Colorado, Boulder ($10,000)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2022</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Recipient (with 10 faculty in multiple departments) of </w:t>
            </w:r>
            <w:r>
              <w:rPr>
                <w:rFonts w:ascii="Times New Roman" w:cs="Times New Roman" w:eastAsia="Times New Roman" w:hAnsi="Times New Roman"/>
                <w:sz w:val="20"/>
                <w:szCs w:val="20"/>
                <w:i/>
                <w:iCs/>
              </w:rPr>
              <w:t xml:space="preserve">President’s Fund for the Humanities Award</w:t>
            </w:r>
            <w:r>
              <w:rPr>
                <w:rFonts w:ascii="Times New Roman" w:cs="Times New Roman" w:eastAsia="Times New Roman" w:hAnsi="Times New Roman"/>
                <w:sz w:val="20"/>
                <w:szCs w:val="20"/>
              </w:rPr>
              <w:t xml:space="preserve"> to support The April Project: Three Colloquia on Anti-Fascist Research and Education, CU Boulder, $5,000.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2021</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Jovita Schiffer) </w:t>
            </w:r>
            <w:r>
              <w:rPr>
                <w:rFonts w:ascii="Times New Roman" w:cs="Times New Roman" w:eastAsia="Times New Roman" w:hAnsi="Times New Roman"/>
                <w:sz w:val="20"/>
                <w:szCs w:val="20"/>
                <w:i/>
                <w:iCs/>
              </w:rPr>
              <w:t xml:space="preserve">Radical Wellness for K12 Educators</w:t>
            </w:r>
            <w:r>
              <w:rPr>
                <w:rFonts w:ascii="Times New Roman" w:cs="Times New Roman" w:eastAsia="Times New Roman" w:hAnsi="Times New Roman"/>
                <w:sz w:val="20"/>
                <w:szCs w:val="20"/>
              </w:rPr>
              <w:t xml:space="preserve">. Funded by the Renée Crown Wellness Center, University of Colorado, Boulder, $20,000.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2020</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Britte Haugan Cheng) </w:t>
            </w:r>
            <w:r>
              <w:rPr>
                <w:rFonts w:ascii="Times New Roman" w:cs="Times New Roman" w:eastAsia="Times New Roman" w:hAnsi="Times New Roman"/>
                <w:sz w:val="20"/>
                <w:szCs w:val="20"/>
                <w:i/>
                <w:iCs/>
              </w:rPr>
              <w:t xml:space="preserve">International Conference of the Learning Sciences: Doctoral Consortium and Early Career Workshops</w:t>
            </w:r>
            <w:r>
              <w:rPr>
                <w:rFonts w:ascii="Times New Roman" w:cs="Times New Roman" w:eastAsia="Times New Roman" w:hAnsi="Times New Roman"/>
                <w:sz w:val="20"/>
                <w:szCs w:val="20"/>
              </w:rPr>
              <w:t xml:space="preserve">. Funded by the National Science Foundation, $6,240 (Award number: 2022439)</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2018-2019</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Anne Gold and Jeffrey Writer) </w:t>
            </w:r>
            <w:r>
              <w:rPr>
                <w:rFonts w:ascii="Times New Roman" w:cs="Times New Roman" w:eastAsia="Times New Roman" w:hAnsi="Times New Roman"/>
                <w:sz w:val="20"/>
                <w:szCs w:val="20"/>
                <w:i/>
                <w:iCs/>
              </w:rPr>
              <w:t xml:space="preserve">Partnership for action-oriented climate change education</w:t>
            </w:r>
            <w:r>
              <w:rPr>
                <w:rFonts w:ascii="Times New Roman" w:cs="Times New Roman" w:eastAsia="Times New Roman" w:hAnsi="Times New Roman"/>
                <w:sz w:val="20"/>
                <w:szCs w:val="20"/>
              </w:rPr>
              <w:t xml:space="preserve">. Funded by the Office of Outreach and Engagement at the University of Colorado, Boulder, $22,400.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2017-2019</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Molly V. Shea and Meg Escudé) </w:t>
            </w:r>
            <w:r>
              <w:rPr>
                <w:rFonts w:ascii="Times New Roman" w:cs="Times New Roman" w:eastAsia="Times New Roman" w:hAnsi="Times New Roman"/>
                <w:sz w:val="20"/>
                <w:szCs w:val="20"/>
                <w:i/>
                <w:iCs/>
              </w:rPr>
              <w:t xml:space="preserve">Developing high-tech, low-cost making projects to enhance computational teaching and learning</w:t>
            </w:r>
            <w:r>
              <w:rPr>
                <w:rFonts w:ascii="Times New Roman" w:cs="Times New Roman" w:eastAsia="Times New Roman" w:hAnsi="Times New Roman"/>
                <w:sz w:val="20"/>
                <w:szCs w:val="20"/>
              </w:rPr>
              <w:t xml:space="preserve">. Funded by the National Science Foundation, $253,494 (Award number: 1722504).</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2017-2018</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Kelsey Tayne*) </w:t>
            </w:r>
            <w:r>
              <w:rPr>
                <w:rFonts w:ascii="Times New Roman" w:cs="Times New Roman" w:eastAsia="Times New Roman" w:hAnsi="Times New Roman"/>
                <w:sz w:val="20"/>
                <w:szCs w:val="20"/>
                <w:i/>
                <w:iCs/>
              </w:rPr>
              <w:t xml:space="preserve">Co-designing for action-oriented climate change</w:t>
            </w:r>
            <w:r>
              <w:rPr>
                <w:rFonts w:ascii="Times New Roman" w:cs="Times New Roman" w:eastAsia="Times New Roman" w:hAnsi="Times New Roman"/>
                <w:sz w:val="20"/>
                <w:szCs w:val="20"/>
              </w:rPr>
              <w:t xml:space="preserve">. Funded by Women Investing in the School of Education at the University of Colorado, Boulder, $7,282.</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Ben Shapiro) </w:t>
            </w:r>
            <w:r>
              <w:rPr>
                <w:rFonts w:ascii="Times New Roman" w:cs="Times New Roman" w:eastAsia="Times New Roman" w:hAnsi="Times New Roman"/>
                <w:sz w:val="20"/>
                <w:szCs w:val="20"/>
                <w:i/>
                <w:iCs/>
              </w:rPr>
              <w:t xml:space="preserve">Learning and teaching computer science at EPIC</w:t>
            </w:r>
            <w:r>
              <w:rPr>
                <w:rFonts w:ascii="Times New Roman" w:cs="Times New Roman" w:eastAsia="Times New Roman" w:hAnsi="Times New Roman"/>
                <w:sz w:val="20"/>
                <w:szCs w:val="20"/>
              </w:rPr>
              <w:t xml:space="preserve">. Funded by the Office of Outreach and Engagement at the University of Colorado, Boulder, $24,000.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Terrenda C. White) </w:t>
            </w:r>
            <w:r>
              <w:rPr>
                <w:rFonts w:ascii="Times New Roman" w:cs="Times New Roman" w:eastAsia="Times New Roman" w:hAnsi="Times New Roman"/>
                <w:sz w:val="20"/>
                <w:szCs w:val="20"/>
                <w:i/>
                <w:iCs/>
              </w:rPr>
              <w:t xml:space="preserve">Developing a research-practice partnership in historically Black Denver</w:t>
            </w:r>
            <w:r>
              <w:rPr>
                <w:rFonts w:ascii="Times New Roman" w:cs="Times New Roman" w:eastAsia="Times New Roman" w:hAnsi="Times New Roman"/>
                <w:sz w:val="20"/>
                <w:szCs w:val="20"/>
              </w:rPr>
              <w:t xml:space="preserve">. Funded by a Place-Based Partnership grant through the School of Education, University of Colorado, Boulder, $15,350.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Co-recipient (with Ben Shapiro and Jovita Schiffer) Funding for a Qualcomm Think-a-bit Lab at EPIC.</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2016-2017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Brian Muller) </w:t>
            </w:r>
            <w:r>
              <w:rPr>
                <w:rFonts w:ascii="Times New Roman" w:cs="Times New Roman" w:eastAsia="Times New Roman" w:hAnsi="Times New Roman"/>
                <w:sz w:val="20"/>
                <w:szCs w:val="20"/>
                <w:i/>
                <w:iCs/>
              </w:rPr>
              <w:t xml:space="preserve">Organizing alternatives to gentrification in a non-dominant community</w:t>
            </w:r>
            <w:r>
              <w:rPr>
                <w:rFonts w:ascii="Times New Roman" w:cs="Times New Roman" w:eastAsia="Times New Roman" w:hAnsi="Times New Roman"/>
                <w:sz w:val="20"/>
                <w:szCs w:val="20"/>
              </w:rPr>
              <w:t xml:space="preserve">. Funded by the Office of Outreach and Engagement at the University of Colorado, Boulder, $24,000.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2016-2017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Sarah Hug) </w:t>
            </w:r>
            <w:r>
              <w:rPr>
                <w:rFonts w:ascii="Times New Roman" w:cs="Times New Roman" w:eastAsia="Times New Roman" w:hAnsi="Times New Roman"/>
                <w:sz w:val="20"/>
                <w:szCs w:val="20"/>
                <w:i/>
                <w:iCs/>
              </w:rPr>
              <w:t xml:space="preserve">Border crossing: Renewing El Pueblo in/out of school</w:t>
            </w:r>
            <w:r>
              <w:rPr>
                <w:rFonts w:ascii="Times New Roman" w:cs="Times New Roman" w:eastAsia="Times New Roman" w:hAnsi="Times New Roman"/>
                <w:sz w:val="20"/>
                <w:szCs w:val="20"/>
              </w:rPr>
              <w:t xml:space="preserve">, Funded by the Office of Outreach and Engagement at the University of Colorado, Boulder, $24,000.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2015-2016</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Principal Investigator </w:t>
            </w:r>
            <w:r>
              <w:rPr>
                <w:rFonts w:ascii="Times New Roman" w:cs="Times New Roman" w:eastAsia="Times New Roman" w:hAnsi="Times New Roman"/>
                <w:sz w:val="20"/>
                <w:szCs w:val="20"/>
                <w:i/>
                <w:iCs/>
              </w:rPr>
              <w:t xml:space="preserve">A technological infrastructure to support a university-school partnership</w:t>
            </w:r>
            <w:r>
              <w:rPr>
                <w:rFonts w:ascii="Times New Roman" w:cs="Times New Roman" w:eastAsia="Times New Roman" w:hAnsi="Times New Roman"/>
                <w:sz w:val="20"/>
                <w:szCs w:val="20"/>
              </w:rPr>
              <w:t xml:space="preserve">, Funded by Women Investing in the School of Education at the University of Colorado, Boulder. $4,922.50.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2015-2016</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Sarah Hug) </w:t>
            </w:r>
            <w:r>
              <w:rPr>
                <w:rFonts w:ascii="Times New Roman" w:cs="Times New Roman" w:eastAsia="Times New Roman" w:hAnsi="Times New Roman"/>
                <w:sz w:val="20"/>
                <w:szCs w:val="20"/>
                <w:i/>
                <w:iCs/>
              </w:rPr>
              <w:t xml:space="preserve">Developing an evaluation framework for community-based research partnerships</w:t>
            </w:r>
            <w:r>
              <w:rPr>
                <w:rFonts w:ascii="Times New Roman" w:cs="Times New Roman" w:eastAsia="Times New Roman" w:hAnsi="Times New Roman"/>
                <w:sz w:val="20"/>
                <w:szCs w:val="20"/>
              </w:rPr>
              <w:t xml:space="preserve">. Funded by the Office of Outreach and Engagement at the University of Colorado, Boulder. $21,400.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2014-2015</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Revi Sterling) </w:t>
            </w:r>
            <w:r>
              <w:rPr>
                <w:rFonts w:ascii="Times New Roman" w:cs="Times New Roman" w:eastAsia="Times New Roman" w:hAnsi="Times New Roman"/>
                <w:sz w:val="20"/>
                <w:szCs w:val="20"/>
                <w:i/>
                <w:iCs/>
              </w:rPr>
              <w:t xml:space="preserve">Developing local expertise through collaborative technology design</w:t>
            </w:r>
            <w:r>
              <w:rPr>
                <w:rFonts w:ascii="Times New Roman" w:cs="Times New Roman" w:eastAsia="Times New Roman" w:hAnsi="Times New Roman"/>
                <w:sz w:val="20"/>
                <w:szCs w:val="20"/>
              </w:rPr>
              <w:t xml:space="preserve">. Funded by the Office of Outreach and Engagement at the University of Colorado, Boulder. $24,000.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2014-2015</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Revi Sterling and Leah Teeters*) </w:t>
            </w:r>
            <w:r>
              <w:rPr>
                <w:rFonts w:ascii="Times New Roman" w:cs="Times New Roman" w:eastAsia="Times New Roman" w:hAnsi="Times New Roman"/>
                <w:sz w:val="20"/>
                <w:szCs w:val="20"/>
                <w:i/>
                <w:iCs/>
              </w:rPr>
              <w:t xml:space="preserve">ICT Jardín: a participatory community development program to ensure food security</w:t>
            </w:r>
            <w:r>
              <w:rPr>
                <w:rFonts w:ascii="Times New Roman" w:cs="Times New Roman" w:eastAsia="Times New Roman" w:hAnsi="Times New Roman"/>
                <w:sz w:val="20"/>
                <w:szCs w:val="20"/>
              </w:rPr>
              <w:t xml:space="preserve">. Funded by the ATLAS Institute at the University of Colorado, Boulder. $3,030.30.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2013-2014</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Revi Sterling and Kevin O’Connor) </w:t>
            </w:r>
            <w:r>
              <w:rPr>
                <w:rFonts w:ascii="Times New Roman" w:cs="Times New Roman" w:eastAsia="Times New Roman" w:hAnsi="Times New Roman"/>
                <w:sz w:val="20"/>
                <w:szCs w:val="20"/>
                <w:i/>
                <w:iCs/>
              </w:rPr>
              <w:t xml:space="preserve">Connecting local action and expert knowledge in one Denver neighborhood</w:t>
            </w:r>
            <w:r>
              <w:rPr>
                <w:rFonts w:ascii="Times New Roman" w:cs="Times New Roman" w:eastAsia="Times New Roman" w:hAnsi="Times New Roman"/>
                <w:sz w:val="20"/>
                <w:szCs w:val="20"/>
              </w:rPr>
              <w:t xml:space="preserve">. Funded by the Office of Outreach and Engagement at the University of Colorado, Boulder. $24,000.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2012-2013</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Kevin O’Connor) </w:t>
            </w:r>
            <w:r>
              <w:rPr>
                <w:rFonts w:ascii="Times New Roman" w:cs="Times New Roman" w:eastAsia="Times New Roman" w:hAnsi="Times New Roman"/>
                <w:sz w:val="20"/>
                <w:szCs w:val="20"/>
                <w:i/>
                <w:iCs/>
              </w:rPr>
              <w:t xml:space="preserve">Collaborative community research for promoting social and economic development in a Denver neighborhood</w:t>
            </w:r>
            <w:r>
              <w:rPr>
                <w:rFonts w:ascii="Times New Roman" w:cs="Times New Roman" w:eastAsia="Times New Roman" w:hAnsi="Times New Roman"/>
                <w:sz w:val="20"/>
                <w:szCs w:val="20"/>
              </w:rPr>
              <w:t xml:space="preserve">. Funded by WISE (Women Investing in the School of Education) at the University of Colorado, Boulder. $3,356.00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2012-2013</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Kevin O’Connor and Richard Wobbekind) </w:t>
            </w:r>
            <w:r>
              <w:rPr>
                <w:rFonts w:ascii="Times New Roman" w:cs="Times New Roman" w:eastAsia="Times New Roman" w:hAnsi="Times New Roman"/>
                <w:sz w:val="20"/>
                <w:szCs w:val="20"/>
                <w:i/>
                <w:iCs/>
              </w:rPr>
              <w:t xml:space="preserve">Understanding local food practices: Collaborative community research for promoting economic development in a Denver neighborhood</w:t>
            </w:r>
            <w:r>
              <w:rPr>
                <w:rFonts w:ascii="Times New Roman" w:cs="Times New Roman" w:eastAsia="Times New Roman" w:hAnsi="Times New Roman"/>
                <w:sz w:val="20"/>
                <w:szCs w:val="20"/>
              </w:rPr>
              <w:t xml:space="preserve">. Funded by the Office of Outreach and Engagement at the University of Colorado, Boulder. $21,000.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2010-2011</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Ben Kirshner and Kris Gutiérrez), </w:t>
            </w:r>
            <w:r>
              <w:rPr>
                <w:rFonts w:ascii="Times New Roman" w:cs="Times New Roman" w:eastAsia="Times New Roman" w:hAnsi="Times New Roman"/>
                <w:sz w:val="20"/>
                <w:szCs w:val="20"/>
                <w:i/>
                <w:iCs/>
              </w:rPr>
              <w:t xml:space="preserve">Developing teachers through service-learning and community-based learning environments project</w:t>
            </w:r>
            <w:r>
              <w:rPr>
                <w:rFonts w:ascii="Times New Roman" w:cs="Times New Roman" w:eastAsia="Times New Roman" w:hAnsi="Times New Roman"/>
                <w:sz w:val="20"/>
                <w:szCs w:val="20"/>
              </w:rPr>
              <w:t xml:space="preserve">, Funded by the Institute for Ethical and Civic Engagement at the University of Colorado, Boulder. $18,000.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2009-2010</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Ben Kirshner), </w:t>
            </w:r>
            <w:r>
              <w:rPr>
                <w:rFonts w:ascii="Times New Roman" w:cs="Times New Roman" w:eastAsia="Times New Roman" w:hAnsi="Times New Roman"/>
                <w:sz w:val="20"/>
                <w:szCs w:val="20"/>
                <w:i/>
                <w:iCs/>
              </w:rPr>
              <w:t xml:space="preserve">Integrating service learning and teacher education</w:t>
            </w:r>
            <w:r>
              <w:rPr>
                <w:rFonts w:ascii="Times New Roman" w:cs="Times New Roman" w:eastAsia="Times New Roman" w:hAnsi="Times New Roman"/>
                <w:sz w:val="20"/>
                <w:szCs w:val="20"/>
              </w:rPr>
              <w:t xml:space="preserve">, Funded by the Office of Service Learning at the University of Colorado, Boulder. $3,000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2009-2010</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Ben Kirshner), </w:t>
            </w:r>
            <w:r>
              <w:rPr>
                <w:rFonts w:ascii="Times New Roman" w:cs="Times New Roman" w:eastAsia="Times New Roman" w:hAnsi="Times New Roman"/>
                <w:sz w:val="20"/>
                <w:szCs w:val="20"/>
                <w:i/>
                <w:iCs/>
              </w:rPr>
              <w:t xml:space="preserve">Preparing teachers through service learning in community settings</w:t>
            </w:r>
            <w:r>
              <w:rPr>
                <w:rFonts w:ascii="Times New Roman" w:cs="Times New Roman" w:eastAsia="Times New Roman" w:hAnsi="Times New Roman"/>
                <w:sz w:val="20"/>
                <w:szCs w:val="20"/>
              </w:rPr>
              <w:t xml:space="preserve">, Funded by the Institute for Ethical and Civic Engagement at the University of Colorado, Boulder. $10,000.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2006-2007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Co-Principal Investigator (with Dan Liston, PI, and Hilda Borko, Co-PI), </w:t>
            </w:r>
            <w:r>
              <w:rPr>
                <w:rFonts w:ascii="Times New Roman" w:cs="Times New Roman" w:eastAsia="Times New Roman" w:hAnsi="Times New Roman"/>
                <w:sz w:val="20"/>
                <w:szCs w:val="20"/>
                <w:i/>
                <w:iCs/>
              </w:rPr>
              <w:t xml:space="preserve">Transformative professional development: The influence of emotional, spiritual and personal development of educators on public education</w:t>
            </w:r>
            <w:r>
              <w:rPr>
                <w:rFonts w:ascii="Times New Roman" w:cs="Times New Roman" w:eastAsia="Times New Roman" w:hAnsi="Times New Roman"/>
                <w:sz w:val="20"/>
                <w:szCs w:val="20"/>
              </w:rPr>
              <w:t xml:space="preserve">. Funded by the Fetzer Institute. $77,072.</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2006</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Website Content Consultant, </w:t>
            </w:r>
            <w:r>
              <w:rPr>
                <w:rFonts w:ascii="Times New Roman" w:cs="Times New Roman" w:eastAsia="Times New Roman" w:hAnsi="Times New Roman"/>
                <w:sz w:val="20"/>
                <w:szCs w:val="20"/>
                <w:i/>
                <w:iCs/>
              </w:rPr>
              <w:t xml:space="preserve">The classroom ecosystem explorer: Developing and testing a multimedia tool to support early grades instruction in science</w:t>
            </w:r>
            <w:r>
              <w:rPr>
                <w:rFonts w:ascii="Times New Roman" w:cs="Times New Roman" w:eastAsia="Times New Roman" w:hAnsi="Times New Roman"/>
                <w:sz w:val="20"/>
                <w:szCs w:val="20"/>
              </w:rPr>
              <w:t xml:space="preserve">. Funded by the National Science Foundation. $340,000.</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2005</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Contributor to the Institute of Cognitive Science at the University of Colorado, Boulder’s Science of Learning Center grant, </w:t>
            </w:r>
            <w:r>
              <w:rPr>
                <w:rFonts w:ascii="Times New Roman" w:cs="Times New Roman" w:eastAsia="Times New Roman" w:hAnsi="Times New Roman"/>
                <w:sz w:val="20"/>
                <w:szCs w:val="20"/>
                <w:i/>
                <w:iCs/>
              </w:rPr>
              <w:t xml:space="preserve">Leveraging human generalization abilities for optimal learning</w:t>
            </w:r>
            <w:r>
              <w:rPr>
                <w:rFonts w:ascii="Times New Roman" w:cs="Times New Roman" w:eastAsia="Times New Roman" w:hAnsi="Times New Roman"/>
                <w:sz w:val="20"/>
                <w:szCs w:val="20"/>
              </w:rPr>
              <w:t xml:space="preserve">. Funded by the National Science Foundation.</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1998</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Spencer Foundation Training Fellowship, Center for the Integrated Study of Teaching and Learning, University of California, Berkeley</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1998</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Grant in support of research, Graduate School of Education, University of California, Berkeley</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1997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Spencer Foundation Training Fellowship, Center for the Study of Critical Transitions, University of California, Berkeley</w:t>
            </w:r>
          </w:p>
        </w:tc>
      </w:tr>
      <w:tr>
        <w:tc>
          <w:tcPr>
            <w:tcW w:w="11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1997</w:t>
            </w:r>
          </w:p>
        </w:tc>
        <w:tc>
          <w:tcPr>
            <w:tcW w:w="7470" w:type="dxa"/>
            <w:tcMar>
              <w:top w:w="40" w:type="dxa"/>
              <w:left w:w="0" w:type="dxa"/>
              <w:bottom w:w="40" w:type="dxa"/>
              <w:right w:w="12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Grant in support of research, Graduate School of Education, University of California, Berkeley</w:t>
            </w:r>
          </w:p>
        </w:tc>
      </w:tr>
    </w:tbl>
    <w:p>
      <w:pPr>
        <w:spacing w:after="120" w:line="240" w:lineRule="auto"/>
      </w:pPr>
    </w:p>
    <w:p w14:paraId="2D6EB286" w14:textId="77777777" w:rsidR="00881A3E" w:rsidRDefault="00466D3D">
      <w:pPr>
        <w:spacing w:before="200" w:after="20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PROFESSIONAL ACTIVITIES</w:t>
      </w:r>
    </w:p>
    <w:tbl>
      <w:tblPr>
        <w:tblStyle w:val="TableNormal0"/>
        <w:tblW w:w="8640" w:type="dxa"/>
        <w:tblInd w:w="0" w:type="dxa"/>
        <w:tblLayout w:type="fixed"/>
        <w:tblCellMar>
          <w:left w:w="0" w:type="dxa"/>
          <w:right w:w="0" w:type="dxa"/>
        </w:tblCellMar>
        <w:tblLook w:val="04A0" w:firstRow="1" w:lastRow="0" w:firstColumn="1" w:lastColumn="0" w:noHBand="0" w:noVBand="1"/>
      </w:tblPr>
      <w:tblGrid>
        <w:gridCol w:w="2160"/>
        <w:gridCol w:w="6480"/>
      </w:tblGrid>
      <w:tr w:rsidR="00881A3E" w14:paraId="1A383402" w14:textId="77777777">
        <w:tc>
          <w:tcPr>
            <w:tcW w:w="2160" w:type="dxa"/>
            <w:tcMar>
              <w:top w:w="40" w:type="dxa"/>
              <w:left w:w="0" w:type="dxa"/>
              <w:bottom w:w="40" w:type="dxa"/>
              <w:right w:w="120" w:type="dxa"/>
            </w:tcMar>
          </w:tcPr>
          <w:p w14:paraId="0AC38305"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Editorial Appointment</w:t>
            </w:r>
          </w:p>
        </w:tc>
        <w:tc>
          <w:tcPr>
            <w:tcW w:w="6480" w:type="dxa"/>
            <w:tcMar>
              <w:top w:w="40" w:type="dxa"/>
              <w:left w:w="0" w:type="dxa"/>
              <w:bottom w:w="40" w:type="dxa"/>
              <w:right w:w="120" w:type="dxa"/>
            </w:tcMar>
          </w:tcPr>
          <w:p w14:paraId="0985FD1C"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Co-Editor in Chief,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(2021-2024)</w:t>
            </w:r>
          </w:p>
          <w:p w14:paraId="744BC7AD"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Associate Editor, </w:t>
            </w: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(2018-2021)</w:t>
            </w:r>
          </w:p>
        </w:tc>
      </w:tr>
      <w:tr w:rsidR="00881A3E" w14:paraId="4FF4FACB" w14:textId="77777777">
        <w:tc>
          <w:tcPr>
            <w:tcW w:w="2160" w:type="dxa"/>
            <w:tcMar>
              <w:top w:w="40" w:type="dxa"/>
              <w:left w:w="0" w:type="dxa"/>
              <w:bottom w:w="40" w:type="dxa"/>
              <w:right w:w="120" w:type="dxa"/>
            </w:tcMar>
          </w:tcPr>
          <w:p w14:paraId="792FE373"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Editorial Board Member</w:t>
            </w:r>
          </w:p>
        </w:tc>
        <w:tc>
          <w:tcPr>
            <w:tcW w:w="6480" w:type="dxa"/>
            <w:tcMar>
              <w:top w:w="40" w:type="dxa"/>
              <w:left w:w="0" w:type="dxa"/>
              <w:bottom w:w="40" w:type="dxa"/>
              <w:right w:w="120" w:type="dxa"/>
            </w:tcMar>
          </w:tcPr>
          <w:p w14:paraId="3D35B1DB"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Journal of the Learning Sciences</w:t>
            </w:r>
            <w:r>
              <w:rPr>
                <w:rFonts w:ascii="Times New Roman" w:eastAsia="Times New Roman" w:hAnsi="Times New Roman" w:cs="Times New Roman"/>
                <w:sz w:val="20"/>
                <w:szCs w:val="20"/>
              </w:rPr>
              <w:t xml:space="preserve"> (2006-2018)</w:t>
            </w:r>
          </w:p>
        </w:tc>
      </w:tr>
      <w:tr w:rsidR="00881A3E" w14:paraId="35A1CC15" w14:textId="77777777">
        <w:tc>
          <w:tcPr>
            <w:tcW w:w="2160" w:type="dxa"/>
            <w:tcMar>
              <w:top w:w="40" w:type="dxa"/>
              <w:left w:w="0" w:type="dxa"/>
              <w:bottom w:w="40" w:type="dxa"/>
              <w:right w:w="120" w:type="dxa"/>
            </w:tcMar>
          </w:tcPr>
          <w:p w14:paraId="04462E98"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Reviewer, Refereed Journals</w:t>
            </w:r>
          </w:p>
        </w:tc>
        <w:tc>
          <w:tcPr>
            <w:tcW w:w="6480" w:type="dxa"/>
            <w:tcMar>
              <w:top w:w="40" w:type="dxa"/>
              <w:left w:w="0" w:type="dxa"/>
              <w:bottom w:w="40" w:type="dxa"/>
              <w:right w:w="120" w:type="dxa"/>
            </w:tcMar>
          </w:tcPr>
          <w:p w14:paraId="13761F77"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Cognition &amp; Instruction, </w:t>
            </w:r>
            <w:r>
              <w:rPr>
                <w:rFonts w:ascii="Times New Roman" w:eastAsia="Times New Roman" w:hAnsi="Times New Roman" w:cs="Times New Roman"/>
                <w:i/>
                <w:iCs/>
                <w:sz w:val="20"/>
                <w:szCs w:val="20"/>
              </w:rPr>
              <w:t>Journal of Teacher Education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Educational Psychologist</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Review of Educational Research</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Discourse Processes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Linguistics and Education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Instructional Science</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American Educational Research Journal</w:t>
            </w:r>
          </w:p>
        </w:tc>
      </w:tr>
      <w:tr w:rsidR="00881A3E" w14:paraId="3C282F26" w14:textId="77777777">
        <w:tc>
          <w:tcPr>
            <w:tcW w:w="2160" w:type="dxa"/>
            <w:tcMar>
              <w:top w:w="40" w:type="dxa"/>
              <w:left w:w="0" w:type="dxa"/>
              <w:bottom w:w="40" w:type="dxa"/>
              <w:right w:w="120" w:type="dxa"/>
            </w:tcMar>
          </w:tcPr>
          <w:p w14:paraId="1B1F0FC8"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Governing Board</w:t>
            </w:r>
          </w:p>
        </w:tc>
        <w:tc>
          <w:tcPr>
            <w:tcW w:w="6480" w:type="dxa"/>
            <w:tcMar>
              <w:top w:w="40" w:type="dxa"/>
              <w:left w:w="0" w:type="dxa"/>
              <w:bottom w:w="40" w:type="dxa"/>
              <w:right w:w="120" w:type="dxa"/>
            </w:tcMar>
          </w:tcPr>
          <w:p w14:paraId="11AD3072"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Society of the Learning Sciences (elected June 2017)</w:t>
            </w:r>
          </w:p>
        </w:tc>
      </w:tr>
      <w:tr w:rsidR="00881A3E" w14:paraId="7CE3FEBC" w14:textId="77777777">
        <w:tc>
          <w:tcPr>
            <w:tcW w:w="2160" w:type="dxa"/>
            <w:tcMar>
              <w:top w:w="40" w:type="dxa"/>
              <w:left w:w="0" w:type="dxa"/>
              <w:bottom w:w="40" w:type="dxa"/>
              <w:right w:w="120" w:type="dxa"/>
            </w:tcMar>
          </w:tcPr>
          <w:p w14:paraId="6CA5A54F"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Steering Committee</w:t>
            </w:r>
          </w:p>
        </w:tc>
        <w:tc>
          <w:tcPr>
            <w:tcW w:w="6480" w:type="dxa"/>
            <w:tcMar>
              <w:top w:w="40" w:type="dxa"/>
              <w:left w:w="0" w:type="dxa"/>
              <w:bottom w:w="40" w:type="dxa"/>
              <w:right w:w="120" w:type="dxa"/>
            </w:tcMar>
          </w:tcPr>
          <w:p w14:paraId="29C3C61B"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CU Engage (2014-spring 2018)</w:t>
            </w:r>
          </w:p>
          <w:p w14:paraId="5693BDC4"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Graduate Teaching Program (2018)</w:t>
            </w:r>
          </w:p>
        </w:tc>
      </w:tr>
      <w:tr w:rsidR="00881A3E" w14:paraId="6E1AE6E4" w14:textId="77777777">
        <w:tc>
          <w:tcPr>
            <w:tcW w:w="2160" w:type="dxa"/>
            <w:tcMar>
              <w:top w:w="40" w:type="dxa"/>
              <w:left w:w="0" w:type="dxa"/>
              <w:bottom w:w="40" w:type="dxa"/>
              <w:right w:w="120" w:type="dxa"/>
            </w:tcMar>
          </w:tcPr>
          <w:p w14:paraId="51B08023"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Planning Committee</w:t>
            </w:r>
          </w:p>
        </w:tc>
        <w:tc>
          <w:tcPr>
            <w:tcW w:w="6480" w:type="dxa"/>
            <w:tcMar>
              <w:top w:w="40" w:type="dxa"/>
              <w:left w:w="0" w:type="dxa"/>
              <w:bottom w:w="40" w:type="dxa"/>
              <w:right w:w="120" w:type="dxa"/>
            </w:tcMar>
          </w:tcPr>
          <w:p w14:paraId="7B3092B5"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Provost committee for planning a university-wide Center for Teaching and Learning (11/2016-3/2017)</w:t>
            </w:r>
          </w:p>
          <w:p w14:paraId="11791B59"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Member of IDEA Plan Council (since fall 2020)</w:t>
            </w:r>
          </w:p>
        </w:tc>
      </w:tr>
      <w:tr w:rsidR="00881A3E" w14:paraId="37628180" w14:textId="77777777">
        <w:tc>
          <w:tcPr>
            <w:tcW w:w="2160" w:type="dxa"/>
            <w:tcMar>
              <w:top w:w="40" w:type="dxa"/>
              <w:left w:w="0" w:type="dxa"/>
              <w:bottom w:w="40" w:type="dxa"/>
              <w:right w:w="120" w:type="dxa"/>
            </w:tcMar>
          </w:tcPr>
          <w:p w14:paraId="1918B68F"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Member, Award Committees</w:t>
            </w:r>
          </w:p>
        </w:tc>
        <w:tc>
          <w:tcPr>
            <w:tcW w:w="6480" w:type="dxa"/>
            <w:tcMar>
              <w:top w:w="40" w:type="dxa"/>
              <w:left w:w="0" w:type="dxa"/>
              <w:bottom w:w="40" w:type="dxa"/>
              <w:right w:w="120" w:type="dxa"/>
            </w:tcMar>
          </w:tcPr>
          <w:p w14:paraId="64205DD8"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Technologies for Learning/Learning Sciences Special Interest Group, Best Student Paper (since 2015)</w:t>
            </w:r>
          </w:p>
          <w:p w14:paraId="48BD15C3"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Conference of the Learning Sciences, Best Student Paper (2015-2016)</w:t>
            </w:r>
          </w:p>
          <w:p w14:paraId="18F8C211"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Conference of the Learning Sciences, Best Overall Paper (2015-2016)</w:t>
            </w:r>
          </w:p>
          <w:p w14:paraId="1A39D30E"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Office of Outreach and Engagement, University of Colorado, Boulder (2014-2019)</w:t>
            </w:r>
          </w:p>
        </w:tc>
      </w:tr>
      <w:tr w:rsidR="00881A3E" w14:paraId="7F1011E4" w14:textId="77777777">
        <w:tc>
          <w:tcPr>
            <w:tcW w:w="2160" w:type="dxa"/>
            <w:tcMar>
              <w:top w:w="40" w:type="dxa"/>
              <w:left w:w="0" w:type="dxa"/>
              <w:bottom w:w="40" w:type="dxa"/>
              <w:right w:w="120" w:type="dxa"/>
            </w:tcMar>
          </w:tcPr>
          <w:p w14:paraId="590ED4EE"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Program Chair/Co-Chair</w:t>
            </w:r>
          </w:p>
        </w:tc>
        <w:tc>
          <w:tcPr>
            <w:tcW w:w="6480" w:type="dxa"/>
            <w:tcMar>
              <w:top w:w="40" w:type="dxa"/>
              <w:left w:w="0" w:type="dxa"/>
              <w:bottom w:w="40" w:type="dxa"/>
              <w:right w:w="120" w:type="dxa"/>
            </w:tcMar>
          </w:tcPr>
          <w:p w14:paraId="290B889A"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Special Interest Group – Learning Sciences for the American Educational Research Association (2010-2011)</w:t>
            </w:r>
          </w:p>
          <w:p w14:paraId="3A844321"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11th International Conference of the Learning Sciences conference committee (2012-2014)</w:t>
            </w:r>
          </w:p>
        </w:tc>
      </w:tr>
      <w:tr w:rsidR="00881A3E" w14:paraId="2810BBEB" w14:textId="77777777">
        <w:tc>
          <w:tcPr>
            <w:tcW w:w="2160" w:type="dxa"/>
            <w:tcMar>
              <w:top w:w="40" w:type="dxa"/>
              <w:left w:w="0" w:type="dxa"/>
              <w:bottom w:w="40" w:type="dxa"/>
              <w:right w:w="120" w:type="dxa"/>
            </w:tcMar>
          </w:tcPr>
          <w:p w14:paraId="268B4DEB"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lastRenderedPageBreak/>
              <w:t>Mentor</w:t>
            </w:r>
          </w:p>
        </w:tc>
        <w:tc>
          <w:tcPr>
            <w:tcW w:w="6480" w:type="dxa"/>
            <w:tcMar>
              <w:top w:w="40" w:type="dxa"/>
              <w:left w:w="0" w:type="dxa"/>
              <w:bottom w:w="40" w:type="dxa"/>
              <w:right w:w="120" w:type="dxa"/>
            </w:tcMar>
          </w:tcPr>
          <w:p w14:paraId="4938EE09"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American Educational Research Association, Division C Graduate Mentoring Program (2013, 2017)</w:t>
            </w:r>
          </w:p>
        </w:tc>
      </w:tr>
      <w:tr w:rsidR="00881A3E" w14:paraId="10850C0B" w14:textId="77777777">
        <w:tc>
          <w:tcPr>
            <w:tcW w:w="2160" w:type="dxa"/>
            <w:tcMar>
              <w:top w:w="40" w:type="dxa"/>
              <w:left w:w="0" w:type="dxa"/>
              <w:bottom w:w="40" w:type="dxa"/>
              <w:right w:w="120" w:type="dxa"/>
            </w:tcMar>
          </w:tcPr>
          <w:p w14:paraId="2505E863"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Reviewer, Conference Proposals</w:t>
            </w:r>
          </w:p>
        </w:tc>
        <w:tc>
          <w:tcPr>
            <w:tcW w:w="6480" w:type="dxa"/>
            <w:tcMar>
              <w:top w:w="40" w:type="dxa"/>
              <w:left w:w="0" w:type="dxa"/>
              <w:bottom w:w="40" w:type="dxa"/>
              <w:right w:w="120" w:type="dxa"/>
            </w:tcMar>
          </w:tcPr>
          <w:p w14:paraId="6EB0D26A"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American Educational Research Association (Division C: Learning and Instruction, Division K: Teaching and Teacher Education, Learning Sciences Special Interest Group)</w:t>
            </w:r>
          </w:p>
        </w:tc>
      </w:tr>
      <w:tr w:rsidR="00881A3E" w14:paraId="6D288C9A" w14:textId="77777777">
        <w:tc>
          <w:tcPr>
            <w:tcW w:w="2160" w:type="dxa"/>
            <w:tcMar>
              <w:top w:w="40" w:type="dxa"/>
              <w:left w:w="0" w:type="dxa"/>
              <w:bottom w:w="40" w:type="dxa"/>
              <w:right w:w="120" w:type="dxa"/>
            </w:tcMar>
          </w:tcPr>
          <w:p w14:paraId="5B2BCC40"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Conference Committees</w:t>
            </w:r>
          </w:p>
        </w:tc>
        <w:tc>
          <w:tcPr>
            <w:tcW w:w="6480" w:type="dxa"/>
            <w:tcMar>
              <w:top w:w="40" w:type="dxa"/>
              <w:left w:w="0" w:type="dxa"/>
              <w:bottom w:w="40" w:type="dxa"/>
              <w:right w:w="120" w:type="dxa"/>
            </w:tcMar>
          </w:tcPr>
          <w:p w14:paraId="3A478D51"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Society of the Learning Sciences conference committee (2014-present)</w:t>
            </w:r>
          </w:p>
          <w:p w14:paraId="66051CA3" w14:textId="77777777" w:rsidR="00881A3E" w:rsidRDefault="00466D3D">
            <w:pPr>
              <w:spacing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Society of the Learning Sciences program committee (2004)</w:t>
            </w:r>
          </w:p>
        </w:tc>
      </w:tr>
    </w:tbl>
    <w:p w14:paraId="47A6E5A8" w14:textId="77777777" w:rsidR="00881A3E" w:rsidRDefault="00881A3E">
      <w:pPr>
        <w:spacing w:after="120"/>
      </w:pPr>
    </w:p>
    <w:p w14:paraId="68C545A8" w14:textId="77777777" w:rsidR="00881A3E" w:rsidRDefault="00466D3D">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NATIONAL SERVICE PRESENTATIONS</w:t>
      </w:r>
    </w:p>
    <w:p w14:paraId="730E1FE3" w14:textId="77777777" w:rsidR="00881A3E" w:rsidRDefault="00881A3E">
      <w:pPr>
        <w:pBdr>
          <w:top w:val="nil"/>
          <w:left w:val="nil"/>
          <w:bottom w:val="nil"/>
          <w:right w:val="nil"/>
          <w:between w:val="nil"/>
        </w:pBdr>
        <w:rPr>
          <w:rFonts w:ascii="Times New Roman" w:eastAsia="Times New Roman" w:hAnsi="Times New Roman" w:cs="Times New Roman"/>
          <w:sz w:val="20"/>
          <w:szCs w:val="20"/>
        </w:rPr>
      </w:pPr>
    </w:p>
    <w:p w14:paraId="422B498E" w14:textId="77777777" w:rsidR="00A72192" w:rsidRDefault="00466D3D" w:rsidP="00A72192">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Penuel, W.R., &amp; Jurow, A.S. (May, 2013). Submitting to the International Conference of the Learning </w:t>
      </w:r>
    </w:p>
    <w:p w14:paraId="7FEA29D8" w14:textId="499A5E95" w:rsidR="00881A3E" w:rsidRDefault="00466D3D" w:rsidP="00A72192">
      <w:pPr>
        <w:pBdr>
          <w:top w:val="nil"/>
          <w:left w:val="nil"/>
          <w:bottom w:val="nil"/>
          <w:right w:val="nil"/>
          <w:between w:val="nil"/>
        </w:pBd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Sciences. Webinar: http://www.isls.org/icls2014/webinars.html</w:t>
      </w:r>
    </w:p>
    <w:p w14:paraId="55543057" w14:textId="77777777" w:rsidR="00881A3E" w:rsidRDefault="00466D3D" w:rsidP="00A72192">
      <w:pPr>
        <w:pBdr>
          <w:top w:val="nil"/>
          <w:left w:val="nil"/>
          <w:bottom w:val="nil"/>
          <w:right w:val="nil"/>
          <w:between w:val="nil"/>
        </w:pBdr>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(2012). The contributions of Frederick Erickson to the field of educational research. Organizer and speaker, Invited talk at the Language and Social Processes Special Interest Group meeting at the annual meeting of the American Educational Research Association; Vancouver, British Columbia, Canada. </w:t>
      </w:r>
    </w:p>
    <w:p w14:paraId="19CF509A"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rPr>
      </w:pPr>
    </w:p>
    <w:p w14:paraId="4153D300" w14:textId="77777777" w:rsidR="00881A3E" w:rsidRDefault="00466D3D">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UNIVERSITY SERVICE PRESENTATIONS</w:t>
      </w:r>
    </w:p>
    <w:p w14:paraId="47D28389"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rPr>
      </w:pPr>
    </w:p>
    <w:p w14:paraId="0C2907A6" w14:textId="77777777" w:rsidR="00A72192" w:rsidRDefault="00466D3D">
      <w:pPr>
        <w:keepLines/>
        <w:tabs>
          <w:tab w:val="right" w:pos="0"/>
        </w:tabs>
        <w:ind w:right="6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(February 16, 2022). Panelist, </w:t>
      </w:r>
      <w:r>
        <w:rPr>
          <w:rFonts w:ascii="Times New Roman" w:eastAsia="Times New Roman" w:hAnsi="Times New Roman" w:cs="Times New Roman"/>
          <w:i/>
          <w:iCs/>
          <w:sz w:val="20"/>
          <w:szCs w:val="20"/>
        </w:rPr>
        <w:t>Making the Most of Your Sabbatical</w:t>
      </w:r>
      <w:r>
        <w:rPr>
          <w:rFonts w:ascii="Times New Roman" w:eastAsia="Times New Roman" w:hAnsi="Times New Roman" w:cs="Times New Roman"/>
          <w:sz w:val="20"/>
          <w:szCs w:val="20"/>
        </w:rPr>
        <w:t xml:space="preserve">, Office of Faculty </w:t>
      </w:r>
    </w:p>
    <w:p w14:paraId="720D051E" w14:textId="1D1727ED" w:rsidR="00881A3E" w:rsidRDefault="00A72192">
      <w:pPr>
        <w:keepLines/>
        <w:tabs>
          <w:tab w:val="right" w:pos="0"/>
        </w:tabs>
        <w:ind w:right="600"/>
        <w:rPr>
          <w:rFonts w:ascii="Times New Roman" w:eastAsia="Times New Roman" w:hAnsi="Times New Roman" w:cs="Times New Roman"/>
          <w:sz w:val="20"/>
          <w:szCs w:val="20"/>
        </w:rPr>
      </w:pPr>
      <w:r>
        <w:rPr>
          <w:rFonts w:ascii="Times New Roman" w:eastAsia="Times New Roman" w:hAnsi="Times New Roman" w:cs="Times New Roman"/>
          <w:sz w:val="20"/>
          <w:szCs w:val="20"/>
        </w:rPr>
        <w:tab/>
        <w:t>Affairs</w:t>
      </w:r>
      <w:r>
        <w:rPr>
          <w:rFonts w:ascii="Times New Roman" w:eastAsia="Times New Roman" w:hAnsi="Times New Roman" w:cs="Times New Roman"/>
          <w:i/>
          <w:iCs/>
          <w:sz w:val="20"/>
          <w:szCs w:val="20"/>
        </w:rPr>
        <w:t>,</w:t>
      </w:r>
      <w:r>
        <w:rPr>
          <w:rFonts w:ascii="Times New Roman" w:eastAsia="Times New Roman" w:hAnsi="Times New Roman" w:cs="Times New Roman"/>
          <w:sz w:val="20"/>
          <w:szCs w:val="20"/>
        </w:rPr>
        <w:t xml:space="preserve"> University of Colorado Boulder.</w:t>
      </w:r>
    </w:p>
    <w:p w14:paraId="788A54BE" w14:textId="7777777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(November 10, 2020). Cultivating inclusion in the classroom: Practices that make a difference </w:t>
      </w:r>
    </w:p>
    <w:p w14:paraId="6DE1FF2C" w14:textId="77777777" w:rsidR="00881A3E" w:rsidRDefault="00466D3D">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in the classroom. Diversity and Inclusion Summit, University of Colorado, Boulder.</w:t>
      </w:r>
    </w:p>
    <w:p w14:paraId="12072875" w14:textId="7777777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Teeters, L., &amp; Jurow, A.S. (2019). Equity-oriented partnerships. Workshop for the Office of Outreach and </w:t>
      </w:r>
    </w:p>
    <w:p w14:paraId="37A7D284" w14:textId="77777777" w:rsidR="00881A3E" w:rsidRDefault="00466D3D">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Engagement, University of Colorado, Boulder.</w:t>
      </w:r>
    </w:p>
    <w:p w14:paraId="3C43ECC4" w14:textId="7777777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&amp; Van Steenis, E. (September 16, 2019). Music, protest, and math class: Learning in and out </w:t>
      </w:r>
    </w:p>
    <w:p w14:paraId="14DEFABD" w14:textId="77777777" w:rsidR="00881A3E" w:rsidRDefault="00466D3D">
      <w:pP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of school. Discover Teaching conference, University of Colorado, Boulder. </w:t>
      </w:r>
    </w:p>
    <w:p w14:paraId="384C516A" w14:textId="77777777" w:rsidR="00A72192" w:rsidRDefault="00466D3D" w:rsidP="00A72192">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(June, 2015). </w:t>
      </w:r>
      <w:r>
        <w:rPr>
          <w:rFonts w:ascii="Times New Roman" w:eastAsia="Times New Roman" w:hAnsi="Times New Roman" w:cs="Times New Roman"/>
          <w:i/>
          <w:iCs/>
          <w:sz w:val="20"/>
          <w:szCs w:val="20"/>
        </w:rPr>
        <w:t>What my students have taught me about learning</w:t>
      </w:r>
      <w:r>
        <w:rPr>
          <w:rFonts w:ascii="Times New Roman" w:eastAsia="Times New Roman" w:hAnsi="Times New Roman" w:cs="Times New Roman"/>
          <w:sz w:val="20"/>
          <w:szCs w:val="20"/>
        </w:rPr>
        <w:t xml:space="preserve">, Invited presentation for New </w:t>
      </w:r>
    </w:p>
    <w:p w14:paraId="4945EED7" w14:textId="55019209" w:rsidR="00881A3E" w:rsidRDefault="00466D3D" w:rsidP="00A72192">
      <w:pPr>
        <w:pBdr>
          <w:top w:val="nil"/>
          <w:left w:val="nil"/>
          <w:bottom w:val="nil"/>
          <w:right w:val="nil"/>
          <w:between w:val="nil"/>
        </w:pBdr>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Student Welcome Day, University of Colorado at Boulder.</w:t>
      </w:r>
    </w:p>
    <w:p w14:paraId="6819EDB4" w14:textId="77777777" w:rsidR="00A72192" w:rsidRDefault="00466D3D" w:rsidP="00A72192">
      <w:pPr>
        <w:pBdr>
          <w:top w:val="nil"/>
          <w:left w:val="nil"/>
          <w:bottom w:val="nil"/>
          <w:right w:val="nil"/>
          <w:between w:val="nil"/>
        </w:pBd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Jurow, A.S., Teeters, L.A.*, Sterling, R. (Nov. 14, 2014). </w:t>
      </w:r>
      <w:r>
        <w:rPr>
          <w:rFonts w:ascii="Times New Roman" w:eastAsia="Times New Roman" w:hAnsi="Times New Roman" w:cs="Times New Roman"/>
          <w:i/>
          <w:iCs/>
          <w:sz w:val="20"/>
          <w:szCs w:val="20"/>
        </w:rPr>
        <w:t xml:space="preserve">ICT Jardín: A participatory community </w:t>
      </w:r>
    </w:p>
    <w:p w14:paraId="1AE88134" w14:textId="673E9D00" w:rsidR="00881A3E" w:rsidRDefault="00466D3D" w:rsidP="00A72192">
      <w:pPr>
        <w:pBdr>
          <w:top w:val="nil"/>
          <w:left w:val="nil"/>
          <w:bottom w:val="nil"/>
          <w:right w:val="nil"/>
          <w:between w:val="nil"/>
        </w:pBdr>
        <w:ind w:left="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development program to ensure food security</w:t>
      </w:r>
      <w:r>
        <w:rPr>
          <w:rFonts w:ascii="Times New Roman" w:eastAsia="Times New Roman" w:hAnsi="Times New Roman" w:cs="Times New Roman"/>
          <w:sz w:val="20"/>
          <w:szCs w:val="20"/>
        </w:rPr>
        <w:t>, Presentation for ATLAS, University of Colorado at Boulder.</w:t>
      </w:r>
    </w:p>
    <w:p w14:paraId="36A85DC8" w14:textId="77777777" w:rsidR="00A72192" w:rsidRDefault="00466D3D" w:rsidP="00A72192">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Jurow, A.S., O’Connor, K., Shea, M.V.* (March, 2013). </w:t>
      </w:r>
      <w:r>
        <w:rPr>
          <w:rFonts w:ascii="Times New Roman" w:eastAsia="Times New Roman" w:hAnsi="Times New Roman" w:cs="Times New Roman"/>
          <w:i/>
          <w:iCs/>
          <w:sz w:val="20"/>
          <w:szCs w:val="20"/>
        </w:rPr>
        <w:t>Understanding local food practices</w:t>
      </w:r>
      <w:r>
        <w:rPr>
          <w:rFonts w:ascii="Times New Roman" w:eastAsia="Times New Roman" w:hAnsi="Times New Roman" w:cs="Times New Roman"/>
          <w:sz w:val="20"/>
          <w:szCs w:val="20"/>
        </w:rPr>
        <w:t xml:space="preserve">. Presentation </w:t>
      </w:r>
    </w:p>
    <w:p w14:paraId="64B16C39" w14:textId="0A13DA3F" w:rsidR="00881A3E" w:rsidRDefault="00466D3D" w:rsidP="00A72192">
      <w:pPr>
        <w:pBdr>
          <w:top w:val="nil"/>
          <w:left w:val="nil"/>
          <w:bottom w:val="nil"/>
          <w:right w:val="nil"/>
          <w:between w:val="nil"/>
        </w:pBd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given at the University of Colorado, Boulder Office of Outreach and Engagement awards luncheon, Boulder, CO. </w:t>
      </w:r>
    </w:p>
    <w:p w14:paraId="6D60F811" w14:textId="77777777" w:rsidR="00A72192" w:rsidRDefault="00466D3D" w:rsidP="00A72192">
      <w:pPr>
        <w:pBdr>
          <w:top w:val="nil"/>
          <w:left w:val="nil"/>
          <w:bottom w:val="nil"/>
          <w:right w:val="nil"/>
          <w:between w:val="nil"/>
        </w:pBd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Jurow, A.S., Kirshner, B., Tracy, R.*, Hotchkiss, J.* (September, 2010). </w:t>
      </w:r>
      <w:r>
        <w:rPr>
          <w:rFonts w:ascii="Times New Roman" w:eastAsia="Times New Roman" w:hAnsi="Times New Roman" w:cs="Times New Roman"/>
          <w:i/>
          <w:iCs/>
          <w:sz w:val="20"/>
          <w:szCs w:val="20"/>
        </w:rPr>
        <w:t xml:space="preserve">Preparing teachers by moving </w:t>
      </w:r>
    </w:p>
    <w:p w14:paraId="0591B9BA" w14:textId="742292A7" w:rsidR="00881A3E" w:rsidRDefault="00466D3D" w:rsidP="00A72192">
      <w:pPr>
        <w:pBdr>
          <w:top w:val="nil"/>
          <w:left w:val="nil"/>
          <w:bottom w:val="nil"/>
          <w:right w:val="nil"/>
          <w:between w:val="nil"/>
        </w:pBdr>
        <w:ind w:left="720"/>
        <w:rPr>
          <w:rFonts w:ascii="Times New Roman" w:eastAsia="Times New Roman" w:hAnsi="Times New Roman" w:cs="Times New Roman"/>
          <w:sz w:val="20"/>
          <w:szCs w:val="20"/>
        </w:rPr>
      </w:pPr>
      <w:r>
        <w:rPr>
          <w:rFonts w:ascii="Times New Roman" w:eastAsia="Times New Roman" w:hAnsi="Times New Roman" w:cs="Times New Roman"/>
          <w:i/>
          <w:iCs/>
          <w:sz w:val="20"/>
          <w:szCs w:val="20"/>
        </w:rPr>
        <w:t>outside of the classroom</w:t>
      </w:r>
      <w:r>
        <w:rPr>
          <w:rFonts w:ascii="Times New Roman" w:eastAsia="Times New Roman" w:hAnsi="Times New Roman" w:cs="Times New Roman"/>
          <w:sz w:val="20"/>
          <w:szCs w:val="20"/>
        </w:rPr>
        <w:t>, Workshop presentation for the Institute for Ethical and Civic Engagement support lunch, Boulder, CO.</w:t>
      </w:r>
    </w:p>
    <w:p w14:paraId="428EC114"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rPr>
      </w:pPr>
    </w:p>
    <w:p w14:paraId="7991F20E" w14:textId="77777777" w:rsidR="00881A3E" w:rsidRDefault="00466D3D">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SCHOOL OF EDUCATION SERVICE (abridged version)</w:t>
      </w:r>
    </w:p>
    <w:p w14:paraId="6F000276"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rPr>
      </w:pPr>
    </w:p>
    <w:p w14:paraId="6E6B60FA" w14:textId="062CC8F6"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2019 </w:t>
        <w:tab/>
        <w:tab/>
        <w:t>Chair of tenure committee</w:t>
      </w:r>
    </w:p>
    <w:p w14:paraId="28743741" w14:textId="7F26408F"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2017 </w:t>
        <w:tab/>
        <w:tab/>
        <w:t>Member of reappointment committee</w:t>
      </w:r>
    </w:p>
    <w:p w14:paraId="0D7889C4" w14:textId="79879AD1"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2017 </w:t>
        <w:tab/>
        <w:tab/>
        <w:t>Chair of tenure committee</w:t>
      </w:r>
    </w:p>
    <w:p w14:paraId="6449CCD0"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2015-present </w:t>
        <w:tab/>
        <w:t>Miramontes and Graduate Programs committee</w:t>
      </w:r>
    </w:p>
    <w:p w14:paraId="7E4332A2"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2014-2016 </w:t>
        <w:tab/>
        <w:t>Chair of Anthropology of Education &amp; Qualitative Methods search committee</w:t>
      </w:r>
    </w:p>
    <w:p w14:paraId="72FA6058"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2013-2014 </w:t>
        <w:tab/>
        <w:t>Chair of reappointment committee</w:t>
      </w:r>
    </w:p>
    <w:p w14:paraId="0A4EF49A"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2011-2014 </w:t>
        <w:tab/>
        <w:t>Member of School of Education salary committee</w:t>
      </w:r>
    </w:p>
    <w:p w14:paraId="120A6954"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2012-2013 </w:t>
        <w:tab/>
        <w:t>Member of tenure committee</w:t>
      </w:r>
    </w:p>
    <w:p w14:paraId="34776387" w14:textId="7C143CA5" w:rsidR="00881A3E" w:rsidRDefault="00466D3D" w:rsidP="008D1916">
      <w:pPr>
        <w:pBdr>
          <w:top w:val="nil"/>
          <w:left w:val="nil"/>
          <w:bottom w:val="nil"/>
          <w:right w:val="nil"/>
          <w:between w:val="nil"/>
        </w:pBdr>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2009-2010 </w:t>
        <w:tab/>
        <w:t>Member of Educational Psychology/Learning Sciences search committee</w:t>
      </w:r>
    </w:p>
    <w:p w14:paraId="63320BBB"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2008-2009 </w:t>
        <w:tab/>
        <w:t xml:space="preserve">Member of faculty recruitment committee </w:t>
      </w:r>
    </w:p>
    <w:p w14:paraId="11F8EF09" w14:textId="2F678FD0"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2008 </w:t>
        <w:tab/>
        <w:tab/>
        <w:t>Member of the Associate Dean for Research search committee</w:t>
      </w:r>
    </w:p>
    <w:p w14:paraId="15F6E78A"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2007-2008 </w:t>
        <w:tab/>
        <w:t>Member of the Elementary Literacy search committee</w:t>
      </w:r>
    </w:p>
    <w:p w14:paraId="3C1D669C"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2006-2007 </w:t>
        <w:tab/>
        <w:t>Member of the Mathematics Education search committee</w:t>
      </w:r>
    </w:p>
    <w:p w14:paraId="4EF64178" w14:textId="5C3C8CD2" w:rsidR="00881A3E" w:rsidRDefault="00466D3D" w:rsidP="008D1916">
      <w:pPr>
        <w:pBdr>
          <w:top w:val="nil"/>
          <w:left w:val="nil"/>
          <w:bottom w:val="nil"/>
          <w:right w:val="nil"/>
          <w:between w:val="nil"/>
        </w:pBdr>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2005-2006 </w:t>
        <w:tab/>
        <w:t>Member of the Mathematics Education search committee</w:t>
      </w:r>
    </w:p>
    <w:p w14:paraId="583A676B"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12/2005-5/2006 </w:t>
        <w:tab/>
        <w:t>Chair of the Mathematics Education search committee</w:t>
      </w:r>
    </w:p>
    <w:p w14:paraId="539E5102"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2004-2005 </w:t>
        <w:tab/>
        <w:t xml:space="preserve">Member of the Mathematics Education search committee </w:t>
      </w:r>
    </w:p>
    <w:p w14:paraId="7B968B18" w14:textId="589C98F4"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2005-2006 </w:t>
        <w:tab/>
        <w:t>Member of the Boulder Faculty Assembly’s Student Affairs Committee</w:t>
      </w:r>
    </w:p>
    <w:p w14:paraId="596321F6"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2003-2004 </w:t>
        <w:tab/>
        <w:t>Faculty liaison for Faculty Technology Excellence Program</w:t>
      </w:r>
    </w:p>
    <w:p w14:paraId="4B1AB927"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2003-2004 </w:t>
        <w:tab/>
        <w:t xml:space="preserve">Member of the Educational Psychology search committee </w:t>
      </w:r>
    </w:p>
    <w:p w14:paraId="5B3DDE64" w14:textId="77777777" w:rsidR="00881A3E" w:rsidRDefault="00881A3E">
      <w:pPr>
        <w:pBdr>
          <w:top w:val="nil"/>
          <w:left w:val="nil"/>
          <w:bottom w:val="nil"/>
          <w:right w:val="nil"/>
          <w:between w:val="nil"/>
        </w:pBdr>
        <w:rPr>
          <w:rFonts w:ascii="Times New Roman" w:eastAsia="Times New Roman" w:hAnsi="Times New Roman" w:cs="Times New Roman"/>
          <w:b/>
          <w:bCs/>
          <w:sz w:val="20"/>
          <w:szCs w:val="20"/>
        </w:rPr>
      </w:pPr>
    </w:p>
    <w:p w14:paraId="6F897845" w14:textId="77777777" w:rsidR="00881A3E" w:rsidRDefault="00466D3D">
      <w:pPr>
        <w:pBdr>
          <w:top w:val="nil"/>
          <w:left w:val="nil"/>
          <w:bottom w:val="nil"/>
          <w:right w:val="nil"/>
          <w:between w:val="nil"/>
        </w:pBdr>
        <w:ind w:left="1296" w:hanging="1296"/>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COURSES TAUGHT</w:t>
      </w:r>
    </w:p>
    <w:p w14:paraId="07D7D606" w14:textId="77777777" w:rsidR="00881A3E" w:rsidRDefault="00881A3E">
      <w:pPr>
        <w:pBdr>
          <w:top w:val="nil"/>
          <w:left w:val="nil"/>
          <w:bottom w:val="nil"/>
          <w:right w:val="nil"/>
          <w:between w:val="nil"/>
        </w:pBdr>
        <w:ind w:left="1296" w:hanging="1296"/>
        <w:rPr>
          <w:rFonts w:ascii="Times New Roman" w:eastAsia="Times New Roman" w:hAnsi="Times New Roman" w:cs="Times New Roman"/>
          <w:b/>
          <w:bCs/>
          <w:sz w:val="20"/>
          <w:szCs w:val="20"/>
        </w:rPr>
      </w:pPr>
    </w:p>
    <w:p w14:paraId="652EE54F" w14:textId="4A5125EF" w:rsidR="008D1916" w:rsidRDefault="008D1916" w:rsidP="008D1916">
      <w:pPr>
        <w:pBdr>
          <w:top w:val="nil"/>
          <w:left w:val="nil"/>
          <w:bottom w:val="nil"/>
          <w:right w:val="nil"/>
          <w:between w:val="nil"/>
        </w:pBdr>
        <w:ind w:left="1296" w:hanging="1296"/>
        <w:rPr>
          <w:rFonts w:ascii="Times New Roman" w:eastAsia="Times New Roman" w:hAnsi="Times New Roman" w:cs="Times New Roman"/>
          <w:sz w:val="20"/>
          <w:szCs w:val="20"/>
        </w:rPr>
      </w:pPr>
      <w:r>
        <w:rPr>
          <w:rFonts w:ascii="Times New Roman" w:eastAsia="Times New Roman" w:hAnsi="Times New Roman" w:cs="Times New Roman"/>
          <w:sz w:val="20"/>
          <w:szCs w:val="20"/>
        </w:rPr>
        <w:t>Child Learning and Development (University of Colorado, Boulder)</w:t>
      </w:r>
    </w:p>
    <w:p w14:paraId="3B899A3D" w14:textId="0ACDEEFE" w:rsidR="00152118" w:rsidRDefault="00152118" w:rsidP="00152118">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Design of Learning Environments for Radical Possibilities (University of Colorado, Boulder)</w:t>
      </w:r>
    </w:p>
    <w:p w14:paraId="14DA8222" w14:textId="270E2DF4" w:rsidR="00152118" w:rsidRDefault="00152118" w:rsidP="00152118">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Critical Introduction to Learning Theory and Practice (University of Colorado, Boulder)</w:t>
      </w:r>
    </w:p>
    <w:p w14:paraId="7E3A4751" w14:textId="5F33CFF0" w:rsidR="00881A3E" w:rsidRDefault="00466D3D" w:rsidP="008D1916">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Qualitative Research Methods, part I (University of Colorado, Boulder)</w:t>
      </w:r>
    </w:p>
    <w:p w14:paraId="1CCEF5E6" w14:textId="77777777" w:rsidR="00881A3E" w:rsidRDefault="00466D3D">
      <w:pPr>
        <w:pBdr>
          <w:top w:val="nil"/>
          <w:left w:val="nil"/>
          <w:bottom w:val="nil"/>
          <w:right w:val="nil"/>
          <w:between w:val="nil"/>
        </w:pBdr>
        <w:ind w:left="1296" w:hanging="1296"/>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Qualitative Research Methods, part II (University of Colorado, Boulder)</w:t>
      </w:r>
    </w:p>
    <w:p w14:paraId="4ABC3B9D" w14:textId="77777777" w:rsidR="00881A3E" w:rsidRDefault="00466D3D">
      <w:pPr>
        <w:pBdr>
          <w:top w:val="nil"/>
          <w:left w:val="nil"/>
          <w:bottom w:val="nil"/>
          <w:right w:val="nil"/>
          <w:between w:val="nil"/>
        </w:pBdr>
        <w:ind w:left="1296" w:hanging="1296"/>
        <w:rPr>
          <w:rFonts w:ascii="Times New Roman" w:eastAsia="Times New Roman" w:hAnsi="Times New Roman" w:cs="Times New Roman"/>
          <w:sz w:val="20"/>
          <w:szCs w:val="20"/>
        </w:rPr>
      </w:pPr>
      <w:r>
        <w:rPr>
          <w:rFonts w:ascii="Times New Roman" w:eastAsia="Times New Roman" w:hAnsi="Times New Roman" w:cs="Times New Roman"/>
          <w:sz w:val="20"/>
          <w:szCs w:val="20"/>
        </w:rPr>
        <w:t>Humanizing Pedagogies (University of Colorado, Boulder)</w:t>
      </w:r>
    </w:p>
    <w:p w14:paraId="3247E5AE" w14:textId="77777777" w:rsidR="00881A3E" w:rsidRDefault="00466D3D">
      <w:pPr>
        <w:pBdr>
          <w:top w:val="nil"/>
          <w:left w:val="nil"/>
          <w:bottom w:val="nil"/>
          <w:right w:val="nil"/>
          <w:between w:val="nil"/>
        </w:pBdr>
        <w:ind w:left="1296" w:hanging="1296"/>
        <w:rPr>
          <w:rFonts w:ascii="Times New Roman" w:eastAsia="Times New Roman" w:hAnsi="Times New Roman" w:cs="Times New Roman"/>
          <w:sz w:val="20"/>
          <w:szCs w:val="20"/>
        </w:rPr>
      </w:pPr>
      <w:r>
        <w:rPr>
          <w:rFonts w:ascii="Times New Roman" w:eastAsia="Times New Roman" w:hAnsi="Times New Roman" w:cs="Times New Roman"/>
          <w:sz w:val="20"/>
          <w:szCs w:val="20"/>
        </w:rPr>
        <w:t>Power, Politics, and Learning (University of Colorado, Boulder)</w:t>
      </w:r>
    </w:p>
    <w:p w14:paraId="0B43106B" w14:textId="77777777" w:rsidR="00881A3E" w:rsidRDefault="00466D3D">
      <w:pPr>
        <w:pBdr>
          <w:top w:val="nil"/>
          <w:left w:val="nil"/>
          <w:bottom w:val="nil"/>
          <w:right w:val="nil"/>
          <w:between w:val="nil"/>
        </w:pBdr>
        <w:ind w:left="1296" w:hanging="1296"/>
        <w:rPr>
          <w:rFonts w:ascii="Times New Roman" w:eastAsia="Times New Roman" w:hAnsi="Times New Roman" w:cs="Times New Roman"/>
          <w:sz w:val="20"/>
          <w:szCs w:val="20"/>
        </w:rPr>
      </w:pPr>
      <w:r>
        <w:rPr>
          <w:rFonts w:ascii="Times New Roman" w:eastAsia="Times New Roman" w:hAnsi="Times New Roman" w:cs="Times New Roman"/>
          <w:sz w:val="20"/>
          <w:szCs w:val="20"/>
        </w:rPr>
        <w:t>Discourse as a Context for Learning (University of Colorado, Boulder)</w:t>
      </w:r>
    </w:p>
    <w:p w14:paraId="26D981EF" w14:textId="77777777" w:rsidR="00881A3E" w:rsidRDefault="00466D3D">
      <w:pPr>
        <w:pBdr>
          <w:top w:val="nil"/>
          <w:left w:val="nil"/>
          <w:bottom w:val="nil"/>
          <w:right w:val="nil"/>
          <w:between w:val="nil"/>
        </w:pBdr>
        <w:ind w:left="1296" w:hanging="1296"/>
        <w:rPr>
          <w:rFonts w:ascii="Times New Roman" w:eastAsia="Times New Roman" w:hAnsi="Times New Roman" w:cs="Times New Roman"/>
          <w:sz w:val="20"/>
          <w:szCs w:val="20"/>
        </w:rPr>
      </w:pPr>
      <w:r>
        <w:rPr>
          <w:rFonts w:ascii="Times New Roman" w:eastAsia="Times New Roman" w:hAnsi="Times New Roman" w:cs="Times New Roman"/>
          <w:sz w:val="20"/>
          <w:szCs w:val="20"/>
        </w:rPr>
        <w:t>Psychological Foundations of Education (University of Colorado, Boulder)</w:t>
      </w:r>
    </w:p>
    <w:p w14:paraId="015A75FC"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in Social Practice (University of Colorado, Boulder)</w:t>
      </w:r>
    </w:p>
    <w:p w14:paraId="066CF4F4"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Psychology for Elementary School (University of Colorado, Boulder)</w:t>
      </w:r>
    </w:p>
    <w:p w14:paraId="1CFDF528"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Qualitative Methods and Design Issues in Educational Research (University of California, Los Angeles)</w:t>
      </w:r>
    </w:p>
    <w:p w14:paraId="55B2CD91"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Participant-Observation Field Methods (University of California, Los Angeles)</w:t>
      </w:r>
    </w:p>
    <w:p w14:paraId="4785278D"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sz w:val="20"/>
          <w:szCs w:val="20"/>
        </w:rPr>
      </w:pPr>
      <w:r>
        <w:rPr>
          <w:rFonts w:ascii="Times New Roman" w:eastAsia="Times New Roman" w:hAnsi="Times New Roman" w:cs="Times New Roman"/>
          <w:sz w:val="20"/>
          <w:szCs w:val="20"/>
        </w:rPr>
        <w:t>Culture, Communication, and Human Development (University of California, Los Angeles)</w:t>
      </w:r>
    </w:p>
    <w:p w14:paraId="5A4B35B8" w14:textId="77777777" w:rsidR="00881A3E" w:rsidRDefault="00881A3E">
      <w:pPr>
        <w:pBdr>
          <w:top w:val="nil"/>
          <w:left w:val="nil"/>
          <w:bottom w:val="nil"/>
          <w:right w:val="nil"/>
          <w:between w:val="nil"/>
        </w:pBdr>
        <w:tabs>
          <w:tab w:val="left" w:pos="720"/>
          <w:tab w:val="left" w:pos="1880"/>
        </w:tabs>
        <w:rPr>
          <w:rFonts w:ascii="Times New Roman" w:eastAsia="Times New Roman" w:hAnsi="Times New Roman" w:cs="Times New Roman"/>
          <w:b/>
          <w:bCs/>
          <w:sz w:val="20"/>
          <w:szCs w:val="20"/>
        </w:rPr>
      </w:pPr>
    </w:p>
    <w:p>
      <w:pPr>
        <w:spacing w:after="200" w:before="200" w:line="240" w:lineRule="auto"/>
        <w:rPr>
          <w:rFonts w:ascii="Times New Roman" w:cs="Times New Roman" w:eastAsia="Times New Roman" w:hAnsi="Times New Roman"/>
          <w:b w:val="1"/>
          <w:bCs w:val="1"/>
          <w:sz w:val="20"/>
          <w:szCs w:val="20"/>
        </w:rPr>
      </w:pPr>
      <w:r>
        <w:rPr>
          <w:rFonts w:ascii="Times New Roman" w:cs="Times New Roman" w:eastAsia="Times New Roman" w:hAnsi="Times New Roman"/>
          <w:sz w:val="20"/>
          <w:szCs w:val="20"/>
          <w:b w:val="1"/>
          <w:bCs w:val="1"/>
        </w:rPr>
        <w:t xml:space="preserve">DOCTORAL ADVISEES</w:t>
      </w:r>
    </w:p>
    <w:tbl>
      <w:tblPr>
        <w:tblW w:w="8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100" w:type="dxa"/>
          <w:right w:w="100" w:type="dxa"/>
        </w:tblCellMar>
      </w:tblPr>
      <w:tblGrid>
        <w:gridCol w:w="2600"/>
        <w:gridCol w:w="3000"/>
        <w:gridCol w:w="3040"/>
      </w:tblGrid>
      <w:tr>
        <w:tc>
          <w:tcPr>
            <w:tcW w:w="2600" w:type="dxa"/>
            <w:shd w:val="clear" w:color="auto" w:fill="D9D9D9"/>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b w:val="1"/>
                <w:bCs w:val="1"/>
              </w:rPr>
              <w:t xml:space="preserve">Name</w:t>
            </w:r>
          </w:p>
        </w:tc>
        <w:tc>
          <w:tcPr>
            <w:tcW w:w="3000" w:type="dxa"/>
            <w:shd w:val="clear" w:color="auto" w:fill="D9D9D9"/>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b w:val="1"/>
                <w:bCs w:val="1"/>
              </w:rPr>
              <w:t xml:space="preserve">Role</w:t>
            </w:r>
          </w:p>
        </w:tc>
        <w:tc>
          <w:tcPr>
            <w:tcW w:w="3040" w:type="dxa"/>
            <w:shd w:val="clear" w:color="auto" w:fill="D9D9D9"/>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b w:val="1"/>
                <w:bCs w:val="1"/>
              </w:rPr>
              <w:t xml:space="preserve">Institution / Organization</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Laura Creighton</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Assistant Professor (former)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Rhode Island College</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Suzanne Eyerman</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Director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Fairhaven Research and Evaluation</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Julie Graves</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Prevention Specialist</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Linn Benton Lincoln ESD</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Sarah Hug</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Director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CO Evaluation &amp; Research Consulting</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Brooke Moore**</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Professor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Fort Hays State University</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Molly Shea</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Associate Professor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University of Washington, Seattle</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Jonnathan Smith</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Strategic Analytics Supervisor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Denver Public Schools</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Leah Peña Teeters</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Outreach &amp; Education Program Director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University of Colorado, Boulder</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Daisy Pierce</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Executive Director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Navigating Recovery</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Joanna Weidler-Lewis</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Associate Researcher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University of Kansas</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Quinton Freeman</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Transformational Learning Specialist</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Spring Branch ISD, Texas</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Maravene Taylor</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Editor/Project Manager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Gunnison Country Times</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Kelsey Tayne**</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Environmental Science Teacher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Broomfield High School</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Kate Baca**</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Policy Analyst</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Western Interstate Commission for Higher Education</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Kachine Kulick***</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Research Scientist</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University of Colorado, Boulder</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Ishita Pradhan</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Data Analyst</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Texas Education Agency</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Adria Padilla-Chavez**</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Assistant Teaching Professor</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University of Colorado, Boulder</w:t>
            </w:r>
          </w:p>
        </w:tc>
      </w:tr>
      <w:tr>
        <w:tc>
          <w:tcPr>
            <w:tcW w:w="26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Kelly Mitchell</w:t>
            </w:r>
          </w:p>
        </w:tc>
        <w:tc>
          <w:tcPr>
            <w:tcW w:w="300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Current doctoral student</w:t>
            </w:r>
          </w:p>
        </w:tc>
        <w:tc>
          <w:tcPr>
            <w:tcW w:w="3040" w:type="dxa"/>
            <w:tcMar>
              <w:top w:w="40" w:type="dxa"/>
              <w:left w:w="100" w:type="dxa"/>
              <w:bottom w:w="40" w:type="dxa"/>
              <w:right w:w="100" w:type="dxa"/>
            </w:tcMar>
            <w:vAlign w:val="top"/>
          </w:tcPr>
          <w:p>
            <w:pPr>
              <w:spacing w:after="40" w:before="40" w:line="240" w:lineRule="auto"/>
              <w:rPr>
                <w:rFonts w:ascii="Times New Roman" w:cs="Times New Roman" w:eastAsia="Times New Roman" w:hAnsi="Times New Roman"/>
                <w:sz w:val="20"/>
                <w:szCs w:val="20"/>
              </w:rPr>
            </w:pPr>
            <w:r>
              <w:rPr>
                <w:rFonts w:ascii="Times New Roman" w:cs="Times New Roman" w:eastAsia="Times New Roman" w:hAnsi="Times New Roman"/>
                <w:sz w:val="20"/>
                <w:szCs w:val="20"/>
              </w:rPr>
              <w:t xml:space="preserve"/>
            </w:r>
          </w:p>
        </w:tc>
      </w:tr>
    </w:tbl>
    <w:p>
      <w:pPr>
        <w:spacing w:after="0" w:before="120" w:line="240" w:lineRule="auto"/>
        <w:rPr>
          <w:rFonts w:ascii="Times New Roman" w:cs="Times New Roman" w:eastAsia="Times New Roman" w:hAnsi="Times New Roman"/>
          <w:sz w:val="18"/>
          <w:szCs w:val="18"/>
          <w:i w:val="1"/>
        </w:rPr>
      </w:pPr>
      <w:r>
        <w:rPr>
          <w:rFonts w:ascii="Times New Roman" w:cs="Times New Roman" w:eastAsia="Times New Roman" w:hAnsi="Times New Roman"/>
          <w:sz w:val="20"/>
          <w:szCs w:val="20"/>
        </w:rPr>
        <w:t xml:space="preserve">** indicates co-advised; *** indicates co-chaired the dissertation.</w:t>
      </w:r>
    </w:p>
    <w:p>
      <w:pPr>
        <w:spacing w:after="120" w:line="240" w:lineRule="auto"/>
      </w:pPr>
    </w:p>
    <w:p w14:paraId="0977E1D4"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UNDERGRADUATE HONORS STUDENTS</w:t>
      </w:r>
    </w:p>
    <w:p w14:paraId="571F29A7" w14:textId="77777777" w:rsidR="00881A3E" w:rsidRDefault="00881A3E">
      <w:pPr>
        <w:pBdr>
          <w:top w:val="nil"/>
          <w:left w:val="nil"/>
          <w:bottom w:val="nil"/>
          <w:right w:val="nil"/>
          <w:between w:val="nil"/>
        </w:pBdr>
        <w:tabs>
          <w:tab w:val="left" w:pos="720"/>
          <w:tab w:val="left" w:pos="1880"/>
        </w:tabs>
        <w:rPr>
          <w:rFonts w:ascii="Times New Roman" w:eastAsia="Times New Roman" w:hAnsi="Times New Roman" w:cs="Times New Roman"/>
          <w:b/>
          <w:bCs/>
          <w:sz w:val="20"/>
          <w:szCs w:val="20"/>
        </w:rPr>
      </w:pPr>
    </w:p>
    <w:p w14:paraId="618DC8E1"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Anthony Meluso </w:t>
        <w:tab/>
        <w:t>Honors Thesis in Geography</w:t>
      </w:r>
    </w:p>
    <w:p w14:paraId="17603815" w14:textId="77777777" w:rsidR="00881A3E" w:rsidRDefault="00466D3D">
      <w:pPr>
        <w:pBdr>
          <w:top w:val="nil"/>
          <w:left w:val="nil"/>
          <w:bottom w:val="nil"/>
          <w:right w:val="nil"/>
          <w:between w:val="nil"/>
        </w:pBdr>
        <w:tabs>
          <w:tab w:val="left" w:pos="720"/>
          <w:tab w:val="left" w:pos="188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Olivia Flynn </w:t>
        <w:tab/>
        <w:t>Honors Thesis in Environmental Design</w:t>
      </w:r>
    </w:p>
    <w:p w14:paraId="61543706" w14:textId="77777777" w:rsidR="00881A3E" w:rsidRDefault="00881A3E">
      <w:pPr>
        <w:pBdr>
          <w:top w:val="nil"/>
          <w:left w:val="nil"/>
          <w:bottom w:val="nil"/>
          <w:right w:val="nil"/>
          <w:between w:val="nil"/>
        </w:pBdr>
        <w:tabs>
          <w:tab w:val="left" w:pos="720"/>
          <w:tab w:val="left" w:pos="1880"/>
        </w:tabs>
        <w:rPr>
          <w:rFonts w:ascii="Times New Roman" w:eastAsia="Times New Roman" w:hAnsi="Times New Roman" w:cs="Times New Roman"/>
          <w:b/>
          <w:bCs/>
          <w:sz w:val="20"/>
          <w:szCs w:val="20"/>
        </w:rPr>
      </w:pPr>
    </w:p>
    <w:sectPr w:rsidR="00881A3E">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F915EE" w14:textId="77777777" w:rsidR="00466D3D" w:rsidRDefault="00466D3D">
      <w:r>
        <w:separator/>
      </w:r>
    </w:p>
  </w:endnote>
  <w:endnote w:type="continuationSeparator" w:id="0">
    <w:p w14:paraId="590FC76A" w14:textId="77777777" w:rsidR="00466D3D" w:rsidRDefault="0046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366A4DD-8123-8943-BAF1-27941A4E2A3E}"/>
    <w:embedBold r:id="rId2" w:fontKey="{C31F12CC-3AE6-0147-9724-EE4299D13F90}"/>
  </w:font>
  <w:font w:name="Times New Roman">
    <w:panose1 w:val="02020603050405020304"/>
    <w:charset w:val="00"/>
    <w:family w:val="roman"/>
    <w:pitch w:val="variable"/>
    <w:sig w:usb0="E0002EFF" w:usb1="C000785B" w:usb2="00000009" w:usb3="00000000" w:csb0="000001FF" w:csb1="00000000"/>
    <w:embedRegular r:id="rId3" w:fontKey="{FFFB94A5-028A-7940-8527-C04CDA8D8F93}"/>
    <w:embedBold r:id="rId4" w:fontKey="{915D6388-7486-C74D-9918-9EA6CC22819D}"/>
    <w:embedItalic r:id="rId5" w:fontKey="{F35487D8-A9F2-BD40-B9A9-9CCECF7EE2B6}"/>
    <w:embedBoldItalic r:id="rId6" w:fontKey="{1B02C151-7BB3-2E4B-9F54-629CB5A94206}"/>
  </w:font>
  <w:font w:name="Georgia">
    <w:panose1 w:val="02040502050405020303"/>
    <w:charset w:val="00"/>
    <w:family w:val="roman"/>
    <w:pitch w:val="variable"/>
    <w:sig w:usb0="00000287" w:usb1="00000000" w:usb2="00000000" w:usb3="00000000" w:csb0="0000009F" w:csb1="00000000"/>
    <w:embedItalic r:id="rId7" w:fontKey="{D1A3DE21-E455-7743-8BDF-8C9B7C187AFB}"/>
  </w:font>
  <w:font w:name="Calibri">
    <w:panose1 w:val="020F0502020204030204"/>
    <w:charset w:val="00"/>
    <w:family w:val="swiss"/>
    <w:pitch w:val="variable"/>
    <w:sig w:usb0="E0002AFF" w:usb1="C000247B" w:usb2="00000009" w:usb3="00000000" w:csb0="000001FF" w:csb1="00000000"/>
    <w:embedRegular r:id="rId8" w:fontKey="{531865A8-AB2A-B344-B83A-7BFB8D698134}"/>
  </w:font>
  <w:font w:name="Cambria">
    <w:panose1 w:val="02040503050406030204"/>
    <w:charset w:val="00"/>
    <w:family w:val="roman"/>
    <w:pitch w:val="variable"/>
    <w:sig w:usb0="E00002FF" w:usb1="400004FF" w:usb2="00000000" w:usb3="00000000" w:csb0="0000019F" w:csb1="00000000"/>
    <w:embedRegular r:id="rId9" w:fontKey="{E69BD34A-119B-9D4E-A1EB-1FC09AF08C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C4691" w14:textId="77777777" w:rsidR="00D9645C" w:rsidRDefault="00D964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DE4B3" w14:textId="77777777" w:rsidR="00881A3E" w:rsidRDefault="00466D3D">
    <w:pPr>
      <w:pBdr>
        <w:top w:val="nil"/>
        <w:left w:val="nil"/>
        <w:bottom w:val="nil"/>
        <w:right w:val="nil"/>
        <w:between w:val="nil"/>
      </w:pBdr>
      <w:tabs>
        <w:tab w:val="center" w:pos="4320"/>
        <w:tab w:val="right" w:pos="8640"/>
      </w:tabs>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D9645C">
      <w:rPr>
        <w:rFonts w:ascii="Times New Roman" w:eastAsia="Times New Roman" w:hAnsi="Times New Roman" w:cs="Times New Roman"/>
        <w:noProof/>
      </w:rPr>
      <w:t>2</w:t>
    </w:r>
    <w:r>
      <w:rPr>
        <w:rFonts w:ascii="Times New Roman" w:eastAsia="Times New Roman" w:hAnsi="Times New Roman" w:cs="Times New Roman"/>
      </w:rPr>
      <w:fldChar w:fldCharType="end"/>
    </w:r>
  </w:p>
  <w:p w14:paraId="67CB60F2" w14:textId="77777777" w:rsidR="00881A3E" w:rsidRDefault="00881A3E">
    <w:pPr>
      <w:pBdr>
        <w:top w:val="nil"/>
        <w:left w:val="nil"/>
        <w:bottom w:val="nil"/>
        <w:right w:val="nil"/>
        <w:between w:val="nil"/>
      </w:pBdr>
      <w:tabs>
        <w:tab w:val="center" w:pos="4320"/>
        <w:tab w:val="right" w:pos="8640"/>
      </w:tabs>
      <w:jc w:val="right"/>
      <w:rPr>
        <w:rFonts w:ascii="Times New Roman" w:eastAsia="Times New Roman" w:hAnsi="Times New Roman" w:cs="Times New Roman"/>
      </w:rPr>
    </w:pPr>
  </w:p>
  <w:p w14:paraId="00530D6B" w14:textId="77777777" w:rsidR="00881A3E" w:rsidRDefault="00881A3E">
    <w:pPr>
      <w:pBdr>
        <w:top w:val="nil"/>
        <w:left w:val="nil"/>
        <w:bottom w:val="nil"/>
        <w:right w:val="nil"/>
        <w:between w:val="nil"/>
      </w:pBdr>
      <w:tabs>
        <w:tab w:val="center" w:pos="4320"/>
        <w:tab w:val="right" w:pos="8640"/>
      </w:tabs>
      <w:ind w:right="360"/>
      <w:rPr>
        <w:rFonts w:ascii="Times New Roman" w:eastAsia="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57F9D" w14:textId="77777777" w:rsidR="00881A3E" w:rsidRDefault="00881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0FB7DE" w14:textId="77777777" w:rsidR="00466D3D" w:rsidRDefault="00466D3D">
      <w:r>
        <w:separator/>
      </w:r>
    </w:p>
  </w:footnote>
  <w:footnote w:type="continuationSeparator" w:id="0">
    <w:p w14:paraId="74D0F399" w14:textId="77777777" w:rsidR="00466D3D" w:rsidRDefault="00466D3D">
      <w:r>
        <w:continuationSeparator/>
      </w:r>
    </w:p>
  </w:footnote>
  <w:footnote w:id="1">
    <w:p w14:paraId="0A4256B8" w14:textId="7777777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I have added an asterisk next to the names of authors who were students at the time.</w:t>
      </w:r>
    </w:p>
  </w:footnote>
  <w:footnote w:id="2">
    <w:p w14:paraId="2E058C6A" w14:textId="7E74596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The authors of this writing piece </w:t>
      </w:r>
      <w:r w:rsidR="00A72192">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T. Philip, A.S. Jurow, M. Bang, M. Zavala, and S. Vossoughi.</w:t>
      </w:r>
    </w:p>
  </w:footnote>
  <w:footnote w:id="3">
    <w:p w14:paraId="25E8817F" w14:textId="7777777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The names of the authors on this publication are in alphabetical order following the first author.</w:t>
      </w:r>
    </w:p>
  </w:footnote>
  <w:footnote w:id="4">
    <w:p w14:paraId="63BCA772" w14:textId="77777777" w:rsidR="00881A3E" w:rsidRDefault="00466D3D">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sz w:val="20"/>
          <w:szCs w:val="20"/>
        </w:rPr>
        <w:t xml:space="preserve"> </w:t>
      </w:r>
      <w:r>
        <w:rPr>
          <w:rFonts w:ascii="Times New Roman" w:eastAsia="Times New Roman" w:hAnsi="Times New Roman" w:cs="Times New Roman"/>
          <w:sz w:val="20"/>
          <w:szCs w:val="20"/>
        </w:rPr>
        <w:t>The authors of this piece are, in alphabetical order, Arturo Cortez, A. Susan Jurow, Ben Kirshner, José Lizárraga, Elizabeth Mendoza, Christina Paguyo, William R. Penuel, Katherine Schultz, Molly V. Shea, Kristina Stamatis, and Kelsey Tayne.</w:t>
      </w:r>
    </w:p>
  </w:footnote>
  <w:footnote w:id="5">
    <w:p w14:paraId="5770B719"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My maiden name is A.S. John.</w:t>
      </w:r>
    </w:p>
  </w:footnote>
  <w:footnote w:id="6">
    <w:p w14:paraId="1A2D2F7F" w14:textId="77777777" w:rsidR="00881A3E" w:rsidRDefault="00466D3D">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I have used two asterisks to indicate that I co-advise(d) the student and three to indicate that I co-chaired the student’s dissertation.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A88765" w14:textId="77777777" w:rsidR="00D9645C" w:rsidRDefault="00D96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1A649" w14:textId="77777777" w:rsidR="00881A3E" w:rsidRDefault="00881A3E">
    <w:pPr>
      <w:pBdr>
        <w:top w:val="nil"/>
        <w:left w:val="nil"/>
        <w:bottom w:val="nil"/>
        <w:right w:val="nil"/>
        <w:between w:val="nil"/>
      </w:pBdr>
      <w:tabs>
        <w:tab w:val="left" w:pos="2960"/>
      </w:tabs>
      <w:rPr>
        <w:rFonts w:ascii="Times New Roman" w:eastAsia="Times New Roman" w:hAnsi="Times New Roman" w:cs="Times New Roman"/>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0B98E" w14:textId="77777777" w:rsidR="00881A3E" w:rsidRDefault="00881A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F75F03"/>
    <w:multiLevelType w:val="multilevel"/>
    <w:tmpl w:val="5C0EDA26"/>
    <w:lvl w:ilvl="0">
      <w:start w:val="2001"/>
      <w:numFmt w:val="decimal"/>
      <w:lvlText w:val="%1"/>
      <w:lvlJc w:val="left"/>
      <w:pPr>
        <w:ind w:left="1440" w:hanging="1440"/>
      </w:pPr>
    </w:lvl>
    <w:lvl w:ilvl="1">
      <w:start w:val="2003"/>
      <w:numFmt w:val="decimal"/>
      <w:lvlText w:val="%1-%2"/>
      <w:lvlJc w:val="left"/>
      <w:pPr>
        <w:ind w:left="1440" w:hanging="1440"/>
      </w:pPr>
    </w:lvl>
    <w:lvl w:ilvl="2">
      <w:start w:val="1"/>
      <w:numFmt w:val="decimal"/>
      <w:lvlText w:val="%1-%2.%3"/>
      <w:lvlJc w:val="left"/>
      <w:pPr>
        <w:ind w:left="1440" w:hanging="144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DF16374"/>
    <w:multiLevelType w:val="multilevel"/>
    <w:tmpl w:val="6C5C613E"/>
    <w:lvl w:ilvl="0">
      <w:start w:val="1988"/>
      <w:numFmt w:val="decimal"/>
      <w:lvlText w:val="%1"/>
      <w:lvlJc w:val="left"/>
      <w:pPr>
        <w:ind w:left="1440" w:hanging="1440"/>
      </w:pPr>
    </w:lvl>
    <w:lvl w:ilvl="1">
      <w:start w:val="1992"/>
      <w:numFmt w:val="decimal"/>
      <w:lvlText w:val="%1-%2"/>
      <w:lvlJc w:val="left"/>
      <w:pPr>
        <w:ind w:left="1440" w:hanging="1440"/>
      </w:pPr>
    </w:lvl>
    <w:lvl w:ilvl="2">
      <w:start w:val="1"/>
      <w:numFmt w:val="decimal"/>
      <w:lvlText w:val="%1-%2.%3"/>
      <w:lvlJc w:val="left"/>
      <w:pPr>
        <w:ind w:left="1440" w:hanging="144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37014893">
    <w:abstractNumId w:val="0"/>
  </w:num>
  <w:num w:numId="2" w16cid:durableId="884275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3E"/>
    <w:rsid w:val="0014150D"/>
    <w:rsid w:val="00152118"/>
    <w:rsid w:val="00466D3D"/>
    <w:rsid w:val="00881A3E"/>
    <w:rsid w:val="008D1916"/>
    <w:rsid w:val="00A72192"/>
    <w:rsid w:val="00C105C7"/>
    <w:rsid w:val="00C6742B"/>
    <w:rsid w:val="00D9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49D4"/>
  <w15:docId w15:val="{F0AF9BCD-03D6-954E-A8DD-C5C8D711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Times New Roman" w:eastAsia="Times New Roman" w:hAnsi="Times New Roman" w:cs="Times New Roman"/>
      <w:b/>
      <w:bCs/>
      <w:i/>
      <w:iCs/>
    </w:rPr>
  </w:style>
  <w:style w:type="paragraph" w:styleId="Heading2">
    <w:name w:val="heading 2"/>
    <w:basedOn w:val="Normal"/>
    <w:next w:val="Normal"/>
    <w:uiPriority w:val="9"/>
    <w:unhideWhenUsed/>
    <w:qFormat/>
    <w:pPr>
      <w:keepNext/>
      <w:keepLines/>
      <w:tabs>
        <w:tab w:val="left" w:pos="720"/>
        <w:tab w:val="left" w:pos="1880"/>
      </w:tabs>
      <w:outlineLvl w:val="1"/>
    </w:pPr>
    <w:rPr>
      <w:b/>
      <w:bCs/>
    </w:rPr>
  </w:style>
  <w:style w:type="paragraph" w:styleId="Heading3">
    <w:name w:val="heading 3"/>
    <w:basedOn w:val="Normal"/>
    <w:next w:val="Normal"/>
    <w:uiPriority w:val="9"/>
    <w:unhideWhenUsed/>
    <w:qFormat/>
    <w:pPr>
      <w:keepNext/>
      <w:keepLines/>
      <w:outlineLvl w:val="2"/>
    </w:pPr>
    <w:rPr>
      <w:rFonts w:ascii="Times New Roman" w:eastAsia="Times New Roman" w:hAnsi="Times New Roman" w:cs="Times New Roman"/>
      <w:i/>
      <w:iCs/>
      <w:sz w:val="20"/>
      <w:szCs w:val="20"/>
    </w:rPr>
  </w:style>
  <w:style w:type="paragraph" w:styleId="Heading4">
    <w:name w:val="heading 4"/>
    <w:basedOn w:val="Normal"/>
    <w:next w:val="Normal"/>
    <w:uiPriority w:val="9"/>
    <w:unhideWhenUsed/>
    <w:qFormat/>
    <w:pPr>
      <w:keepNext/>
      <w:keepLines/>
      <w:tabs>
        <w:tab w:val="left" w:pos="720"/>
        <w:tab w:val="left" w:pos="1440"/>
        <w:tab w:val="left" w:pos="2160"/>
        <w:tab w:val="left" w:pos="2880"/>
        <w:tab w:val="left" w:pos="3600"/>
        <w:tab w:val="left" w:pos="4320"/>
        <w:tab w:val="left" w:pos="5040"/>
        <w:tab w:val="left" w:pos="5760"/>
        <w:tab w:val="left" w:pos="6480"/>
        <w:tab w:val="left" w:pos="7200"/>
      </w:tabs>
      <w:ind w:left="720" w:hanging="720"/>
      <w:jc w:val="both"/>
      <w:outlineLvl w:val="3"/>
    </w:pPr>
    <w:rPr>
      <w:rFonts w:ascii="Times New Roman" w:eastAsia="Times New Roman" w:hAnsi="Times New Roman" w:cs="Times New Roman"/>
      <w:b/>
      <w:bCs/>
      <w:smallCaps/>
      <w:sz w:val="22"/>
      <w:szCs w:val="22"/>
    </w:rPr>
  </w:style>
  <w:style w:type="paragraph" w:styleId="Heading5">
    <w:name w:val="heading 5"/>
    <w:basedOn w:val="Normal"/>
    <w:next w:val="Normal"/>
    <w:uiPriority w:val="9"/>
    <w:unhideWhenUsed/>
    <w:qFormat/>
    <w:pPr>
      <w:keepNext/>
      <w:keepLines/>
      <w:tabs>
        <w:tab w:val="left" w:pos="720"/>
        <w:tab w:val="left" w:pos="1440"/>
        <w:tab w:val="left" w:pos="2160"/>
        <w:tab w:val="left" w:pos="2880"/>
        <w:tab w:val="left" w:pos="3600"/>
        <w:tab w:val="left" w:pos="4320"/>
        <w:tab w:val="left" w:pos="5040"/>
        <w:tab w:val="left" w:pos="5760"/>
        <w:tab w:val="left" w:pos="6480"/>
        <w:tab w:val="left" w:pos="7200"/>
      </w:tabs>
      <w:jc w:val="both"/>
      <w:outlineLvl w:val="4"/>
    </w:pPr>
    <w:rPr>
      <w:rFonts w:ascii="Times New Roman" w:eastAsia="Times New Roman" w:hAnsi="Times New Roman" w:cs="Times New Roman"/>
      <w:b/>
      <w:bCs/>
      <w:sz w:val="22"/>
      <w:szCs w:val="22"/>
    </w:rPr>
  </w:style>
  <w:style w:type="paragraph" w:styleId="Heading6">
    <w:name w:val="heading 6"/>
    <w:basedOn w:val="Normal"/>
    <w:next w:val="Normal"/>
    <w:uiPriority w:val="9"/>
    <w:unhideWhenUsed/>
    <w:qFormat/>
    <w:pPr>
      <w:keepNext/>
      <w:keepLines/>
      <w:outlineLvl w:val="5"/>
    </w:pPr>
    <w:rPr>
      <w:rFonts w:ascii="Times New Roman" w:eastAsia="Times New Roman" w:hAnsi="Times New Roman" w:cs="Times New Roman"/>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Times New Roman" w:eastAsia="Times New Roman" w:hAnsi="Times New Roman" w:cs="Times New Roman"/>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D9645C"/>
    <w:pPr>
      <w:tabs>
        <w:tab w:val="center" w:pos="4680"/>
        <w:tab w:val="right" w:pos="9360"/>
      </w:tabs>
    </w:pPr>
  </w:style>
  <w:style w:type="character" w:customStyle="1" w:styleId="HeaderChar">
    <w:name w:val="Header Char"/>
    <w:basedOn w:val="DefaultParagraphFont"/>
    <w:link w:val="Header"/>
    <w:uiPriority w:val="99"/>
    <w:rsid w:val="00D9645C"/>
  </w:style>
  <w:style w:type="paragraph" w:styleId="Footer">
    <w:name w:val="footer"/>
    <w:basedOn w:val="Normal"/>
    <w:link w:val="FooterChar"/>
    <w:uiPriority w:val="99"/>
    <w:unhideWhenUsed/>
    <w:rsid w:val="00D9645C"/>
    <w:pPr>
      <w:tabs>
        <w:tab w:val="center" w:pos="4680"/>
        <w:tab w:val="right" w:pos="9360"/>
      </w:tabs>
    </w:pPr>
  </w:style>
  <w:style w:type="character" w:customStyle="1" w:styleId="FooterChar">
    <w:name w:val="Footer Char"/>
    <w:basedOn w:val="DefaultParagraphFont"/>
    <w:link w:val="Footer"/>
    <w:uiPriority w:val="99"/>
    <w:rsid w:val="00D9645C"/>
  </w:style>
  <w:style w:type="character" w:styleId="Hyperlink">
    <w:name w:val="Hyperlink"/>
    <w:basedOn w:val="DefaultParagraphFont"/>
    <w:uiPriority w:val="99"/>
    <w:unhideWhenUsed/>
    <w:rsid w:val="00A72192"/>
    <w:rPr>
      <w:color w:val="0000FF" w:themeColor="hyperlink"/>
      <w:u w:val="single"/>
    </w:rPr>
  </w:style>
  <w:style w:type="character" w:styleId="UnresolvedMention">
    <w:name w:val="Unresolved Mention"/>
    <w:basedOn w:val="DefaultParagraphFont"/>
    <w:uiPriority w:val="99"/>
    <w:semiHidden/>
    <w:unhideWhenUsed/>
    <w:rsid w:val="00A72192"/>
    <w:rPr>
      <w:color w:val="605E5C"/>
      <w:shd w:val="clear" w:color="auto" w:fill="E1DFDD"/>
    </w:rPr>
  </w:style>
  <w:style w:type="table" w:styleId="TableGrid">
    <w:name w:val="Table Grid"/>
    <w:basedOn w:val="TableNormal"/>
    <w:uiPriority w:val="39"/>
    <w:rsid w:val="00152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oodle.id.ucsb.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equentialsjournal.net/issues/issue2.1/jurowshea.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6612</Words>
  <Characters>37695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Aachey Susan Jurow</cp:lastModifiedBy>
  <cp:revision>2</cp:revision>
  <dcterms:created xsi:type="dcterms:W3CDTF">2026-07-25T01:04:00Z</dcterms:created>
  <dcterms:modified xsi:type="dcterms:W3CDTF">2026-07-25T01:04:00Z</dcterms:modified>
</cp:coreProperties>
</file>