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3006303" cy="1034015"/>
            <wp:effectExtent b="0" l="0" r="0" t="0"/>
            <wp:docPr descr="../../../../../../../../../../Users/aldo4762/Desktop/R" id="19" name="image1.jpg"/>
            <a:graphic>
              <a:graphicData uri="http://schemas.openxmlformats.org/drawingml/2006/picture">
                <pic:pic>
                  <pic:nvPicPr>
                    <pic:cNvPr descr="../../../../../../../../../../Users/aldo4762/Desktop/R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6303" cy="10340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4248150</wp:posOffset>
                </wp:positionH>
                <wp:positionV relativeFrom="paragraph">
                  <wp:posOffset>0</wp:posOffset>
                </wp:positionV>
                <wp:extent cx="3105150" cy="1114425"/>
                <wp:effectExtent b="0" l="0" r="0" t="0"/>
                <wp:wrapSquare wrapText="bothSides" distB="0" distT="0" distL="114300" distR="11430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802950" y="3372330"/>
                          <a:ext cx="30861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Spring 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202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 Elections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1"/>
                                <w:smallCaps w:val="0"/>
                                <w:strike w:val="0"/>
                                <w:color w:val="ff0000"/>
                                <w:sz w:val="36"/>
                                <w:vertAlign w:val="baseline"/>
                              </w:rPr>
                              <w:t xml:space="preserve">Draft Timeline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80" w:right="0" w:firstLine="78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1"/>
                                <w:smallCaps w:val="0"/>
                                <w:strike w:val="0"/>
                                <w:color w:val="ff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1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  <w:t xml:space="preserve">	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4248150</wp:posOffset>
                </wp:positionH>
                <wp:positionV relativeFrom="paragraph">
                  <wp:posOffset>0</wp:posOffset>
                </wp:positionV>
                <wp:extent cx="3105150" cy="1114425"/>
                <wp:effectExtent b="0" l="0" r="0" t="0"/>
                <wp:wrapSquare wrapText="bothSides" distB="0" distT="0" distL="114300" distR="114300"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5150" cy="1114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229.0" w:type="dxa"/>
        <w:jc w:val="left"/>
        <w:tblInd w:w="786.0" w:type="dxa"/>
        <w:tblBorders>
          <w:top w:color="4f81bd" w:space="0" w:sz="8" w:val="single"/>
          <w:bottom w:color="4f81bd" w:space="0" w:sz="8" w:val="single"/>
        </w:tblBorders>
        <w:tblLayout w:type="fixed"/>
        <w:tblLook w:val="0400"/>
      </w:tblPr>
      <w:tblGrid>
        <w:gridCol w:w="2080"/>
        <w:gridCol w:w="4543"/>
        <w:gridCol w:w="2606"/>
        <w:tblGridChange w:id="0">
          <w:tblGrid>
            <w:gridCol w:w="2080"/>
            <w:gridCol w:w="4543"/>
            <w:gridCol w:w="2606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Helvetica Neue" w:cs="Helvetica Neue" w:eastAsia="Helvetica Neue" w:hAnsi="Helvetica Neue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1137285" cy="241300"/>
                      <wp:effectExtent b="0" l="0" r="0" t="0"/>
                      <wp:wrapSquare wrapText="bothSides" distB="0" distT="0" distL="114300" distR="114300"/>
                      <wp:docPr id="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786883" y="3668875"/>
                                <a:ext cx="111823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Helvetica Neue" w:cs="Helvetica Neue" w:eastAsia="Helvetica Neue" w:hAnsi="Helvetica Neue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Weeks Before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1137285" cy="241300"/>
                      <wp:effectExtent b="0" l="0" r="0" t="0"/>
                      <wp:wrapSquare wrapText="bothSides" distB="0" distT="0" distL="114300" distR="114300"/>
                      <wp:docPr id="1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7285" cy="241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-101599</wp:posOffset>
                      </wp:positionV>
                      <wp:extent cx="641985" cy="241300"/>
                      <wp:effectExtent b="0" l="0" r="0" t="0"/>
                      <wp:wrapSquare wrapText="bothSides" distB="0" distT="0" distL="114300" distR="114300"/>
                      <wp:docPr id="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034533" y="3668875"/>
                                <a:ext cx="622935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Helvetica Neue" w:cs="Helvetica Neue" w:eastAsia="Helvetica Neue" w:hAnsi="Helvetica Neue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Action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-101599</wp:posOffset>
                      </wp:positionV>
                      <wp:extent cx="641985" cy="241300"/>
                      <wp:effectExtent b="0" l="0" r="0" t="0"/>
                      <wp:wrapSquare wrapText="bothSides" distB="0" distT="0" distL="114300" distR="114300"/>
                      <wp:docPr id="1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1985" cy="241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4673600</wp:posOffset>
                      </wp:positionH>
                      <wp:positionV relativeFrom="paragraph">
                        <wp:posOffset>0</wp:posOffset>
                      </wp:positionV>
                      <wp:extent cx="574040" cy="241300"/>
                      <wp:effectExtent b="0" l="0" r="0" t="0"/>
                      <wp:wrapSquare wrapText="bothSides" distB="0" distT="0" distL="114300" distR="114300"/>
                      <wp:docPr id="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068399" y="3668875"/>
                                <a:ext cx="555202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Helvetica Neue" w:cs="Helvetica Neue" w:eastAsia="Helvetica Neue" w:hAnsi="Helvetica Neue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Date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4673600</wp:posOffset>
                      </wp:positionH>
                      <wp:positionV relativeFrom="paragraph">
                        <wp:posOffset>0</wp:posOffset>
                      </wp:positionV>
                      <wp:extent cx="574040" cy="241300"/>
                      <wp:effectExtent b="0" l="0" r="0" t="0"/>
                      <wp:wrapSquare wrapText="bothSides" distB="0" distT="0" distL="114300" distR="114300"/>
                      <wp:docPr id="17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4040" cy="241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8 weeks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Election Code is finalized for the election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Prior to the Petition Packets being available</w:t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8 weeks-6 weeks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Petition packets available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Monday, Feb. 21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4 weeks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Petitions due by 5:00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Monday, March. 7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4 weeks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Mandatory Candidates Meeting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Thursday, March. 10</w:t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4 weeks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Write-ins due by 5:00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Thursday, March. 10</w:t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Candidate bios due to CUSG by 5:00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Per OIT timeline 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(probably March. 14)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No later than 2 weeks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Referred referenda due by 5:00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  <w:highlight w:val="yellow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Monday, March. 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 weeks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Leg. Council bills approved for ballot measures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Monday, March 21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10 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Sample Ballot Presented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Friday, March 25 </w:t>
            </w:r>
          </w:p>
        </w:tc>
      </w:tr>
      <w:tr>
        <w:trPr>
          <w:cantSplit w:val="0"/>
          <w:trHeight w:val="6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5 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Debate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Wednesday, March 30th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 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Election begins: 8:00 AM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4"/>
                <w:szCs w:val="24"/>
                <w:rtl w:val="0"/>
              </w:rPr>
              <w:t xml:space="preserve">Monday, April 4  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 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Townhall/Kickoff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4"/>
                <w:szCs w:val="24"/>
                <w:rtl w:val="0"/>
              </w:rPr>
              <w:t xml:space="preserve">Monday, April 4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0 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Election ends:  8:00 PM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Preliminary Results posted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sz w:val="24"/>
                <w:szCs w:val="24"/>
                <w:rtl w:val="0"/>
              </w:rPr>
              <w:t xml:space="preserve">Friday, April 8</w:t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Weeks After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Action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Date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 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Expenditure reports due by 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Monday, April. 11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2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Runoff election, if needed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8:00 AM to 9:00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Tuesday, April. 12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3 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Election complaint information filed by 8 PM 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color w:val="000000"/>
                <w:rtl w:val="0"/>
              </w:rPr>
              <w:t xml:space="preserve">IF NO COMPLAINTS ARE FILED, THE ELECTION IS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Wednesday, April. 13</w:t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5 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Infraction Tribunal Hearings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Friday, April. 15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7 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Written opinions due by 48 hours later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Sunday, April. 17</w:t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9 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Appeals on Tribunal opinions by 5 PM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Tuesday, April. 19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13 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If appeals are rejected by court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color w:val="000000"/>
                <w:rtl w:val="0"/>
              </w:rPr>
              <w:t xml:space="preserve">the election is final.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Saturday, April 23rd </w:t>
            </w:r>
          </w:p>
        </w:tc>
      </w:tr>
      <w:tr>
        <w:trPr>
          <w:cantSplit w:val="0"/>
          <w:trHeight w:val="7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17 days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The appeals process must be completed.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b w:val="1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00000"/>
                <w:rtl w:val="0"/>
              </w:rPr>
              <w:t xml:space="preserve">The election is final.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0000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Wednesday, April 27th</w:t>
            </w:r>
          </w:p>
        </w:tc>
      </w:tr>
    </w:tbl>
    <w:p w:rsidR="00000000" w:rsidDel="00000000" w:rsidP="00000000" w:rsidRDefault="00000000" w:rsidRPr="00000000" w14:paraId="0000004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200025</wp:posOffset>
                </wp:positionV>
                <wp:extent cx="1975485" cy="582148"/>
                <wp:effectExtent b="0" l="0" r="0" t="0"/>
                <wp:wrapSquare wrapText="bothSides" distB="0" distT="0" distL="114300" distR="11430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67783" y="3505045"/>
                          <a:ext cx="1956435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Spring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Break: 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March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2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-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Swearing-in: </w:t>
                            </w: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April 28th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200025</wp:posOffset>
                </wp:positionV>
                <wp:extent cx="1975485" cy="582148"/>
                <wp:effectExtent b="0" l="0" r="0" t="0"/>
                <wp:wrapSquare wrapText="bothSides" distB="0" distT="0" distL="114300" distR="114300"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5485" cy="5821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720" w:top="28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cimalAligned" w:customStyle="1">
    <w:name w:val="Decimal Aligned"/>
    <w:basedOn w:val="Normal"/>
    <w:uiPriority w:val="40"/>
    <w:qFormat w:val="1"/>
    <w:rsid w:val="00AB37C4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 w:val="1"/>
    <w:rsid w:val="00AB37C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AB37C4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 w:val="1"/>
    <w:rsid w:val="00AB37C4"/>
    <w:rPr>
      <w:rFonts w:cstheme="minorBidi" w:eastAsiaTheme="minorEastAsia"/>
      <w:bCs w:val="0"/>
      <w:i w:val="1"/>
      <w:iCs w:val="1"/>
      <w:color w:val="808080" w:themeColor="text1" w:themeTint="0000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AB37C4"/>
    <w:pPr>
      <w:spacing w:after="0" w:line="240" w:lineRule="auto"/>
    </w:pPr>
    <w:rPr>
      <w:color w:val="365f91" w:themeColor="accent1" w:themeShade="0000BF"/>
      <w:lang w:bidi="en-US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</w:style>
  <w:style w:type="paragraph" w:styleId="ListParagraph">
    <w:name w:val="List Paragraph"/>
    <w:basedOn w:val="Normal"/>
    <w:uiPriority w:val="34"/>
    <w:qFormat w:val="1"/>
    <w:rsid w:val="006C2DE4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01E3F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01E3F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2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kkLLa0kCBswUJVaAvyEm8TIOww==">AMUW2mWY2scit9rTLL/36+u44MtTdcAqnwObchLtpRgk+nVMkaiRDJerWn7B+fjH/wnuH40z/3IhzfeBcwF/RyqxMPI28CZvG7nV/SK/3YrTj0G7lNGRZs8=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2021-09-14T19:38:00Z</dcterms:created>
  <dc:creator>Warly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0x010100E21EFDB8B2383542832779874076314B</vt:lpwstr>
  </property>
</Properties>
</file>