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E173" w14:textId="77777777" w:rsidR="0015302E" w:rsidRPr="00CA0486" w:rsidRDefault="0015302E" w:rsidP="0B35871D">
      <w:p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0CA048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3AC9850" wp14:editId="4F5C084F">
            <wp:extent cx="2524125" cy="488950"/>
            <wp:effectExtent l="0" t="0" r="0" b="0"/>
            <wp:docPr id="1" name="Picture 1" descr="University of Colorado Boulder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Colorado Boulder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7CAC0" w14:textId="77777777" w:rsidR="0015302E" w:rsidRPr="00CA0486" w:rsidRDefault="0015302E" w:rsidP="0B35871D">
      <w:pPr>
        <w:spacing w:after="0" w:afterAutospacing="0"/>
        <w:rPr>
          <w:rFonts w:asciiTheme="minorHAnsi" w:eastAsia="Times New Roman" w:hAnsiTheme="minorHAnsi" w:cstheme="minorBidi"/>
          <w:b/>
          <w:bCs/>
          <w:sz w:val="24"/>
          <w:szCs w:val="24"/>
        </w:rPr>
      </w:pPr>
    </w:p>
    <w:p w14:paraId="3779F6A6" w14:textId="77777777" w:rsidR="0015302E" w:rsidRPr="0042790C" w:rsidRDefault="0015302E" w:rsidP="0B35871D">
      <w:pPr>
        <w:pStyle w:val="Heading1"/>
        <w:keepNext w:val="0"/>
        <w:keepLines w:val="0"/>
        <w:spacing w:after="240"/>
        <w:jc w:val="center"/>
      </w:pPr>
      <w:r>
        <w:t>CU Boulder Policy Impact Statement</w:t>
      </w:r>
    </w:p>
    <w:p w14:paraId="5CF82268" w14:textId="77777777" w:rsidR="0015302E" w:rsidRPr="0042790C" w:rsidRDefault="0015302E" w:rsidP="0B35871D">
      <w:pPr>
        <w:pStyle w:val="Heading2"/>
        <w:keepNext w:val="0"/>
        <w:keepLines w:val="0"/>
      </w:pPr>
      <w:r>
        <w:t>Policy Overview</w:t>
      </w:r>
    </w:p>
    <w:p w14:paraId="364CE366" w14:textId="77777777" w:rsidR="0015302E" w:rsidRPr="00CA0486" w:rsidRDefault="0015302E" w:rsidP="0B35871D">
      <w:p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Policy Title:  </w:t>
      </w:r>
    </w:p>
    <w:p w14:paraId="3EBC7DF2" w14:textId="6BEE5544" w:rsidR="0015302E" w:rsidRPr="00A338D1" w:rsidRDefault="0015302E" w:rsidP="0B35871D">
      <w:p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Policy Category:</w:t>
      </w:r>
      <w:r w:rsidRPr="0B35871D">
        <w:rPr>
          <w:rFonts w:asciiTheme="minorHAnsi" w:eastAsia="Times New Roman" w:hAnsiTheme="minorHAnsi" w:cstheme="minorBidi"/>
          <w:color w:val="FF0000"/>
          <w:sz w:val="24"/>
          <w:szCs w:val="24"/>
        </w:rPr>
        <w:t xml:space="preserve"> </w:t>
      </w:r>
      <w:r w:rsidR="00A338D1" w:rsidRPr="0B35871D">
        <w:rPr>
          <w:rFonts w:asciiTheme="minorHAnsi" w:eastAsia="Times New Roman" w:hAnsiTheme="minorHAnsi" w:cstheme="minorBidi"/>
          <w:sz w:val="24"/>
          <w:szCs w:val="24"/>
        </w:rPr>
        <w:t>[i.e. Campus Safety, Human Resources, etc.]</w:t>
      </w:r>
    </w:p>
    <w:p w14:paraId="6038881A" w14:textId="77777777" w:rsidR="0015302E" w:rsidRPr="00CA0486" w:rsidRDefault="0015302E" w:rsidP="0B35871D">
      <w:p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New or Revised Policy: </w:t>
      </w:r>
    </w:p>
    <w:p w14:paraId="73CA2974" w14:textId="77777777" w:rsidR="0015302E" w:rsidRPr="00CA0486" w:rsidRDefault="0015302E" w:rsidP="0B35871D">
      <w:p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Policy Owner:</w:t>
      </w:r>
    </w:p>
    <w:p w14:paraId="19E5B94B" w14:textId="551E6E88" w:rsidR="00CA0486" w:rsidRPr="00CA0486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Policy Contact:</w:t>
      </w:r>
    </w:p>
    <w:p w14:paraId="124B8FE4" w14:textId="74BEB311" w:rsidR="0015302E" w:rsidRPr="0042790C" w:rsidRDefault="0015302E" w:rsidP="0B35871D">
      <w:pPr>
        <w:pStyle w:val="Heading2"/>
        <w:keepNext w:val="0"/>
        <w:keepLines w:val="0"/>
      </w:pPr>
      <w:r>
        <w:t>Introduction</w:t>
      </w:r>
    </w:p>
    <w:p w14:paraId="4763CA39" w14:textId="316C102E" w:rsidR="0015302E" w:rsidRPr="00CA0486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[Describe the proposed policy</w:t>
      </w:r>
      <w:r w:rsidR="00A338D1" w:rsidRPr="0B35871D">
        <w:rPr>
          <w:rFonts w:asciiTheme="minorHAnsi" w:eastAsia="Times New Roman" w:hAnsiTheme="minorHAnsi" w:cstheme="minorBidi"/>
          <w:sz w:val="24"/>
          <w:szCs w:val="24"/>
        </w:rPr>
        <w:t xml:space="preserve">;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the reasons why the policy is needed</w:t>
      </w:r>
      <w:r w:rsidR="00A338D1" w:rsidRPr="0B35871D">
        <w:rPr>
          <w:rFonts w:asciiTheme="minorHAnsi" w:eastAsia="Times New Roman" w:hAnsiTheme="minorHAnsi" w:cstheme="minorBidi"/>
          <w:sz w:val="24"/>
          <w:szCs w:val="24"/>
        </w:rPr>
        <w:t xml:space="preserve">;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how it supports a </w:t>
      </w:r>
      <w:r w:rsidR="00A338D1" w:rsidRPr="0B35871D">
        <w:rPr>
          <w:rFonts w:asciiTheme="minorHAnsi" w:eastAsia="Times New Roman" w:hAnsiTheme="minorHAnsi" w:cstheme="minorBidi"/>
          <w:sz w:val="24"/>
          <w:szCs w:val="24"/>
        </w:rPr>
        <w:t>university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goal, initiative or compliance requirement</w:t>
      </w:r>
      <w:r w:rsidR="00A338D1" w:rsidRPr="0B35871D">
        <w:rPr>
          <w:rFonts w:asciiTheme="minorHAnsi" w:eastAsia="Times New Roman" w:hAnsiTheme="minorHAnsi" w:cstheme="minorBidi"/>
          <w:sz w:val="24"/>
          <w:szCs w:val="24"/>
        </w:rPr>
        <w:t xml:space="preserve">;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and how it relates to existing laws, regulations, regent laws/policies, or system A</w:t>
      </w:r>
      <w:r w:rsidR="00781C58" w:rsidRPr="0B35871D">
        <w:rPr>
          <w:rFonts w:asciiTheme="minorHAnsi" w:eastAsia="Times New Roman" w:hAnsiTheme="minorHAnsi" w:cstheme="minorBidi"/>
          <w:sz w:val="24"/>
          <w:szCs w:val="24"/>
        </w:rPr>
        <w:t>dministrative Policy Statement (APS)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.</w:t>
      </w:r>
      <w:r w:rsidR="00A266D4" w:rsidRPr="0B35871D">
        <w:rPr>
          <w:rFonts w:asciiTheme="minorHAnsi" w:eastAsia="Times New Roman" w:hAnsiTheme="minorHAnsi" w:cstheme="minorBidi"/>
          <w:sz w:val="24"/>
          <w:szCs w:val="24"/>
        </w:rPr>
        <w:t>]</w:t>
      </w:r>
    </w:p>
    <w:p w14:paraId="0E51B980" w14:textId="685A7CC0" w:rsidR="0015302E" w:rsidRPr="00CA0486" w:rsidRDefault="0015302E" w:rsidP="0B35871D">
      <w:pPr>
        <w:pStyle w:val="Heading2"/>
        <w:keepNext w:val="0"/>
        <w:keepLines w:val="0"/>
      </w:pPr>
      <w:r>
        <w:t>Required Resources</w:t>
      </w:r>
    </w:p>
    <w:p w14:paraId="4CA9FDF5" w14:textId="64F3CB24" w:rsidR="0015302E" w:rsidRPr="00B54007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[State whether additional </w:t>
      </w:r>
      <w:r w:rsidR="00A266D4" w:rsidRPr="0B35871D">
        <w:rPr>
          <w:rFonts w:asciiTheme="minorHAnsi" w:eastAsia="Times New Roman" w:hAnsiTheme="minorHAnsi" w:cstheme="minorBidi"/>
          <w:sz w:val="24"/>
          <w:szCs w:val="24"/>
        </w:rPr>
        <w:t>full-time employees (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FTE</w:t>
      </w:r>
      <w:r w:rsidR="00A266D4" w:rsidRPr="0B35871D">
        <w:rPr>
          <w:rFonts w:asciiTheme="minorHAnsi" w:eastAsia="Times New Roman" w:hAnsiTheme="minorHAnsi" w:cstheme="minorBidi"/>
          <w:sz w:val="24"/>
          <w:szCs w:val="24"/>
        </w:rPr>
        <w:t>)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are needed to implement the policy</w:t>
      </w:r>
      <w:r w:rsidR="00A266D4" w:rsidRPr="0B35871D">
        <w:rPr>
          <w:rFonts w:asciiTheme="minorHAnsi" w:eastAsia="Times New Roman" w:hAnsiTheme="minorHAnsi" w:cstheme="minorBidi"/>
          <w:sz w:val="24"/>
          <w:szCs w:val="24"/>
        </w:rPr>
        <w:t>. I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f so, in what areas</w:t>
      </w:r>
      <w:r w:rsidR="00B668F5"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and at what expected costs</w:t>
      </w:r>
      <w:r w:rsidR="00B668F5" w:rsidRPr="0B35871D">
        <w:rPr>
          <w:rFonts w:asciiTheme="minorHAnsi" w:eastAsia="Times New Roman" w:hAnsiTheme="minorHAnsi" w:cstheme="minorBidi"/>
          <w:sz w:val="24"/>
          <w:szCs w:val="24"/>
        </w:rPr>
        <w:t>? L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ist any required one-time or ongoing budget funding that would be needed to implement and maintain the policy</w:t>
      </w:r>
      <w:r w:rsidR="00B668F5" w:rsidRPr="0B35871D">
        <w:rPr>
          <w:rFonts w:asciiTheme="minorHAnsi" w:eastAsia="Times New Roman" w:hAnsiTheme="minorHAnsi" w:cstheme="minorBidi"/>
          <w:sz w:val="24"/>
          <w:szCs w:val="24"/>
        </w:rPr>
        <w:t>.]</w:t>
      </w:r>
    </w:p>
    <w:p w14:paraId="4B39ABDD" w14:textId="45F58B59" w:rsidR="0015302E" w:rsidRPr="00CA0486" w:rsidRDefault="0015302E" w:rsidP="0B35871D">
      <w:pPr>
        <w:pStyle w:val="Heading2"/>
        <w:keepNext w:val="0"/>
        <w:keepLines w:val="0"/>
      </w:pPr>
      <w:r>
        <w:t>Anticipated Impacts</w:t>
      </w:r>
    </w:p>
    <w:p w14:paraId="09681247" w14:textId="0A2D13EA" w:rsidR="0015302E" w:rsidRPr="00B54007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[Identify the constituents who will likely be impacted by the policy if adopted, including faculty, staff, students, members of the public, or others</w:t>
      </w:r>
      <w:r w:rsidR="00B668F5" w:rsidRPr="0B35871D">
        <w:rPr>
          <w:rFonts w:asciiTheme="minorHAnsi" w:eastAsia="Times New Roman" w:hAnsiTheme="minorHAnsi" w:cstheme="minorBidi"/>
          <w:sz w:val="24"/>
          <w:szCs w:val="24"/>
        </w:rPr>
        <w:t xml:space="preserve">.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At this point, also review the Equity Tool and attach.]</w:t>
      </w:r>
    </w:p>
    <w:p w14:paraId="11D1CAD7" w14:textId="7E37164E" w:rsidR="0015302E" w:rsidRPr="00CA0486" w:rsidRDefault="0015302E" w:rsidP="0B35871D">
      <w:pPr>
        <w:pStyle w:val="Heading2"/>
        <w:keepNext w:val="0"/>
        <w:keepLines w:val="0"/>
      </w:pPr>
      <w:r>
        <w:t>Policy Development</w:t>
      </w:r>
    </w:p>
    <w:p w14:paraId="3EEA73DD" w14:textId="6BA10210" w:rsidR="0015302E" w:rsidRPr="00B54007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Policy development will be done by representatives from… </w:t>
      </w:r>
      <w:r w:rsidR="009261E8" w:rsidRPr="0B35871D">
        <w:rPr>
          <w:rFonts w:asciiTheme="minorHAnsi" w:eastAsia="Times New Roman" w:hAnsiTheme="minorHAnsi" w:cstheme="minorBidi"/>
          <w:sz w:val="24"/>
          <w:szCs w:val="24"/>
        </w:rPr>
        <w:t>[Identify specific individuals from contributing departments as well as the Office of University Counsel]</w:t>
      </w:r>
    </w:p>
    <w:p w14:paraId="196D2AD5" w14:textId="666971B4" w:rsidR="0015302E" w:rsidRPr="00CA0486" w:rsidRDefault="0015302E" w:rsidP="0B35871D">
      <w:pPr>
        <w:pStyle w:val="Heading2"/>
        <w:keepNext w:val="0"/>
        <w:keepLines w:val="0"/>
      </w:pPr>
      <w:r>
        <w:t>Constituent Feedback</w:t>
      </w:r>
    </w:p>
    <w:p w14:paraId="7F74F8E1" w14:textId="46960BE0" w:rsidR="0015302E" w:rsidRPr="00B54007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Constituent feedback will be solicited from… [</w:t>
      </w:r>
      <w:r w:rsidR="009261E8" w:rsidRPr="0B35871D">
        <w:rPr>
          <w:rFonts w:asciiTheme="minorHAnsi" w:eastAsia="Times New Roman" w:hAnsiTheme="minorHAnsi" w:cstheme="minorBidi"/>
          <w:sz w:val="24"/>
          <w:szCs w:val="24"/>
        </w:rPr>
        <w:t>i.e.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staff and faculty councils, undergraduate and graduate student councils, </w:t>
      </w:r>
      <w:r w:rsidR="009261E8" w:rsidRPr="0B35871D">
        <w:rPr>
          <w:rFonts w:asciiTheme="minorHAnsi" w:eastAsia="Times New Roman" w:hAnsiTheme="minorHAnsi" w:cstheme="minorBidi"/>
          <w:sz w:val="24"/>
          <w:szCs w:val="24"/>
        </w:rPr>
        <w:t>University Executive Leadership Team (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UELT</w:t>
      </w:r>
      <w:r w:rsidR="009261E8" w:rsidRPr="0B35871D">
        <w:rPr>
          <w:rFonts w:asciiTheme="minorHAnsi" w:eastAsia="Times New Roman" w:hAnsiTheme="minorHAnsi" w:cstheme="minorBidi"/>
          <w:sz w:val="24"/>
          <w:szCs w:val="24"/>
        </w:rPr>
        <w:t>)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,</w:t>
      </w:r>
      <w:r w:rsidR="009261E8"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Deans, Department Chairs and Directors, front line staff, most impacted constituent groups]</w:t>
      </w:r>
    </w:p>
    <w:p w14:paraId="6286C82C" w14:textId="3FA641D8" w:rsidR="0015302E" w:rsidRPr="00CA0486" w:rsidRDefault="0015302E" w:rsidP="0B35871D">
      <w:pPr>
        <w:pStyle w:val="Heading2"/>
        <w:keepNext w:val="0"/>
        <w:keepLines w:val="0"/>
      </w:pPr>
      <w:r>
        <w:t>Administration and Assessment</w:t>
      </w:r>
    </w:p>
    <w:p w14:paraId="6C324627" w14:textId="7BEB8D2F" w:rsidR="0015302E" w:rsidRPr="00B54007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The policy will be implemented and administered on an ongoing basis by…</w:t>
      </w:r>
    </w:p>
    <w:p w14:paraId="08BD15BE" w14:textId="2AFDE7DE" w:rsidR="0015302E" w:rsidRPr="00CA0486" w:rsidRDefault="0015302E" w:rsidP="0B35871D">
      <w:pPr>
        <w:pStyle w:val="Heading2"/>
        <w:keepNext w:val="0"/>
        <w:keepLines w:val="0"/>
      </w:pPr>
      <w:r>
        <w:t>Procedures, Guidelines and Forms</w:t>
      </w:r>
    </w:p>
    <w:p w14:paraId="34D8A194" w14:textId="1E505147" w:rsidR="0015302E" w:rsidRPr="00B54007" w:rsidRDefault="003C783B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[Include s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pecific procedures, guidelines and forms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that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>will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or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>will not be required</w:t>
      </w:r>
      <w:r w:rsidR="00C56F3B" w:rsidRPr="0B35871D">
        <w:rPr>
          <w:rFonts w:asciiTheme="minorHAnsi" w:eastAsia="Times New Roman" w:hAnsiTheme="minorHAnsi" w:cstheme="minorBidi"/>
          <w:sz w:val="24"/>
          <w:szCs w:val="24"/>
        </w:rPr>
        <w:t>. W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ho is responsible for developing </w:t>
      </w:r>
      <w:r w:rsidR="00C56F3B" w:rsidRPr="0B35871D">
        <w:rPr>
          <w:rFonts w:asciiTheme="minorHAnsi" w:eastAsia="Times New Roman" w:hAnsiTheme="minorHAnsi" w:cstheme="minorBidi"/>
          <w:sz w:val="24"/>
          <w:szCs w:val="24"/>
        </w:rPr>
        <w:t>procedures, guidelines and forms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>? Note: these supporting documents must be developed and presented at the time of final policy approval</w:t>
      </w:r>
      <w:r w:rsidR="00C56F3B" w:rsidRPr="0B35871D">
        <w:rPr>
          <w:rFonts w:asciiTheme="minorHAnsi" w:eastAsia="Times New Roman" w:hAnsiTheme="minorHAnsi" w:cstheme="minorBidi"/>
          <w:sz w:val="24"/>
          <w:szCs w:val="24"/>
        </w:rPr>
        <w:t>]</w:t>
      </w:r>
    </w:p>
    <w:p w14:paraId="35AFE1EC" w14:textId="2F6A619F" w:rsidR="0015302E" w:rsidRPr="00CA0486" w:rsidRDefault="0015302E" w:rsidP="0B35871D">
      <w:pPr>
        <w:pStyle w:val="Heading2"/>
        <w:keepNext w:val="0"/>
        <w:keepLines w:val="0"/>
      </w:pPr>
      <w:r>
        <w:t>Internal Controls</w:t>
      </w:r>
    </w:p>
    <w:p w14:paraId="00BB1776" w14:textId="270B0397" w:rsidR="0015302E" w:rsidRPr="00B54007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lastRenderedPageBreak/>
        <w:t>[Describe the processes, systems or steps that will be taken to assure integrity in the financial or other aspects of policy implementation. For example, will the policy result in a process that creates an audit trail? Will there be periodic reviews of performance and compliance in connection with the policy?]</w:t>
      </w:r>
    </w:p>
    <w:p w14:paraId="52FFF11B" w14:textId="36D70337" w:rsidR="0015302E" w:rsidRPr="00CA0486" w:rsidRDefault="0015302E" w:rsidP="0B35871D">
      <w:pPr>
        <w:pStyle w:val="Heading2"/>
        <w:keepNext w:val="0"/>
        <w:keepLines w:val="0"/>
      </w:pPr>
      <w:r>
        <w:t>Related Policies and Regulations</w:t>
      </w:r>
    </w:p>
    <w:p w14:paraId="64F2405D" w14:textId="2A74D533" w:rsidR="0015302E" w:rsidRPr="00CA0486" w:rsidRDefault="0015302E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[</w:t>
      </w:r>
      <w:r w:rsidR="000A6B91" w:rsidRPr="0B35871D">
        <w:rPr>
          <w:rFonts w:asciiTheme="minorHAnsi" w:eastAsia="Times New Roman" w:hAnsiTheme="minorHAnsi" w:cstheme="minorBidi"/>
          <w:sz w:val="24"/>
          <w:szCs w:val="24"/>
        </w:rPr>
        <w:t>Include all r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elated regent laws, policies, </w:t>
      </w:r>
      <w:r w:rsidR="001A6594" w:rsidRPr="0B35871D">
        <w:rPr>
          <w:rFonts w:asciiTheme="minorHAnsi" w:eastAsia="Times New Roman" w:hAnsiTheme="minorHAnsi" w:cstheme="minorBidi"/>
          <w:sz w:val="24"/>
          <w:szCs w:val="24"/>
        </w:rPr>
        <w:t>Administrative Policy Statements (APS)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00A6B91" w:rsidRPr="0B35871D">
        <w:rPr>
          <w:rFonts w:asciiTheme="minorHAnsi" w:eastAsia="Times New Roman" w:hAnsiTheme="minorHAnsi" w:cstheme="minorBidi"/>
          <w:sz w:val="24"/>
          <w:szCs w:val="24"/>
        </w:rPr>
        <w:t xml:space="preserve">and </w:t>
      </w:r>
      <w:r w:rsidR="001A6594" w:rsidRPr="0B35871D">
        <w:rPr>
          <w:rFonts w:asciiTheme="minorHAnsi" w:eastAsia="Times New Roman" w:hAnsiTheme="minorHAnsi" w:cstheme="minorBidi"/>
          <w:sz w:val="24"/>
          <w:szCs w:val="24"/>
        </w:rPr>
        <w:t xml:space="preserve">other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relevant background]</w:t>
      </w:r>
    </w:p>
    <w:p w14:paraId="4DE71A39" w14:textId="67509385" w:rsidR="0015302E" w:rsidRPr="00B54007" w:rsidRDefault="0015302E" w:rsidP="0B35871D">
      <w:pPr>
        <w:pStyle w:val="Heading2"/>
        <w:keepNext w:val="0"/>
        <w:keepLines w:val="0"/>
      </w:pPr>
      <w:r>
        <w:t>Equity Review</w:t>
      </w:r>
    </w:p>
    <w:p w14:paraId="05DF7EC0" w14:textId="77777777" w:rsidR="003D70A0" w:rsidRDefault="0083429A" w:rsidP="0B35871D">
      <w:pPr>
        <w:spacing w:after="12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By applying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CU Boulder’s </w:t>
      </w:r>
      <w:hyperlink r:id="rId12">
        <w:r w:rsidR="005B2024" w:rsidRPr="0B35871D">
          <w:rPr>
            <w:rStyle w:val="Hyperlink"/>
            <w:rFonts w:asciiTheme="minorHAnsi" w:eastAsia="Times New Roman" w:hAnsiTheme="minorHAnsi" w:cstheme="minorBidi"/>
            <w:color w:val="0070C0"/>
            <w:sz w:val="24"/>
            <w:szCs w:val="24"/>
          </w:rPr>
          <w:t>shared equity leadership model</w:t>
        </w:r>
      </w:hyperlink>
      <w:r w:rsidR="005B2024"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to </w:t>
      </w:r>
      <w:r w:rsidR="00F521CD" w:rsidRPr="0B35871D">
        <w:rPr>
          <w:rFonts w:asciiTheme="minorHAnsi" w:eastAsia="Times New Roman" w:hAnsiTheme="minorHAnsi" w:cstheme="minorBidi"/>
          <w:sz w:val="24"/>
          <w:szCs w:val="24"/>
        </w:rPr>
        <w:t xml:space="preserve">all new and revised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>policies, procedures, guidelines and standards</w:t>
      </w:r>
      <w:r w:rsidR="00F521CD" w:rsidRPr="0B35871D">
        <w:rPr>
          <w:rFonts w:asciiTheme="minorHAnsi" w:eastAsia="Times New Roman" w:hAnsiTheme="minorHAnsi" w:cstheme="minorBidi"/>
          <w:sz w:val="24"/>
          <w:szCs w:val="24"/>
        </w:rPr>
        <w:t xml:space="preserve">,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>we seek to identify potential disparate impacts on members of our community. 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Through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 the </w:t>
      </w:r>
      <w:r w:rsidR="005B2024" w:rsidRPr="0B35871D">
        <w:rPr>
          <w:rFonts w:asciiTheme="minorHAnsi" w:eastAsia="Times New Roman" w:hAnsiTheme="minorHAnsi" w:cstheme="minorBidi"/>
          <w:sz w:val="24"/>
          <w:szCs w:val="24"/>
        </w:rPr>
        <w:t>shared equity leadership model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, we empower each </w:t>
      </w:r>
      <w:r w:rsidR="005B2024" w:rsidRPr="0B35871D">
        <w:rPr>
          <w:rFonts w:asciiTheme="minorHAnsi" w:eastAsia="Times New Roman" w:hAnsiTheme="minorHAnsi" w:cstheme="minorBidi"/>
          <w:sz w:val="24"/>
          <w:szCs w:val="24"/>
        </w:rPr>
        <w:t>p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olicy owner </w:t>
      </w:r>
      <w:r w:rsidR="005B2024" w:rsidRPr="0B35871D">
        <w:rPr>
          <w:rFonts w:asciiTheme="minorHAnsi" w:eastAsia="Times New Roman" w:hAnsiTheme="minorHAnsi" w:cstheme="minorBidi"/>
          <w:sz w:val="24"/>
          <w:szCs w:val="24"/>
        </w:rPr>
        <w:t xml:space="preserve">and policy writer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to take accountability when examining </w:t>
      </w:r>
      <w:r w:rsidR="005B2024" w:rsidRPr="0B35871D">
        <w:rPr>
          <w:rFonts w:asciiTheme="minorHAnsi" w:eastAsia="Times New Roman" w:hAnsiTheme="minorHAnsi" w:cstheme="minorBidi"/>
          <w:sz w:val="24"/>
          <w:szCs w:val="24"/>
        </w:rPr>
        <w:t>each proposed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 policy</w:t>
      </w:r>
      <w:r w:rsidR="005B2024" w:rsidRPr="0B35871D">
        <w:rPr>
          <w:rFonts w:asciiTheme="minorHAnsi" w:eastAsia="Times New Roman" w:hAnsiTheme="minorHAnsi" w:cstheme="minorBidi"/>
          <w:sz w:val="24"/>
          <w:szCs w:val="24"/>
        </w:rPr>
        <w:t xml:space="preserve">. </w:t>
      </w:r>
    </w:p>
    <w:p w14:paraId="1434A8A7" w14:textId="52DBE50F" w:rsidR="0015302E" w:rsidRPr="00CA0486" w:rsidRDefault="0015302E" w:rsidP="0B35871D">
      <w:pPr>
        <w:spacing w:after="12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We have developed t</w:t>
      </w:r>
      <w:r w:rsidR="003D70A0" w:rsidRPr="0B35871D">
        <w:rPr>
          <w:rFonts w:asciiTheme="minorHAnsi" w:eastAsia="Times New Roman" w:hAnsiTheme="minorHAnsi" w:cstheme="minorBidi"/>
          <w:sz w:val="24"/>
          <w:szCs w:val="24"/>
        </w:rPr>
        <w:t>his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set of questions as a</w:t>
      </w:r>
      <w:r w:rsidR="003F0D18" w:rsidRPr="0B35871D">
        <w:rPr>
          <w:rFonts w:asciiTheme="minorHAnsi" w:eastAsia="Times New Roman" w:hAnsiTheme="minorHAnsi" w:cstheme="minorBidi"/>
          <w:sz w:val="24"/>
          <w:szCs w:val="24"/>
        </w:rPr>
        <w:t xml:space="preserve">n equity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lens for policy owners to examine and answer. Th</w:t>
      </w:r>
      <w:r w:rsidR="0083429A" w:rsidRPr="0B35871D">
        <w:rPr>
          <w:rFonts w:asciiTheme="minorHAnsi" w:eastAsia="Times New Roman" w:hAnsiTheme="minorHAnsi" w:cstheme="minorBidi"/>
          <w:sz w:val="24"/>
          <w:szCs w:val="24"/>
        </w:rPr>
        <w:t>is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document is expected to accompany the policy throughout the review process</w:t>
      </w:r>
      <w:r w:rsidR="003F0D18" w:rsidRPr="0B35871D">
        <w:rPr>
          <w:rFonts w:asciiTheme="minorHAnsi" w:eastAsia="Times New Roman" w:hAnsiTheme="minorHAnsi" w:cstheme="minorBidi"/>
          <w:sz w:val="24"/>
          <w:szCs w:val="24"/>
        </w:rPr>
        <w:t xml:space="preserve"> to provide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the campus community </w:t>
      </w:r>
      <w:r w:rsidR="003F0D18" w:rsidRPr="0B35871D">
        <w:rPr>
          <w:rFonts w:asciiTheme="minorHAnsi" w:eastAsia="Times New Roman" w:hAnsiTheme="minorHAnsi" w:cstheme="minorBidi"/>
          <w:sz w:val="24"/>
          <w:szCs w:val="24"/>
        </w:rPr>
        <w:t>with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transparency and additional insight.  </w:t>
      </w:r>
    </w:p>
    <w:p w14:paraId="4336BA0D" w14:textId="7E5C8965" w:rsidR="0015302E" w:rsidRPr="00CA0486" w:rsidRDefault="0015302E" w:rsidP="0B35871D">
      <w:pPr>
        <w:spacing w:after="12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An </w:t>
      </w:r>
      <w:r w:rsidRPr="0B35871D">
        <w:rPr>
          <w:rFonts w:asciiTheme="minorHAnsi" w:eastAsia="Times New Roman" w:hAnsiTheme="minorHAnsi" w:cstheme="minorBidi"/>
          <w:b/>
          <w:bCs/>
          <w:sz w:val="24"/>
          <w:szCs w:val="24"/>
        </w:rPr>
        <w:t>equity lens 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is a process for analyzing or diagnosing the impact of the design and implementation of policies on under-served and marginalized individuals and groups</w:t>
      </w:r>
      <w:r w:rsidR="001A6594" w:rsidRPr="0B35871D">
        <w:rPr>
          <w:rFonts w:asciiTheme="minorHAnsi" w:eastAsia="Times New Roman" w:hAnsiTheme="minorHAnsi" w:cstheme="minorBidi"/>
          <w:sz w:val="24"/>
          <w:szCs w:val="24"/>
        </w:rPr>
        <w:t>,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and to identify and</w:t>
      </w:r>
      <w:r w:rsidR="00DD15E7"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eliminate barriers. This includes</w:t>
      </w:r>
      <w:r w:rsidR="00DD15E7"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race</w:t>
      </w:r>
      <w:r w:rsidR="00F61EC9" w:rsidRPr="0B35871D">
        <w:rPr>
          <w:rFonts w:asciiTheme="minorHAnsi" w:eastAsia="Times New Roman" w:hAnsiTheme="minorHAnsi" w:cstheme="minorBidi"/>
          <w:sz w:val="24"/>
          <w:szCs w:val="24"/>
        </w:rPr>
        <w:t xml:space="preserve">,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ethnicity, religious expression, veteran status, people of color, underrepresented groups, age, socio-economic </w:t>
      </w:r>
      <w:r w:rsidR="00F61EC9" w:rsidRPr="0B35871D">
        <w:rPr>
          <w:rFonts w:asciiTheme="minorHAnsi" w:eastAsia="Times New Roman" w:hAnsiTheme="minorHAnsi" w:cstheme="minorBidi"/>
          <w:sz w:val="24"/>
          <w:szCs w:val="24"/>
        </w:rPr>
        <w:t xml:space="preserve">status,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people with both apparent and non-apparent disabilities, people of various gender and sexual identities and expressions, indigenous populations</w:t>
      </w:r>
      <w:r w:rsidR="00CD6788"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0F61EC9" w:rsidRPr="0B35871D">
        <w:rPr>
          <w:rFonts w:asciiTheme="minorHAnsi" w:eastAsia="Times New Roman" w:hAnsiTheme="minorHAnsi" w:cstheme="minorBidi"/>
          <w:sz w:val="24"/>
          <w:szCs w:val="24"/>
        </w:rPr>
        <w:t xml:space="preserve">and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marital status. </w:t>
      </w:r>
    </w:p>
    <w:p w14:paraId="160EA0BC" w14:textId="697B7267" w:rsidR="0015302E" w:rsidRPr="00CA0486" w:rsidRDefault="00F61EC9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This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protocol for policy review provides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the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>structure for institutionalizing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equity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as part of</w:t>
      </w:r>
      <w:r w:rsidR="0015302E" w:rsidRPr="0B35871D">
        <w:rPr>
          <w:rFonts w:asciiTheme="minorHAnsi" w:eastAsia="Times New Roman" w:hAnsiTheme="minorHAnsi" w:cstheme="minorBidi"/>
          <w:sz w:val="24"/>
          <w:szCs w:val="24"/>
        </w:rPr>
        <w:t xml:space="preserve"> the process of making, implementing, and assessing policy. </w:t>
      </w:r>
    </w:p>
    <w:p w14:paraId="432CE465" w14:textId="6027E6FB" w:rsidR="00CD6788" w:rsidRDefault="0015302E" w:rsidP="0B35871D">
      <w:p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Please read the proposed policy thoroughly and consider the language that is being used</w:t>
      </w:r>
      <w:r w:rsidR="00286A44" w:rsidRPr="0B35871D">
        <w:rPr>
          <w:rFonts w:asciiTheme="minorHAnsi" w:eastAsia="Times New Roman" w:hAnsiTheme="minorHAnsi" w:cstheme="minorBidi"/>
          <w:sz w:val="24"/>
          <w:szCs w:val="24"/>
        </w:rPr>
        <w:t xml:space="preserve">. </w:t>
      </w:r>
      <w:r w:rsidR="51897613" w:rsidRPr="0B35871D">
        <w:rPr>
          <w:rFonts w:asciiTheme="minorHAnsi" w:eastAsia="Times New Roman" w:hAnsiTheme="minorHAnsi" w:cstheme="minorBidi"/>
          <w:sz w:val="24"/>
          <w:szCs w:val="24"/>
        </w:rPr>
        <w:t>Ensure</w:t>
      </w:r>
      <w:r w:rsidR="005669CA" w:rsidRPr="0B35871D">
        <w:rPr>
          <w:rFonts w:asciiTheme="minorHAnsi" w:eastAsia="Times New Roman" w:hAnsiTheme="minorHAnsi" w:cstheme="minorBidi"/>
          <w:sz w:val="24"/>
          <w:szCs w:val="24"/>
        </w:rPr>
        <w:t xml:space="preserve"> the policy requirements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F69D93E" w:rsidRPr="0B35871D">
        <w:rPr>
          <w:rFonts w:asciiTheme="minorHAnsi" w:eastAsia="Times New Roman" w:hAnsiTheme="minorHAnsi" w:cstheme="minorBidi"/>
          <w:sz w:val="24"/>
          <w:szCs w:val="24"/>
        </w:rPr>
        <w:t xml:space="preserve">are 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accessible to all</w:t>
      </w:r>
      <w:r w:rsidR="00320D6D" w:rsidRPr="0B35871D">
        <w:rPr>
          <w:rFonts w:asciiTheme="minorHAnsi" w:eastAsia="Times New Roman" w:hAnsiTheme="minorHAnsi" w:cstheme="minorBidi"/>
          <w:sz w:val="24"/>
          <w:szCs w:val="24"/>
        </w:rPr>
        <w:t>. C</w:t>
      </w:r>
      <w:r w:rsidR="00CD6788" w:rsidRPr="0B35871D">
        <w:rPr>
          <w:rFonts w:asciiTheme="minorHAnsi" w:eastAsia="Times New Roman" w:hAnsiTheme="minorHAnsi" w:cstheme="minorBidi"/>
          <w:sz w:val="24"/>
          <w:szCs w:val="24"/>
        </w:rPr>
        <w:t xml:space="preserve">onsider </w:t>
      </w:r>
      <w:r w:rsidR="1AC058B6" w:rsidRPr="0B35871D">
        <w:rPr>
          <w:rFonts w:asciiTheme="minorHAnsi" w:eastAsia="Times New Roman" w:hAnsiTheme="minorHAnsi" w:cstheme="minorBidi"/>
          <w:sz w:val="24"/>
          <w:szCs w:val="24"/>
        </w:rPr>
        <w:t xml:space="preserve">how this policy works to </w:t>
      </w:r>
      <w:r w:rsidR="00CD6788" w:rsidRPr="0B35871D">
        <w:rPr>
          <w:rFonts w:asciiTheme="minorHAnsi" w:eastAsia="Times New Roman" w:hAnsiTheme="minorHAnsi" w:cstheme="minorBidi"/>
          <w:sz w:val="24"/>
          <w:szCs w:val="24"/>
        </w:rPr>
        <w:t xml:space="preserve">eliminate existing </w:t>
      </w:r>
      <w:r w:rsidR="005669CA" w:rsidRPr="0B35871D">
        <w:rPr>
          <w:rFonts w:asciiTheme="minorHAnsi" w:eastAsia="Times New Roman" w:hAnsiTheme="minorHAnsi" w:cstheme="minorBidi"/>
          <w:sz w:val="24"/>
          <w:szCs w:val="24"/>
        </w:rPr>
        <w:t>disparities</w:t>
      </w:r>
      <w:r w:rsidR="61A12C50" w:rsidRPr="0B35871D">
        <w:rPr>
          <w:rFonts w:asciiTheme="minorHAnsi" w:eastAsia="Times New Roman" w:hAnsiTheme="minorHAnsi" w:cstheme="minorBidi"/>
          <w:sz w:val="24"/>
          <w:szCs w:val="24"/>
        </w:rPr>
        <w:t>.</w:t>
      </w:r>
    </w:p>
    <w:p w14:paraId="2CDDE14E" w14:textId="77777777" w:rsidR="00CD6788" w:rsidRPr="00CD6788" w:rsidRDefault="00CD6788" w:rsidP="0B35871D">
      <w:pPr>
        <w:spacing w:after="0" w:afterAutospacing="0"/>
        <w:ind w:left="360"/>
        <w:rPr>
          <w:rFonts w:asciiTheme="minorHAnsi" w:eastAsia="Times New Roman" w:hAnsiTheme="minorHAnsi" w:cstheme="minorBidi"/>
          <w:sz w:val="24"/>
          <w:szCs w:val="24"/>
        </w:rPr>
      </w:pPr>
    </w:p>
    <w:p w14:paraId="18071358" w14:textId="57BEFF37" w:rsidR="005E4A30" w:rsidRPr="005E4A30" w:rsidRDefault="005E4A30" w:rsidP="0B35871D">
      <w:pPr>
        <w:spacing w:after="24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Please complete the equity review for the proposed policy by answering the following questions:</w:t>
      </w:r>
    </w:p>
    <w:p w14:paraId="48DA94AB" w14:textId="77777777" w:rsidR="00CD6788" w:rsidRDefault="0015302E" w:rsidP="0B35871D">
      <w:pPr>
        <w:numPr>
          <w:ilvl w:val="0"/>
          <w:numId w:val="24"/>
        </w:numPr>
        <w:spacing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What are the intended outcomes of this policy?  </w:t>
      </w:r>
    </w:p>
    <w:p w14:paraId="2721D79B" w14:textId="77777777" w:rsidR="00CD6788" w:rsidRDefault="00CD6788" w:rsidP="0B35871D">
      <w:pPr>
        <w:spacing w:after="0" w:afterAutospacing="0"/>
        <w:ind w:left="720"/>
        <w:rPr>
          <w:rFonts w:asciiTheme="minorHAnsi" w:eastAsia="Times New Roman" w:hAnsiTheme="minorHAnsi" w:cstheme="minorBidi"/>
          <w:sz w:val="24"/>
          <w:szCs w:val="24"/>
        </w:rPr>
      </w:pPr>
    </w:p>
    <w:p w14:paraId="70615740" w14:textId="6149FAB1" w:rsidR="00CD6788" w:rsidRDefault="00CD6788" w:rsidP="0B35871D">
      <w:pPr>
        <w:numPr>
          <w:ilvl w:val="0"/>
          <w:numId w:val="24"/>
        </w:numPr>
        <w:spacing w:before="240" w:after="0" w:afterAutospacing="0"/>
        <w:rPr>
          <w:rFonts w:asciiTheme="minorHAnsi" w:eastAsia="Times New Roman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How will this policy be applied across the campus? (i.e. Will it be equitable, or will there be </w:t>
      </w:r>
      <w:r w:rsidR="2B4E473B" w:rsidRPr="0B35871D">
        <w:rPr>
          <w:rFonts w:asciiTheme="minorHAnsi" w:eastAsia="Times New Roman" w:hAnsiTheme="minorHAnsi" w:cstheme="minorBidi"/>
          <w:sz w:val="24"/>
          <w:szCs w:val="24"/>
        </w:rPr>
        <w:t>any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 xml:space="preserve"> discrepancy between units, departments or supervisors? Is there a way to limit</w:t>
      </w:r>
      <w:r w:rsidR="00E3132F" w:rsidRPr="0B35871D">
        <w:rPr>
          <w:rFonts w:asciiTheme="minorHAnsi" w:eastAsia="Times New Roman" w:hAnsiTheme="minorHAnsi" w:cstheme="minorBidi"/>
          <w:sz w:val="24"/>
          <w:szCs w:val="24"/>
        </w:rPr>
        <w:t xml:space="preserve"> anticipated challenges or barriers</w:t>
      </w:r>
      <w:r w:rsidRPr="0B35871D">
        <w:rPr>
          <w:rFonts w:asciiTheme="minorHAnsi" w:eastAsia="Times New Roman" w:hAnsiTheme="minorHAnsi" w:cstheme="minorBidi"/>
          <w:sz w:val="24"/>
          <w:szCs w:val="24"/>
        </w:rPr>
        <w:t>?)</w:t>
      </w:r>
    </w:p>
    <w:p w14:paraId="1A65DA06" w14:textId="77777777" w:rsidR="00CD6788" w:rsidRPr="00CD6788" w:rsidRDefault="00CD6788" w:rsidP="0B35871D">
      <w:pPr>
        <w:spacing w:after="0" w:afterAutospacing="0"/>
        <w:ind w:left="720"/>
        <w:rPr>
          <w:rFonts w:asciiTheme="minorHAnsi" w:eastAsia="Times New Roman" w:hAnsiTheme="minorHAnsi" w:cstheme="minorBidi"/>
          <w:sz w:val="24"/>
          <w:szCs w:val="24"/>
        </w:rPr>
      </w:pPr>
    </w:p>
    <w:p w14:paraId="4E198267" w14:textId="12183DD3" w:rsidR="0015302E" w:rsidRPr="005E4A30" w:rsidRDefault="0015302E" w:rsidP="0B35871D">
      <w:pPr>
        <w:numPr>
          <w:ilvl w:val="0"/>
          <w:numId w:val="24"/>
        </w:numPr>
        <w:spacing w:before="240" w:after="0" w:afterAutospacing="0"/>
        <w:rPr>
          <w:rFonts w:asciiTheme="minorHAnsi" w:hAnsiTheme="minorHAnsi" w:cstheme="minorBidi"/>
          <w:sz w:val="24"/>
          <w:szCs w:val="24"/>
        </w:rPr>
      </w:pPr>
      <w:r w:rsidRPr="0B35871D">
        <w:rPr>
          <w:rFonts w:asciiTheme="minorHAnsi" w:eastAsia="Times New Roman" w:hAnsiTheme="minorHAnsi" w:cstheme="minorBidi"/>
          <w:sz w:val="24"/>
          <w:szCs w:val="24"/>
        </w:rPr>
        <w:t>What is the plan to evaluate and monitor the policy to ensure equity in the short- and long-term?</w:t>
      </w:r>
    </w:p>
    <w:p w14:paraId="03BBCAED" w14:textId="017A1932" w:rsidR="002E0477" w:rsidRPr="00CA0486" w:rsidRDefault="002E0477" w:rsidP="0B35871D">
      <w:pPr>
        <w:spacing w:after="0" w:afterAutospacing="0"/>
        <w:ind w:left="720"/>
        <w:rPr>
          <w:rFonts w:asciiTheme="minorHAnsi" w:hAnsiTheme="minorHAnsi" w:cstheme="minorBidi"/>
          <w:sz w:val="24"/>
          <w:szCs w:val="24"/>
        </w:rPr>
      </w:pPr>
    </w:p>
    <w:sectPr w:rsidR="002E0477" w:rsidRPr="00CA0486" w:rsidSect="00E5010B">
      <w:footerReference w:type="default" r:id="rId13"/>
      <w:pgSz w:w="12240" w:h="15840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8A71" w14:textId="77777777" w:rsidR="00665D03" w:rsidRDefault="00665D03" w:rsidP="00323BCC">
      <w:pPr>
        <w:spacing w:after="0"/>
      </w:pPr>
      <w:r>
        <w:separator/>
      </w:r>
    </w:p>
  </w:endnote>
  <w:endnote w:type="continuationSeparator" w:id="0">
    <w:p w14:paraId="657F6452" w14:textId="77777777" w:rsidR="00665D03" w:rsidRDefault="00665D03" w:rsidP="00323BCC">
      <w:pPr>
        <w:spacing w:after="0"/>
      </w:pPr>
      <w:r>
        <w:continuationSeparator/>
      </w:r>
    </w:p>
  </w:endnote>
  <w:endnote w:type="continuationNotice" w:id="1">
    <w:p w14:paraId="0D851149" w14:textId="77777777" w:rsidR="00665D03" w:rsidRDefault="00665D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C463" w14:textId="77777777" w:rsidR="00323BCC" w:rsidRDefault="00AD711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E4F">
      <w:rPr>
        <w:noProof/>
      </w:rPr>
      <w:t>1</w:t>
    </w:r>
    <w:r>
      <w:fldChar w:fldCharType="end"/>
    </w:r>
  </w:p>
  <w:p w14:paraId="2281CDB4" w14:textId="77777777" w:rsidR="00323BCC" w:rsidRDefault="00323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C3F8" w14:textId="77777777" w:rsidR="00665D03" w:rsidRDefault="00665D03" w:rsidP="00323BCC">
      <w:pPr>
        <w:spacing w:after="0"/>
      </w:pPr>
      <w:r>
        <w:separator/>
      </w:r>
    </w:p>
  </w:footnote>
  <w:footnote w:type="continuationSeparator" w:id="0">
    <w:p w14:paraId="3C4AAC39" w14:textId="77777777" w:rsidR="00665D03" w:rsidRDefault="00665D03" w:rsidP="00323BCC">
      <w:pPr>
        <w:spacing w:after="0"/>
      </w:pPr>
      <w:r>
        <w:continuationSeparator/>
      </w:r>
    </w:p>
  </w:footnote>
  <w:footnote w:type="continuationNotice" w:id="1">
    <w:p w14:paraId="685F636B" w14:textId="77777777" w:rsidR="00665D03" w:rsidRDefault="00665D0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635"/>
    <w:multiLevelType w:val="hybridMultilevel"/>
    <w:tmpl w:val="68B43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EA7"/>
    <w:multiLevelType w:val="hybridMultilevel"/>
    <w:tmpl w:val="3B56A5C4"/>
    <w:lvl w:ilvl="0" w:tplc="8E0E104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8210A0C"/>
    <w:multiLevelType w:val="hybridMultilevel"/>
    <w:tmpl w:val="1F70924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DA4D09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2A8725E"/>
    <w:multiLevelType w:val="multilevel"/>
    <w:tmpl w:val="F0CA05C0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6120" w:hanging="180"/>
      </w:pPr>
      <w:rPr>
        <w:rFonts w:ascii="Wingdings" w:hAnsi="Wingdings" w:hint="default"/>
        <w:color w:val="auto"/>
      </w:rPr>
    </w:lvl>
  </w:abstractNum>
  <w:abstractNum w:abstractNumId="4" w15:restartNumberingAfterBreak="0">
    <w:nsid w:val="13666822"/>
    <w:multiLevelType w:val="multilevel"/>
    <w:tmpl w:val="58A2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CB2E1E"/>
    <w:multiLevelType w:val="multilevel"/>
    <w:tmpl w:val="E69A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E21A41"/>
    <w:multiLevelType w:val="multilevel"/>
    <w:tmpl w:val="D626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B075A8"/>
    <w:multiLevelType w:val="hybridMultilevel"/>
    <w:tmpl w:val="245A10A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4751E00"/>
    <w:multiLevelType w:val="hybridMultilevel"/>
    <w:tmpl w:val="7DB0362E"/>
    <w:lvl w:ilvl="0" w:tplc="E2B27D76">
      <w:start w:val="1"/>
      <w:numFmt w:val="decimal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52A4981"/>
    <w:multiLevelType w:val="hybridMultilevel"/>
    <w:tmpl w:val="C22455E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526BC5"/>
    <w:multiLevelType w:val="multilevel"/>
    <w:tmpl w:val="4DA8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F4508D"/>
    <w:multiLevelType w:val="hybridMultilevel"/>
    <w:tmpl w:val="ED965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05B95"/>
    <w:multiLevelType w:val="hybridMultilevel"/>
    <w:tmpl w:val="41D86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429DD"/>
    <w:multiLevelType w:val="multilevel"/>
    <w:tmpl w:val="5ABC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891C25"/>
    <w:multiLevelType w:val="hybridMultilevel"/>
    <w:tmpl w:val="F78C513E"/>
    <w:lvl w:ilvl="0" w:tplc="BBBA5A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0441500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60C52"/>
    <w:multiLevelType w:val="multilevel"/>
    <w:tmpl w:val="9AD42F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8D5F77"/>
    <w:multiLevelType w:val="multilevel"/>
    <w:tmpl w:val="251A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9176F3"/>
    <w:multiLevelType w:val="multilevel"/>
    <w:tmpl w:val="23AABB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45E26"/>
    <w:multiLevelType w:val="multilevel"/>
    <w:tmpl w:val="67CC6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B16AE"/>
    <w:multiLevelType w:val="multilevel"/>
    <w:tmpl w:val="A64E8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20FD2"/>
    <w:multiLevelType w:val="hybridMultilevel"/>
    <w:tmpl w:val="674EAD92"/>
    <w:lvl w:ilvl="0" w:tplc="F06874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737BCB"/>
    <w:multiLevelType w:val="hybridMultilevel"/>
    <w:tmpl w:val="77709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043CD"/>
    <w:multiLevelType w:val="hybridMultilevel"/>
    <w:tmpl w:val="A6E07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33C0F"/>
    <w:multiLevelType w:val="multilevel"/>
    <w:tmpl w:val="AD4A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4447434">
    <w:abstractNumId w:val="18"/>
  </w:num>
  <w:num w:numId="2" w16cid:durableId="2038577621">
    <w:abstractNumId w:val="15"/>
  </w:num>
  <w:num w:numId="3" w16cid:durableId="711267126">
    <w:abstractNumId w:val="19"/>
  </w:num>
  <w:num w:numId="4" w16cid:durableId="1343167094">
    <w:abstractNumId w:val="17"/>
  </w:num>
  <w:num w:numId="5" w16cid:durableId="1532499779">
    <w:abstractNumId w:val="3"/>
  </w:num>
  <w:num w:numId="6" w16cid:durableId="605968042">
    <w:abstractNumId w:val="14"/>
  </w:num>
  <w:num w:numId="7" w16cid:durableId="1585796547">
    <w:abstractNumId w:val="2"/>
  </w:num>
  <w:num w:numId="8" w16cid:durableId="2116561562">
    <w:abstractNumId w:val="1"/>
  </w:num>
  <w:num w:numId="9" w16cid:durableId="884827904">
    <w:abstractNumId w:val="8"/>
  </w:num>
  <w:num w:numId="10" w16cid:durableId="614945512">
    <w:abstractNumId w:val="20"/>
  </w:num>
  <w:num w:numId="11" w16cid:durableId="1124034970">
    <w:abstractNumId w:val="9"/>
  </w:num>
  <w:num w:numId="12" w16cid:durableId="1427337112">
    <w:abstractNumId w:val="22"/>
  </w:num>
  <w:num w:numId="13" w16cid:durableId="2108382709">
    <w:abstractNumId w:val="0"/>
  </w:num>
  <w:num w:numId="14" w16cid:durableId="1613591998">
    <w:abstractNumId w:val="21"/>
  </w:num>
  <w:num w:numId="15" w16cid:durableId="2125881795">
    <w:abstractNumId w:val="7"/>
  </w:num>
  <w:num w:numId="16" w16cid:durableId="1748069318">
    <w:abstractNumId w:val="5"/>
  </w:num>
  <w:num w:numId="17" w16cid:durableId="1894923632">
    <w:abstractNumId w:val="10"/>
  </w:num>
  <w:num w:numId="18" w16cid:durableId="1088237015">
    <w:abstractNumId w:val="23"/>
  </w:num>
  <w:num w:numId="19" w16cid:durableId="1213465699">
    <w:abstractNumId w:val="6"/>
  </w:num>
  <w:num w:numId="20" w16cid:durableId="2106537970">
    <w:abstractNumId w:val="4"/>
  </w:num>
  <w:num w:numId="21" w16cid:durableId="728379223">
    <w:abstractNumId w:val="16"/>
  </w:num>
  <w:num w:numId="22" w16cid:durableId="1816490240">
    <w:abstractNumId w:val="13"/>
  </w:num>
  <w:num w:numId="23" w16cid:durableId="629895197">
    <w:abstractNumId w:val="11"/>
  </w:num>
  <w:num w:numId="24" w16cid:durableId="860975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42"/>
    <w:rsid w:val="00040769"/>
    <w:rsid w:val="000424EA"/>
    <w:rsid w:val="00062FED"/>
    <w:rsid w:val="00064DE2"/>
    <w:rsid w:val="00080472"/>
    <w:rsid w:val="00094642"/>
    <w:rsid w:val="000A6B91"/>
    <w:rsid w:val="000B16EE"/>
    <w:rsid w:val="000C13D5"/>
    <w:rsid w:val="0011383F"/>
    <w:rsid w:val="001170E5"/>
    <w:rsid w:val="00127DD3"/>
    <w:rsid w:val="0015302E"/>
    <w:rsid w:val="00176867"/>
    <w:rsid w:val="001770D9"/>
    <w:rsid w:val="001A14E5"/>
    <w:rsid w:val="001A6594"/>
    <w:rsid w:val="001B4587"/>
    <w:rsid w:val="001D11CD"/>
    <w:rsid w:val="001D7799"/>
    <w:rsid w:val="001F1ABB"/>
    <w:rsid w:val="00200E48"/>
    <w:rsid w:val="00210770"/>
    <w:rsid w:val="002227D5"/>
    <w:rsid w:val="00233FCA"/>
    <w:rsid w:val="00283658"/>
    <w:rsid w:val="00285386"/>
    <w:rsid w:val="00286A44"/>
    <w:rsid w:val="00290B92"/>
    <w:rsid w:val="002933A5"/>
    <w:rsid w:val="002C4E3A"/>
    <w:rsid w:val="002E0477"/>
    <w:rsid w:val="002F3109"/>
    <w:rsid w:val="00314E9D"/>
    <w:rsid w:val="00320D6D"/>
    <w:rsid w:val="00323BC5"/>
    <w:rsid w:val="00323BCC"/>
    <w:rsid w:val="003244A4"/>
    <w:rsid w:val="00343151"/>
    <w:rsid w:val="003669EB"/>
    <w:rsid w:val="003837A8"/>
    <w:rsid w:val="003A604E"/>
    <w:rsid w:val="003C42B1"/>
    <w:rsid w:val="003C5134"/>
    <w:rsid w:val="003C783B"/>
    <w:rsid w:val="003D70A0"/>
    <w:rsid w:val="003F0D18"/>
    <w:rsid w:val="00405348"/>
    <w:rsid w:val="00413A41"/>
    <w:rsid w:val="00415C7A"/>
    <w:rsid w:val="0042790C"/>
    <w:rsid w:val="004358F3"/>
    <w:rsid w:val="004366FF"/>
    <w:rsid w:val="00476BC7"/>
    <w:rsid w:val="004913F5"/>
    <w:rsid w:val="00491E4E"/>
    <w:rsid w:val="00493D9F"/>
    <w:rsid w:val="004978B6"/>
    <w:rsid w:val="00497D06"/>
    <w:rsid w:val="004A1C10"/>
    <w:rsid w:val="004D3198"/>
    <w:rsid w:val="004D3CF2"/>
    <w:rsid w:val="004F1DE3"/>
    <w:rsid w:val="00515D21"/>
    <w:rsid w:val="00531EF5"/>
    <w:rsid w:val="00534E4F"/>
    <w:rsid w:val="00547C03"/>
    <w:rsid w:val="00554BD6"/>
    <w:rsid w:val="00566879"/>
    <w:rsid w:val="005669CA"/>
    <w:rsid w:val="005B2024"/>
    <w:rsid w:val="005D0E63"/>
    <w:rsid w:val="005E4A30"/>
    <w:rsid w:val="005E59C3"/>
    <w:rsid w:val="005F65D8"/>
    <w:rsid w:val="00600CDB"/>
    <w:rsid w:val="00603488"/>
    <w:rsid w:val="006168A0"/>
    <w:rsid w:val="00622714"/>
    <w:rsid w:val="00665D03"/>
    <w:rsid w:val="0068635B"/>
    <w:rsid w:val="006A1DF1"/>
    <w:rsid w:val="006B146C"/>
    <w:rsid w:val="006C7BE8"/>
    <w:rsid w:val="006E4315"/>
    <w:rsid w:val="006F4445"/>
    <w:rsid w:val="007111AE"/>
    <w:rsid w:val="00755906"/>
    <w:rsid w:val="0077222B"/>
    <w:rsid w:val="00774CB1"/>
    <w:rsid w:val="00775BD7"/>
    <w:rsid w:val="00777917"/>
    <w:rsid w:val="00781C58"/>
    <w:rsid w:val="00792D18"/>
    <w:rsid w:val="007B1E81"/>
    <w:rsid w:val="007E1BCC"/>
    <w:rsid w:val="007E1CB7"/>
    <w:rsid w:val="007E4B73"/>
    <w:rsid w:val="00832586"/>
    <w:rsid w:val="0083429A"/>
    <w:rsid w:val="008371AD"/>
    <w:rsid w:val="00845E49"/>
    <w:rsid w:val="00856844"/>
    <w:rsid w:val="00874841"/>
    <w:rsid w:val="00890CC7"/>
    <w:rsid w:val="008B25B0"/>
    <w:rsid w:val="0090432D"/>
    <w:rsid w:val="009140F4"/>
    <w:rsid w:val="00920197"/>
    <w:rsid w:val="009261E8"/>
    <w:rsid w:val="00934E20"/>
    <w:rsid w:val="00944E12"/>
    <w:rsid w:val="00967FC2"/>
    <w:rsid w:val="0097755F"/>
    <w:rsid w:val="009B30E9"/>
    <w:rsid w:val="009B3E24"/>
    <w:rsid w:val="009C2D34"/>
    <w:rsid w:val="009D02CF"/>
    <w:rsid w:val="009F2FEF"/>
    <w:rsid w:val="009F57D7"/>
    <w:rsid w:val="009F5BAB"/>
    <w:rsid w:val="00A14C7A"/>
    <w:rsid w:val="00A25341"/>
    <w:rsid w:val="00A266D4"/>
    <w:rsid w:val="00A338D1"/>
    <w:rsid w:val="00A35C36"/>
    <w:rsid w:val="00A72BFD"/>
    <w:rsid w:val="00A92AEF"/>
    <w:rsid w:val="00AA2BFC"/>
    <w:rsid w:val="00AA3DD9"/>
    <w:rsid w:val="00AA5A55"/>
    <w:rsid w:val="00AB2DFE"/>
    <w:rsid w:val="00AB7109"/>
    <w:rsid w:val="00AC3C83"/>
    <w:rsid w:val="00AD7114"/>
    <w:rsid w:val="00B54007"/>
    <w:rsid w:val="00B61179"/>
    <w:rsid w:val="00B62919"/>
    <w:rsid w:val="00B64782"/>
    <w:rsid w:val="00B668F5"/>
    <w:rsid w:val="00B85D02"/>
    <w:rsid w:val="00BB1CE2"/>
    <w:rsid w:val="00BC6D82"/>
    <w:rsid w:val="00BE00D2"/>
    <w:rsid w:val="00BE4E13"/>
    <w:rsid w:val="00C042C5"/>
    <w:rsid w:val="00C236A4"/>
    <w:rsid w:val="00C56F3B"/>
    <w:rsid w:val="00C62EAB"/>
    <w:rsid w:val="00C63021"/>
    <w:rsid w:val="00C703BB"/>
    <w:rsid w:val="00C75079"/>
    <w:rsid w:val="00C762EB"/>
    <w:rsid w:val="00CA0486"/>
    <w:rsid w:val="00CB12B1"/>
    <w:rsid w:val="00CB47F4"/>
    <w:rsid w:val="00CC7890"/>
    <w:rsid w:val="00CD46B7"/>
    <w:rsid w:val="00CD6788"/>
    <w:rsid w:val="00CE2A9D"/>
    <w:rsid w:val="00D0278C"/>
    <w:rsid w:val="00D068CE"/>
    <w:rsid w:val="00D37137"/>
    <w:rsid w:val="00D417EA"/>
    <w:rsid w:val="00D437FF"/>
    <w:rsid w:val="00D45CC0"/>
    <w:rsid w:val="00D65D2B"/>
    <w:rsid w:val="00D72EF3"/>
    <w:rsid w:val="00DD15E7"/>
    <w:rsid w:val="00DE2C0E"/>
    <w:rsid w:val="00DF0566"/>
    <w:rsid w:val="00DF233C"/>
    <w:rsid w:val="00E01F77"/>
    <w:rsid w:val="00E3132F"/>
    <w:rsid w:val="00E5010B"/>
    <w:rsid w:val="00E57B48"/>
    <w:rsid w:val="00E7324B"/>
    <w:rsid w:val="00EE2817"/>
    <w:rsid w:val="00F36994"/>
    <w:rsid w:val="00F521CD"/>
    <w:rsid w:val="00F56354"/>
    <w:rsid w:val="00F610F5"/>
    <w:rsid w:val="00F61EC9"/>
    <w:rsid w:val="00F80E07"/>
    <w:rsid w:val="00F83DBD"/>
    <w:rsid w:val="00F928E0"/>
    <w:rsid w:val="00F94AE8"/>
    <w:rsid w:val="00FA5F70"/>
    <w:rsid w:val="00FB40B9"/>
    <w:rsid w:val="00FC273D"/>
    <w:rsid w:val="00FC4B0D"/>
    <w:rsid w:val="00FD0B15"/>
    <w:rsid w:val="00FE4F67"/>
    <w:rsid w:val="00FF1F10"/>
    <w:rsid w:val="04053958"/>
    <w:rsid w:val="07FF30CF"/>
    <w:rsid w:val="095CFD58"/>
    <w:rsid w:val="0B35871D"/>
    <w:rsid w:val="0B9E4BD7"/>
    <w:rsid w:val="0BA1F084"/>
    <w:rsid w:val="0F69D93E"/>
    <w:rsid w:val="10C64E78"/>
    <w:rsid w:val="10EE6E72"/>
    <w:rsid w:val="1577C63A"/>
    <w:rsid w:val="1AC058B6"/>
    <w:rsid w:val="20FC0E95"/>
    <w:rsid w:val="22E00268"/>
    <w:rsid w:val="25800FCC"/>
    <w:rsid w:val="268F2136"/>
    <w:rsid w:val="27A80113"/>
    <w:rsid w:val="296BDB81"/>
    <w:rsid w:val="2AADCAA6"/>
    <w:rsid w:val="2B4E473B"/>
    <w:rsid w:val="2E98DA94"/>
    <w:rsid w:val="2F112958"/>
    <w:rsid w:val="3548E6E8"/>
    <w:rsid w:val="36C4E761"/>
    <w:rsid w:val="3B5A0C09"/>
    <w:rsid w:val="3C9A0D0B"/>
    <w:rsid w:val="4421F457"/>
    <w:rsid w:val="465C8D1E"/>
    <w:rsid w:val="492D0702"/>
    <w:rsid w:val="4B91955F"/>
    <w:rsid w:val="4CAA2BEB"/>
    <w:rsid w:val="4DD278AD"/>
    <w:rsid w:val="4F0228C4"/>
    <w:rsid w:val="4FC46C4E"/>
    <w:rsid w:val="5178596D"/>
    <w:rsid w:val="51897613"/>
    <w:rsid w:val="52549DA1"/>
    <w:rsid w:val="53192908"/>
    <w:rsid w:val="59EA730B"/>
    <w:rsid w:val="5D4ABB64"/>
    <w:rsid w:val="5E6C14BB"/>
    <w:rsid w:val="61A12C50"/>
    <w:rsid w:val="64E0AC97"/>
    <w:rsid w:val="670369A8"/>
    <w:rsid w:val="6963B768"/>
    <w:rsid w:val="6E921F53"/>
    <w:rsid w:val="6F5B04F2"/>
    <w:rsid w:val="6FDDBFED"/>
    <w:rsid w:val="7870D5B1"/>
    <w:rsid w:val="798F0468"/>
    <w:rsid w:val="7992186F"/>
    <w:rsid w:val="7ABE8442"/>
    <w:rsid w:val="7E0A2739"/>
    <w:rsid w:val="7EADD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FE07"/>
  <w15:docId w15:val="{478743E3-AACA-4567-88D0-6D12A1B5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FC2"/>
    <w:pPr>
      <w:spacing w:after="100" w:afterAutospacing="1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90C"/>
    <w:pPr>
      <w:keepNext/>
      <w:keepLines/>
      <w:spacing w:after="0" w:afterAutospacing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90C"/>
    <w:pPr>
      <w:keepNext/>
      <w:keepLines/>
      <w:spacing w:after="0" w:afterAutospacing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4642"/>
    <w:rPr>
      <w:rFonts w:ascii="Arial" w:hAnsi="Arial" w:cs="Arial" w:hint="default"/>
      <w:strike w:val="0"/>
      <w:dstrike w:val="0"/>
      <w:color w:val="000066"/>
      <w:sz w:val="16"/>
      <w:szCs w:val="1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94642"/>
    <w:pPr>
      <w:spacing w:before="100" w:beforeAutospacing="1"/>
    </w:pPr>
    <w:rPr>
      <w:rFonts w:ascii="Arial" w:eastAsia="Times New Roman" w:hAnsi="Arial" w:cs="Arial"/>
      <w:sz w:val="16"/>
      <w:szCs w:val="16"/>
    </w:rPr>
  </w:style>
  <w:style w:type="character" w:customStyle="1" w:styleId="policytitle1">
    <w:name w:val="policytitle1"/>
    <w:rsid w:val="00094642"/>
    <w:rPr>
      <w:rFonts w:ascii="Arial" w:hAnsi="Arial" w:cs="Arial" w:hint="default"/>
      <w:b/>
      <w:bCs/>
      <w:sz w:val="23"/>
      <w:szCs w:val="23"/>
    </w:rPr>
  </w:style>
  <w:style w:type="character" w:styleId="Strong">
    <w:name w:val="Strong"/>
    <w:uiPriority w:val="22"/>
    <w:qFormat/>
    <w:rsid w:val="00094642"/>
    <w:rPr>
      <w:b/>
      <w:bCs/>
    </w:rPr>
  </w:style>
  <w:style w:type="character" w:styleId="Emphasis">
    <w:name w:val="Emphasis"/>
    <w:uiPriority w:val="20"/>
    <w:qFormat/>
    <w:rsid w:val="00094642"/>
    <w:rPr>
      <w:i/>
      <w:iCs/>
    </w:rPr>
  </w:style>
  <w:style w:type="paragraph" w:styleId="ListParagraph">
    <w:name w:val="List Paragraph"/>
    <w:basedOn w:val="Normal"/>
    <w:qFormat/>
    <w:rsid w:val="00413A41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9B3E24"/>
    <w:rPr>
      <w:color w:val="800080"/>
      <w:u w:val="single"/>
    </w:rPr>
  </w:style>
  <w:style w:type="paragraph" w:styleId="BodyText">
    <w:name w:val="Body Text"/>
    <w:basedOn w:val="Normal"/>
    <w:link w:val="BodyTextChar"/>
    <w:rsid w:val="003A604E"/>
    <w:pPr>
      <w:spacing w:after="0" w:afterAutospacing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">
    <w:name w:val="Body Text Char"/>
    <w:link w:val="BodyText"/>
    <w:rsid w:val="003A604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BSSectionBody">
    <w:name w:val="ABS Section Body"/>
    <w:basedOn w:val="Normal"/>
    <w:link w:val="ABSSectionBodyChar"/>
    <w:rsid w:val="004366FF"/>
    <w:pPr>
      <w:spacing w:after="220" w:afterAutospacing="0"/>
      <w:ind w:left="907"/>
    </w:pPr>
    <w:rPr>
      <w:rFonts w:ascii="Times New Roman" w:eastAsia="Times New Roman" w:hAnsi="Times New Roman"/>
      <w:color w:val="000000"/>
    </w:rPr>
  </w:style>
  <w:style w:type="character" w:customStyle="1" w:styleId="ABSSectionBodyChar">
    <w:name w:val="ABS Section Body Char"/>
    <w:link w:val="ABSSectionBody"/>
    <w:rsid w:val="004366FF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8A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68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3BC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BCC"/>
  </w:style>
  <w:style w:type="paragraph" w:styleId="Footer">
    <w:name w:val="footer"/>
    <w:basedOn w:val="Normal"/>
    <w:link w:val="FooterChar"/>
    <w:uiPriority w:val="99"/>
    <w:unhideWhenUsed/>
    <w:rsid w:val="00323BC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3BCC"/>
  </w:style>
  <w:style w:type="table" w:styleId="TableGrid">
    <w:name w:val="Table Grid"/>
    <w:basedOn w:val="TableNormal"/>
    <w:uiPriority w:val="59"/>
    <w:rsid w:val="004D3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7B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7B48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3D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B20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2790C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790C"/>
    <w:rPr>
      <w:rFonts w:eastAsiaTheme="majorEastAsia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lorado.edu/dei/resources/shared-equity-leadershi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7E5FD39295449A3335211898AF23E" ma:contentTypeVersion="4" ma:contentTypeDescription="Create a new document." ma:contentTypeScope="" ma:versionID="7632be0d06d9f51bd81aa54cb629f380">
  <xsd:schema xmlns:xsd="http://www.w3.org/2001/XMLSchema" xmlns:xs="http://www.w3.org/2001/XMLSchema" xmlns:p="http://schemas.microsoft.com/office/2006/metadata/properties" xmlns:ns2="3df0ccf1-f78c-445c-84ff-f534e86ee181" targetNamespace="http://schemas.microsoft.com/office/2006/metadata/properties" ma:root="true" ma:fieldsID="15fc2edc1ffc1175278242773c4c1032" ns2:_="">
    <xsd:import namespace="3df0ccf1-f78c-445c-84ff-f534e86ee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0ccf1-f78c-445c-84ff-f534e86ee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C20E35-540E-4C76-889A-78F38ACF1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7F1A63-CAF6-45BD-8B56-F45E1830A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0ccf1-f78c-445c-84ff-f534e86ee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D18AA1-4655-4819-8023-563AAAE79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A134D6-1371-4C46-98BC-5E41DCC6149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3692</Characters>
  <Application>Microsoft Office Word</Application>
  <DocSecurity>0</DocSecurity>
  <Lines>30</Lines>
  <Paragraphs>8</Paragraphs>
  <ScaleCrop>false</ScaleCrop>
  <Company>University of Colorado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tureson</dc:creator>
  <cp:keywords/>
  <dc:description/>
  <cp:lastModifiedBy>Lydia Darlington</cp:lastModifiedBy>
  <cp:revision>2</cp:revision>
  <cp:lastPrinted>2018-10-08T18:24:00Z</cp:lastPrinted>
  <dcterms:created xsi:type="dcterms:W3CDTF">2025-07-30T17:24:00Z</dcterms:created>
  <dcterms:modified xsi:type="dcterms:W3CDTF">2025-07-30T17:24:00Z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0x010100DB17E5FD39295449A3335211898AF23E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