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11" w:rsidRDefault="00C2698E">
      <w:pPr>
        <w:rPr>
          <w:b/>
        </w:rPr>
      </w:pPr>
      <w:r>
        <w:rPr>
          <w:b/>
        </w:rPr>
        <w:t>Resources for teaching remotely</w:t>
      </w:r>
      <w:r w:rsidR="008457AF" w:rsidRPr="00C2698E">
        <w:rPr>
          <w:b/>
        </w:rPr>
        <w:t>:</w:t>
      </w:r>
    </w:p>
    <w:p w:rsidR="00FD3BC9" w:rsidRDefault="00FD3BC9">
      <w:pPr>
        <w:rPr>
          <w:b/>
        </w:rPr>
      </w:pPr>
    </w:p>
    <w:p w:rsidR="00FD3BC9" w:rsidRDefault="00FD3BC9">
      <w:pPr>
        <w:rPr>
          <w:b/>
        </w:rPr>
      </w:pPr>
      <w:r>
        <w:rPr>
          <w:b/>
        </w:rPr>
        <w:t>CU resources for teaching remotely (good information about available tech and best practices</w:t>
      </w:r>
    </w:p>
    <w:p w:rsidR="00FD3BC9" w:rsidRPr="00FD3BC9" w:rsidRDefault="00795F48">
      <w:hyperlink r:id="rId4" w:history="1">
        <w:r w:rsidR="00FD3BC9" w:rsidRPr="00FD3BC9">
          <w:rPr>
            <w:rStyle w:val="Hyperlink"/>
          </w:rPr>
          <w:t>https://oit.colorado.edu/support/academic-technology-resources-teaching-continuity</w:t>
        </w:r>
      </w:hyperlink>
    </w:p>
    <w:p w:rsidR="008457AF" w:rsidRDefault="008457AF"/>
    <w:p w:rsidR="00FD3BC9" w:rsidRDefault="00FD3BC9">
      <w:r w:rsidRPr="00FD3BC9">
        <w:t>Zoom Guide for Online Teaching (courtesy of Christy Sims, COMM instructor and online pedagogy expert); includes information about breakout rooms and polling</w:t>
      </w:r>
    </w:p>
    <w:p w:rsidR="00FD3BC9" w:rsidRPr="00FD3BC9" w:rsidRDefault="00FD3BC9"/>
    <w:p w:rsidR="00C2698E" w:rsidRPr="00C2698E" w:rsidRDefault="00C2698E">
      <w:pPr>
        <w:rPr>
          <w:b/>
        </w:rPr>
      </w:pPr>
      <w:r w:rsidRPr="00C2698E">
        <w:rPr>
          <w:b/>
        </w:rPr>
        <w:t>Good overview articles to get you thinking:</w:t>
      </w:r>
    </w:p>
    <w:p w:rsidR="00C2698E" w:rsidRDefault="00C2698E"/>
    <w:p w:rsidR="008457AF" w:rsidRDefault="008457AF">
      <w:r>
        <w:t xml:space="preserve">So you want to temporarily teach online (Inside Higher Education) </w:t>
      </w:r>
      <w:hyperlink r:id="rId5" w:history="1">
        <w:r w:rsidRPr="008457AF">
          <w:rPr>
            <w:rStyle w:val="Hyperlink"/>
          </w:rPr>
          <w:t>https://www.insidehighered.com/advice/2020/03/11/practical-advice-instructors-faced-abrupt-move-online-teaching-opinion</w:t>
        </w:r>
      </w:hyperlink>
    </w:p>
    <w:p w:rsidR="008457AF" w:rsidRDefault="008457AF"/>
    <w:p w:rsidR="008457AF" w:rsidRDefault="008457AF">
      <w:r>
        <w:t>Going online in a hurry (Chronicle of Higher Education)</w:t>
      </w:r>
    </w:p>
    <w:p w:rsidR="008457AF" w:rsidRDefault="00795F48">
      <w:pPr>
        <w:rPr>
          <w:rStyle w:val="Hyperlink"/>
        </w:rPr>
      </w:pPr>
      <w:hyperlink r:id="rId6" w:history="1">
        <w:r w:rsidR="008457AF" w:rsidRPr="008457AF">
          <w:rPr>
            <w:rStyle w:val="Hyperlink"/>
          </w:rPr>
          <w:t>https://www.chronicle.com/article/Going-Online-in-a-Hurry-What/248207</w:t>
        </w:r>
      </w:hyperlink>
    </w:p>
    <w:p w:rsidR="00C2698E" w:rsidRDefault="00C2698E">
      <w:pPr>
        <w:rPr>
          <w:rStyle w:val="Hyperlink"/>
        </w:rPr>
      </w:pPr>
    </w:p>
    <w:p w:rsidR="00C2698E" w:rsidRDefault="00C2698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Best Practices:  Teaching Online (Harvard University; a good list of best practices and options for online teaching formats)</w:t>
      </w:r>
    </w:p>
    <w:p w:rsidR="00C2698E" w:rsidRPr="00C2698E" w:rsidRDefault="00795F48">
      <w:hyperlink r:id="rId7" w:history="1">
        <w:r w:rsidR="00C2698E" w:rsidRPr="00C2698E">
          <w:rPr>
            <w:rStyle w:val="Hyperlink"/>
          </w:rPr>
          <w:t>https://teachremotely.harvard.edu/best-practices</w:t>
        </w:r>
      </w:hyperlink>
    </w:p>
    <w:p w:rsidR="008457AF" w:rsidRDefault="008457AF"/>
    <w:p w:rsidR="008457AF" w:rsidRDefault="008457AF"/>
    <w:p w:rsidR="00C2698E" w:rsidRPr="00C2698E" w:rsidRDefault="00C2698E">
      <w:pPr>
        <w:rPr>
          <w:b/>
        </w:rPr>
      </w:pPr>
      <w:r w:rsidRPr="00C2698E">
        <w:rPr>
          <w:b/>
        </w:rPr>
        <w:t>Some Strategies for Teaching Remotely:</w:t>
      </w:r>
    </w:p>
    <w:p w:rsidR="00C2698E" w:rsidRDefault="00C2698E"/>
    <w:p w:rsidR="008457AF" w:rsidRDefault="00E9466A">
      <w:r>
        <w:t>Synchronous online classes:  10 tips for keeping students engaged (Faculty focus article about synchronous classes and student engagement)</w:t>
      </w:r>
    </w:p>
    <w:p w:rsidR="00E9466A" w:rsidRDefault="00795F48">
      <w:hyperlink r:id="rId8" w:history="1">
        <w:r w:rsidR="00E9466A" w:rsidRPr="00E9466A">
          <w:rPr>
            <w:rStyle w:val="Hyperlink"/>
          </w:rPr>
          <w:t>https://www.facultyfocus.com/articles/online-education/synchronous-online-classes-10-tips-engaging-students/</w:t>
        </w:r>
      </w:hyperlink>
    </w:p>
    <w:p w:rsidR="00E9466A" w:rsidRDefault="00E9466A"/>
    <w:p w:rsidR="00795F48" w:rsidRDefault="00795F48">
      <w:proofErr w:type="spellStart"/>
      <w:r>
        <w:t>Screencasting</w:t>
      </w:r>
      <w:proofErr w:type="spellEnd"/>
      <w:r>
        <w:t xml:space="preserve"> to Engage Learning (</w:t>
      </w:r>
      <w:proofErr w:type="spellStart"/>
      <w:r>
        <w:t>eduCause</w:t>
      </w:r>
      <w:proofErr w:type="spellEnd"/>
      <w:r>
        <w:t xml:space="preserve"> article on best practices for </w:t>
      </w:r>
      <w:proofErr w:type="spellStart"/>
      <w:r>
        <w:t>screencasting</w:t>
      </w:r>
      <w:proofErr w:type="spellEnd"/>
      <w:r>
        <w:t>.  *Note that CU recommends making screencasts via Zoom)</w:t>
      </w:r>
    </w:p>
    <w:p w:rsidR="00795F48" w:rsidRDefault="00795F48">
      <w:hyperlink r:id="rId9" w:history="1">
        <w:r w:rsidRPr="00795F48">
          <w:rPr>
            <w:rStyle w:val="Hyperlink"/>
          </w:rPr>
          <w:t>https://er.educause.edu/articles/2012/11/screencasting-to-engage-learning</w:t>
        </w:r>
      </w:hyperlink>
      <w:bookmarkStart w:id="0" w:name="_GoBack"/>
      <w:bookmarkEnd w:id="0"/>
    </w:p>
    <w:p w:rsidR="00795F48" w:rsidRDefault="00795F48"/>
    <w:p w:rsidR="00795F48" w:rsidRDefault="00795F48">
      <w:r>
        <w:t xml:space="preserve">Discussion Boards:  Valuable?  Overused?  Discuss. (Insider Higher Education; article about best uses and problems of discussion boards in online teaching) </w:t>
      </w:r>
    </w:p>
    <w:p w:rsidR="00795F48" w:rsidRDefault="00795F48">
      <w:hyperlink r:id="rId10" w:history="1">
        <w:r w:rsidRPr="00795F48">
          <w:rPr>
            <w:rStyle w:val="Hyperlink"/>
          </w:rPr>
          <w:t>https://www.insidehighered.com/digital-learning/article/2019/03/27/new-approaches-discussion-boards-aim-dynamic-online-learning</w:t>
        </w:r>
      </w:hyperlink>
    </w:p>
    <w:p w:rsidR="00795F48" w:rsidRDefault="00795F48"/>
    <w:p w:rsidR="00E9466A" w:rsidRDefault="00D5446C">
      <w:r>
        <w:t xml:space="preserve">Managing online discussion in large classes (a guide from ASU that discusses options and provides info about an open source tool called </w:t>
      </w:r>
      <w:proofErr w:type="spellStart"/>
      <w:r>
        <w:t>Yellowdig</w:t>
      </w:r>
      <w:proofErr w:type="spellEnd"/>
      <w:r>
        <w:t>; also links to some other ASU sources about large classes and tech)</w:t>
      </w:r>
    </w:p>
    <w:p w:rsidR="00D5446C" w:rsidRDefault="00795F48">
      <w:hyperlink r:id="rId11" w:history="1">
        <w:r w:rsidR="00D5446C" w:rsidRPr="00D5446C">
          <w:rPr>
            <w:rStyle w:val="Hyperlink"/>
          </w:rPr>
          <w:t>https://teachonline.asu.edu/2018/10/best-practices-for-large-enrollment-online-courses-part-2-managing-groups-peer-review-and-other-peer-to-peer-interactions/</w:t>
        </w:r>
      </w:hyperlink>
    </w:p>
    <w:p w:rsidR="00D5446C" w:rsidRDefault="00D5446C"/>
    <w:p w:rsidR="00D5446C" w:rsidRDefault="00C2698E">
      <w:r>
        <w:t>Teaching with Blogs (Inside</w:t>
      </w:r>
      <w:r w:rsidR="00D5446C">
        <w:t xml:space="preserve"> Higher Education. Ideas for using blog assignments </w:t>
      </w:r>
      <w:r w:rsidR="00795A06">
        <w:t xml:space="preserve">to support students’ </w:t>
      </w:r>
      <w:r w:rsidR="00D5446C">
        <w:t>insight and creativity)</w:t>
      </w:r>
    </w:p>
    <w:p w:rsidR="00D5446C" w:rsidRDefault="00795F48">
      <w:hyperlink r:id="rId12" w:history="1">
        <w:r w:rsidR="00D5446C" w:rsidRPr="00D5446C">
          <w:rPr>
            <w:rStyle w:val="Hyperlink"/>
          </w:rPr>
          <w:t>https://www.insidehighered.com/blogs/gradhacker/teaching-blogs</w:t>
        </w:r>
      </w:hyperlink>
    </w:p>
    <w:p w:rsidR="00C2698E" w:rsidRDefault="00C2698E"/>
    <w:p w:rsidR="00C2698E" w:rsidRPr="00C2698E" w:rsidRDefault="00C2698E" w:rsidP="00C2698E">
      <w:pPr>
        <w:rPr>
          <w:bCs/>
        </w:rPr>
      </w:pPr>
      <w:r w:rsidRPr="00C2698E">
        <w:rPr>
          <w:bCs/>
        </w:rPr>
        <w:lastRenderedPageBreak/>
        <w:t xml:space="preserve">Inclusive Approaches to Support Student Assignments </w:t>
      </w:r>
      <w:proofErr w:type="gramStart"/>
      <w:r w:rsidRPr="00C2698E">
        <w:rPr>
          <w:bCs/>
        </w:rPr>
        <w:t>During</w:t>
      </w:r>
      <w:proofErr w:type="gramEnd"/>
      <w:r w:rsidRPr="00C2698E">
        <w:rPr>
          <w:bCs/>
        </w:rPr>
        <w:t xml:space="preserve"> Times of Disruption (Guide from Brown University. Nice ideas for assignments and also general considerations for re-design)</w:t>
      </w:r>
    </w:p>
    <w:p w:rsidR="00C2698E" w:rsidRPr="00C2698E" w:rsidRDefault="00795F48" w:rsidP="00C2698E">
      <w:hyperlink r:id="rId13" w:history="1">
        <w:r w:rsidR="00C2698E" w:rsidRPr="00C2698E">
          <w:rPr>
            <w:rStyle w:val="Hyperlink"/>
          </w:rPr>
          <w:t>https://www.brown.edu/sheridan/inclusive-approaches-support-student-assignments-during-times-disruption</w:t>
        </w:r>
      </w:hyperlink>
    </w:p>
    <w:p w:rsidR="00C2698E" w:rsidRPr="00C2698E" w:rsidRDefault="00C2698E" w:rsidP="00C2698E"/>
    <w:p w:rsidR="00C2698E" w:rsidRPr="00C2698E" w:rsidRDefault="00C2698E" w:rsidP="00C2698E">
      <w:r w:rsidRPr="00C2698E">
        <w:t>Accessible Teaching in the Time of COVID-19 (Article from Mapping Access—site for sharing information about disability justice)</w:t>
      </w:r>
    </w:p>
    <w:p w:rsidR="00C2698E" w:rsidRDefault="00795F48">
      <w:hyperlink r:id="rId14" w:history="1">
        <w:r w:rsidR="00C2698E" w:rsidRPr="00C2698E">
          <w:rPr>
            <w:rStyle w:val="Hyperlink"/>
          </w:rPr>
          <w:t>https://www.mapping-access.com/blog-1/2020/3/10/accessible-teaching-in-the-time-of-covid-19</w:t>
        </w:r>
      </w:hyperlink>
    </w:p>
    <w:p w:rsidR="00D5446C" w:rsidRDefault="00D5446C"/>
    <w:p w:rsidR="00D5446C" w:rsidRDefault="00D5446C">
      <w:r>
        <w:t>Stanford Instructional Design compilation of all sorts of resources (Google doc that keeps growing)</w:t>
      </w:r>
    </w:p>
    <w:p w:rsidR="00D5446C" w:rsidRDefault="00795F48">
      <w:hyperlink r:id="rId15" w:anchor="heading=h.x929kyxt3rvu" w:history="1">
        <w:r w:rsidR="00D5446C" w:rsidRPr="00D5446C">
          <w:rPr>
            <w:rStyle w:val="Hyperlink"/>
          </w:rPr>
          <w:t>https://docs.google.com/document/d/1yBE1cCqJ_4M-JZ62K4CefmYsZugqAWkGmZmdwESt0IM/preview#heading=h.x929kyxt3rvu</w:t>
        </w:r>
      </w:hyperlink>
    </w:p>
    <w:sectPr w:rsidR="00D5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AF"/>
    <w:rsid w:val="00696211"/>
    <w:rsid w:val="00795A06"/>
    <w:rsid w:val="00795F48"/>
    <w:rsid w:val="008457AF"/>
    <w:rsid w:val="00C2698E"/>
    <w:rsid w:val="00D5446C"/>
    <w:rsid w:val="00D60CDD"/>
    <w:rsid w:val="00E9466A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9DE9"/>
  <w15:chartTrackingRefBased/>
  <w15:docId w15:val="{D99D60CD-1EAF-4267-9B5C-CA65E88A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ultyfocus.com/articles/online-education/synchronous-online-classes-10-tips-engaging-students/" TargetMode="External"/><Relationship Id="rId13" Type="http://schemas.openxmlformats.org/officeDocument/2006/relationships/hyperlink" Target="https://www.brown.edu/sheridan/inclusive-approaches-support-student-assignments-during-times-disrup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chremotely.harvard.edu/best-practices" TargetMode="External"/><Relationship Id="rId12" Type="http://schemas.openxmlformats.org/officeDocument/2006/relationships/hyperlink" Target="https://www.insidehighered.com/blogs/gradhacker/teaching-blog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hronicle.com/article/Going-Online-in-a-Hurry-What/248207" TargetMode="External"/><Relationship Id="rId11" Type="http://schemas.openxmlformats.org/officeDocument/2006/relationships/hyperlink" Target="https://teachonline.asu.edu/2018/10/best-practices-for-large-enrollment-online-courses-part-2-managing-groups-peer-review-and-other-peer-to-peer-interactions/" TargetMode="External"/><Relationship Id="rId5" Type="http://schemas.openxmlformats.org/officeDocument/2006/relationships/hyperlink" Target="https://www.insidehighered.com/advice/2020/03/11/practical-advice-instructors-faced-abrupt-move-online-teaching-opinion" TargetMode="External"/><Relationship Id="rId15" Type="http://schemas.openxmlformats.org/officeDocument/2006/relationships/hyperlink" Target="https://docs.google.com/document/d/1yBE1cCqJ_4M-JZ62K4CefmYsZugqAWkGmZmdwESt0IM/preview" TargetMode="External"/><Relationship Id="rId10" Type="http://schemas.openxmlformats.org/officeDocument/2006/relationships/hyperlink" Target="https://www.insidehighered.com/digital-learning/article/2019/03/27/new-approaches-discussion-boards-aim-dynamic-online-learning" TargetMode="External"/><Relationship Id="rId4" Type="http://schemas.openxmlformats.org/officeDocument/2006/relationships/hyperlink" Target="https://oit.colorado.edu/support/academic-technology-resources-teaching-continuity" TargetMode="External"/><Relationship Id="rId9" Type="http://schemas.openxmlformats.org/officeDocument/2006/relationships/hyperlink" Target="https://er.educause.edu/articles/2012/11/screencasting-to-engage-learning" TargetMode="External"/><Relationship Id="rId14" Type="http://schemas.openxmlformats.org/officeDocument/2006/relationships/hyperlink" Target="https://www.mapping-access.com/blog-1/2020/3/10/accessible-teaching-in-the-time-of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Hagemeier White</dc:creator>
  <cp:keywords/>
  <dc:description/>
  <cp:lastModifiedBy>Cindy Hagemeier White</cp:lastModifiedBy>
  <cp:revision>4</cp:revision>
  <dcterms:created xsi:type="dcterms:W3CDTF">2020-03-11T17:25:00Z</dcterms:created>
  <dcterms:modified xsi:type="dcterms:W3CDTF">2020-03-12T12:40:00Z</dcterms:modified>
</cp:coreProperties>
</file>