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0069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7065"/>
      </w:tblGrid>
      <w:tr w:rsidR="000F05F3" w14:paraId="738F006C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6A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Instructor: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6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6F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6D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Name: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6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72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0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Number/Section: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75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3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Date/Time/Room/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Bldg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4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78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6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# of students enrolled/# of students who attended: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7B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9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Observer: 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7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7C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10"/>
        <w:gridCol w:w="1830"/>
      </w:tblGrid>
      <w:tr w:rsidR="000F05F3" w14:paraId="738F007F" w14:textId="77777777"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7D" w14:textId="77777777" w:rsidR="000F05F3" w:rsidRDefault="004830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 the observer receive and review the syllabus, assessment materials, and access to the learning management site prior to class?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7E" w14:textId="77777777" w:rsidR="000F05F3" w:rsidRDefault="004830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𝥁 No</w:t>
            </w:r>
          </w:p>
        </w:tc>
      </w:tr>
      <w:tr w:rsidR="000F05F3" w14:paraId="738F0083" w14:textId="77777777">
        <w:trPr>
          <w:trHeight w:val="1120"/>
        </w:trPr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80" w14:textId="77777777" w:rsidR="000F05F3" w:rsidRDefault="004830EA">
            <w:pPr>
              <w:ind w:left="3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(a) Does the syllabus include the Required Syllabus Statements (i.e. </w:t>
            </w:r>
          </w:p>
          <w:p w14:paraId="738F0081" w14:textId="77777777" w:rsidR="000F05F3" w:rsidRDefault="004830EA">
            <w:pPr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Disability Accommodation; Religious Holidays; Classroom Behavior; Sexual Misconduct, Discrimination, Harassment, and/or Retaliation; and Honor Code), per CU Boulder policy.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82" w14:textId="77777777" w:rsidR="000F05F3" w:rsidRDefault="004830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𝥁 No</w:t>
            </w:r>
          </w:p>
        </w:tc>
      </w:tr>
      <w:tr w:rsidR="000F05F3" w14:paraId="738F0087" w14:textId="77777777"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84" w14:textId="77777777" w:rsidR="000F05F3" w:rsidRDefault="004830EA">
            <w:pPr>
              <w:ind w:left="3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(b) Does the syllabus clearly describe expectations, objectives, and requirements for </w:t>
            </w:r>
          </w:p>
          <w:p w14:paraId="738F0085" w14:textId="77777777" w:rsidR="000F05F3" w:rsidRDefault="004830EA">
            <w:pPr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the course?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86" w14:textId="77777777" w:rsidR="000F05F3" w:rsidRDefault="004830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𝥁 No</w:t>
            </w:r>
          </w:p>
        </w:tc>
      </w:tr>
      <w:tr w:rsidR="000F05F3" w14:paraId="738F008B" w14:textId="77777777">
        <w:trPr>
          <w:trHeight w:val="840"/>
        </w:trPr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88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(c) Were formal assessments (homework, tests, quizzes, etc.) consistent </w:t>
            </w:r>
          </w:p>
          <w:p w14:paraId="738F0089" w14:textId="77777777" w:rsidR="000F05F3" w:rsidRDefault="004830EA">
            <w:pPr>
              <w:widowControl w:val="0"/>
              <w:spacing w:line="240" w:lineRule="auto"/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with course objectives (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e.g., aligned with learning goals as outlined in syllabus; used a variety of assessment tools that gauge student progress, etc.</w:t>
            </w:r>
            <w:r>
              <w:rPr>
                <w:rFonts w:ascii="Times New Roman" w:eastAsia="Times New Roman" w:hAnsi="Times New Roman" w:cs="Times New Roman"/>
                <w:b/>
              </w:rPr>
              <w:t>).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8A" w14:textId="77777777" w:rsidR="000F05F3" w:rsidRDefault="004830EA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𝥁</w:t>
            </w:r>
            <w:r>
              <w:rPr>
                <w:rFonts w:ascii="Times New Roman" w:eastAsia="Times New Roman" w:hAnsi="Times New Roman" w:cs="Times New Roman"/>
              </w:rPr>
              <w:t xml:space="preserve"> Yes      𝥁 No</w:t>
            </w:r>
          </w:p>
        </w:tc>
      </w:tr>
      <w:tr w:rsidR="000F05F3" w14:paraId="738F0093" w14:textId="77777777">
        <w:trPr>
          <w:trHeight w:val="126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8C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</w:rPr>
              <w:t>*If no in (a), (b), or (c), what was missing/unclear?</w:t>
            </w:r>
          </w:p>
          <w:p w14:paraId="738F008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8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8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2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05F3" w14:paraId="738F0095" w14:textId="77777777">
        <w:trPr>
          <w:trHeight w:val="66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38F0094" w14:textId="77777777" w:rsidR="000F05F3" w:rsidRDefault="004830E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(d) How did the learning management site enrich the classroom? How could it be improved?</w:t>
            </w:r>
          </w:p>
        </w:tc>
      </w:tr>
      <w:tr w:rsidR="000F05F3" w14:paraId="738F009B" w14:textId="77777777">
        <w:trPr>
          <w:trHeight w:val="54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96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8F0099" w14:textId="77777777" w:rsidR="000F05F3" w:rsidRDefault="000F05F3">
            <w:pPr>
              <w:rPr>
                <w:rFonts w:ascii="Times New Roman" w:eastAsia="Times New Roman" w:hAnsi="Times New Roman" w:cs="Times New Roman"/>
              </w:rPr>
            </w:pPr>
          </w:p>
          <w:p w14:paraId="738F009A" w14:textId="77777777" w:rsidR="000F05F3" w:rsidRDefault="000F05F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8F009C" w14:textId="77777777" w:rsidR="000F05F3" w:rsidRDefault="004830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A: Classroom Observations (</w:t>
      </w:r>
      <w:r>
        <w:rPr>
          <w:rFonts w:ascii="Times New Roman" w:eastAsia="Times New Roman" w:hAnsi="Times New Roman" w:cs="Times New Roman"/>
          <w:sz w:val="24"/>
          <w:szCs w:val="24"/>
        </w:rPr>
        <w:t>Evidence/Notes)</w:t>
      </w:r>
    </w:p>
    <w:p w14:paraId="738F009D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9F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9E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A1) Organized and Clear.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instructor’s activities were well organized with an apparent sequence, clearly explained, and made good use of time.</w:t>
            </w:r>
          </w:p>
        </w:tc>
      </w:tr>
      <w:tr w:rsidR="000F05F3" w14:paraId="738F00A6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A0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A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2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3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4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5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A7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A9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A8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A2) Tools and Resources.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The instructor selected a variety of tools and resources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readings, PowerPoints, board work, multimedia, website,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that contributed to students’ understanding and learning and included authentic materials (i.e., materials originally produced for a native speaker audience).</w:t>
            </w:r>
          </w:p>
        </w:tc>
      </w:tr>
      <w:tr w:rsidR="000F05F3" w14:paraId="738F00B0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AA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A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A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B1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B3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B2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A3) Learning Goals.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chose activities and examples that were appropriate and in accordance with the curriculum and communicative goals of the lesson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conveyed the purpose of each class activity or assignment,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F05F3" w14:paraId="738F00BA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B4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B5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B6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B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B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B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BB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BD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BC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A4) Participation.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established a classroom environment that gave all students the opportunity to participate fully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drew non-participating students into activities, partner/group work, and discussions, etc.).</w:t>
            </w:r>
          </w:p>
        </w:tc>
      </w:tr>
      <w:tr w:rsidR="000F05F3" w14:paraId="738F00C4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BE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B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2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3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C5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8F00C6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C9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C7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A5) Active Learning.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employed active learning strategies appropriate for the size and structure of the class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engaging students in doing, sharing, thinking, and/or writing activities that encourage learners, often by an inductive approach, to discover new structures, form hypotheses, develop critical thinking, etc.)</w:t>
            </w:r>
          </w:p>
          <w:p w14:paraId="738F00C8" w14:textId="77777777" w:rsidR="000F05F3" w:rsidRDefault="000F05F3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5F3" w14:paraId="738F00D0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CA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C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C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D1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D3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D2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A6) Use of Target Language.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consistently used the target language at a level appropriate for students’ understanding.</w:t>
            </w:r>
          </w:p>
        </w:tc>
      </w:tr>
      <w:tr w:rsidR="000F05F3" w14:paraId="738F00DA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D4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D5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D6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D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D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D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DB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DD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DC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A7) Engagement.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were on task using a variety of language skills throughout class time and actively engaged in learning.</w:t>
            </w:r>
          </w:p>
        </w:tc>
      </w:tr>
      <w:tr w:rsidR="000F05F3" w14:paraId="738F00E4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DE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D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2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3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E5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E7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E6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A8) Corrective Feedback.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effectively employed error correction techniques to enhance students’ successful language production.</w:t>
            </w:r>
          </w:p>
        </w:tc>
      </w:tr>
      <w:tr w:rsidR="000F05F3" w14:paraId="738F00EE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E8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E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E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EF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8F00F0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8F00F1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8F00F2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F4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F3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A9) Accuracy.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demonstrated mastery of the target language, both in written and spoken class content including writings on board/PPT, in handouts, and in communication with students.</w:t>
            </w:r>
          </w:p>
        </w:tc>
      </w:tr>
      <w:tr w:rsidR="000F05F3" w14:paraId="738F00FB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F5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0F6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F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F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F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0F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0FC" w14:textId="77777777" w:rsidR="000F05F3" w:rsidRDefault="000F05F3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</w:p>
    <w:tbl>
      <w:tblPr>
        <w:tblStyle w:val="af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F05F3" w14:paraId="738F00FE" w14:textId="77777777">
        <w:trPr>
          <w:trHeight w:val="42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FD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A10) Expectation.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Instructor set expectations that corresponded to students’ level of language knowledge and skills.</w:t>
            </w:r>
          </w:p>
        </w:tc>
      </w:tr>
      <w:tr w:rsidR="000F05F3" w14:paraId="738F0105" w14:textId="77777777">
        <w:trPr>
          <w:trHeight w:val="1360"/>
        </w:trPr>
        <w:tc>
          <w:tcPr>
            <w:tcW w:w="936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0FF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10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0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02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03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04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106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7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8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9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A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B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C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D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E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0F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0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1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2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3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4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5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6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7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8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9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A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B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C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D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E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1F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20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21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22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2" w:name="_heading=h.1fob9te" w:colFirst="0" w:colLast="0"/>
      <w:bookmarkEnd w:id="2"/>
    </w:p>
    <w:p w14:paraId="738F0123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F0124" w14:textId="77777777" w:rsidR="000F05F3" w:rsidRDefault="004830E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Section B: Summary from Classroom Interviews. </w:t>
      </w:r>
    </w:p>
    <w:tbl>
      <w:tblPr>
        <w:tblStyle w:val="afb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0F05F3" w14:paraId="738F0126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25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If classroom interviews were conducted, please describe common themes and takeaways, and include the average scale response for interest in helping students to learn.</w:t>
            </w:r>
          </w:p>
        </w:tc>
      </w:tr>
      <w:tr w:rsidR="000F05F3" w14:paraId="738F0132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27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12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2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1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133" w14:textId="77777777" w:rsidR="000F05F3" w:rsidRDefault="000F05F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F0134" w14:textId="77777777" w:rsidR="000F05F3" w:rsidRDefault="004830E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C: Optional Open-Ended Responses</w:t>
      </w:r>
    </w:p>
    <w:tbl>
      <w:tblPr>
        <w:tblStyle w:val="afc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0F05F3" w14:paraId="738F0136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35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C1) Instructor’s strength/expertise</w:t>
            </w:r>
          </w:p>
        </w:tc>
      </w:tr>
      <w:tr w:rsidR="000F05F3" w14:paraId="738F0141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37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13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3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0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142" w14:textId="77777777" w:rsidR="000F05F3" w:rsidRDefault="000F05F3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d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0F05F3" w14:paraId="738F0144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43" w14:textId="77777777" w:rsidR="000F05F3" w:rsidRDefault="004830EA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C2) Suggestions for the instructor to improve their teaching</w:t>
            </w:r>
          </w:p>
        </w:tc>
      </w:tr>
      <w:tr w:rsidR="000F05F3" w14:paraId="738F0150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8F0145" w14:textId="77777777" w:rsidR="000F05F3" w:rsidRDefault="004830E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738F0146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7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8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9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A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B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C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D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E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F014F" w14:textId="77777777" w:rsidR="000F05F3" w:rsidRDefault="000F05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8F0151" w14:textId="77777777" w:rsidR="000F05F3" w:rsidRDefault="000F05F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F05F3">
      <w:footerReference w:type="default" r:id="rId7"/>
      <w:headerReference w:type="first" r:id="rId8"/>
      <w:footerReference w:type="first" r:id="rId9"/>
      <w:pgSz w:w="12240" w:h="15840"/>
      <w:pgMar w:top="1080" w:right="1080" w:bottom="1080" w:left="108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0162" w14:textId="77777777" w:rsidR="004830EA" w:rsidRDefault="004830EA">
      <w:pPr>
        <w:spacing w:line="240" w:lineRule="auto"/>
      </w:pPr>
      <w:r>
        <w:separator/>
      </w:r>
    </w:p>
  </w:endnote>
  <w:endnote w:type="continuationSeparator" w:id="0">
    <w:p w14:paraId="738F0164" w14:textId="77777777" w:rsidR="004830EA" w:rsidRDefault="004830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0152" w14:textId="13815D66" w:rsidR="000F05F3" w:rsidRDefault="004830EA">
    <w:pPr>
      <w:jc w:val="right"/>
      <w:rPr>
        <w:color w:val="B7B7B7"/>
      </w:rPr>
    </w:pPr>
    <w:r>
      <w:rPr>
        <w:color w:val="B7B7B7"/>
      </w:rPr>
      <w:fldChar w:fldCharType="begin"/>
    </w:r>
    <w:r>
      <w:rPr>
        <w:color w:val="B7B7B7"/>
      </w:rPr>
      <w:instrText>PAGE</w:instrText>
    </w:r>
    <w:r>
      <w:rPr>
        <w:color w:val="B7B7B7"/>
      </w:rPr>
      <w:fldChar w:fldCharType="separate"/>
    </w:r>
    <w:r>
      <w:rPr>
        <w:noProof/>
        <w:color w:val="B7B7B7"/>
      </w:rPr>
      <w:t>2</w:t>
    </w:r>
    <w:r>
      <w:rPr>
        <w:color w:val="B7B7B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0159" w14:textId="77777777" w:rsidR="000F05F3" w:rsidRDefault="004830EA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1. Adapted from the </w:t>
    </w: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UTeach</w:t>
    </w:r>
    <w:proofErr w:type="spellEnd"/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 Observation Protocol (UTOP): retrieved March 2018 from </w:t>
    </w:r>
    <w:hyperlink r:id="rId1">
      <w:r>
        <w:rPr>
          <w:rFonts w:ascii="Times New Roman" w:eastAsia="Times New Roman" w:hAnsi="Times New Roman" w:cs="Times New Roman"/>
          <w:color w:val="1155CC"/>
          <w:sz w:val="16"/>
          <w:szCs w:val="16"/>
          <w:highlight w:val="white"/>
          <w:u w:val="single"/>
        </w:rPr>
        <w:t>https://utop.uteach.utexas.edu/</w:t>
      </w:r>
    </w:hyperlink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 and developed in partnership with</w:t>
    </w:r>
  </w:p>
  <w:p w14:paraId="738F015A" w14:textId="77777777" w:rsidR="000F05F3" w:rsidRDefault="004830EA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the Teaching Quality Framework Initiative (</w:t>
    </w:r>
    <w:hyperlink r:id="rId2">
      <w:r>
        <w:rPr>
          <w:rFonts w:ascii="Times New Roman" w:eastAsia="Times New Roman" w:hAnsi="Times New Roman" w:cs="Times New Roman"/>
          <w:color w:val="1155CC"/>
          <w:sz w:val="16"/>
          <w:szCs w:val="16"/>
          <w:highlight w:val="white"/>
          <w:u w:val="single"/>
        </w:rPr>
        <w:t>https://www.colorado.edu/teaching-quality-framework/</w:t>
      </w:r>
    </w:hyperlink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) with sponsorship by the National Science Foundation</w:t>
    </w:r>
  </w:p>
  <w:p w14:paraId="738F015C" w14:textId="0A9622B9" w:rsidR="000F05F3" w:rsidRDefault="004830EA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(DUE-1725959) - any opinions, findings, and conclusions or recommendations expressed in this material are those of the authors and do not necessarily reflect the views of the NSF.</w:t>
    </w:r>
  </w:p>
  <w:p w14:paraId="738F015D" w14:textId="40E4179B" w:rsidR="000F05F3" w:rsidRDefault="004830EA">
    <w:pPr>
      <w:jc w:val="right"/>
      <w:rPr>
        <w:color w:val="B7B7B7"/>
      </w:rPr>
    </w:pPr>
    <w:r>
      <w:rPr>
        <w:color w:val="B7B7B7"/>
      </w:rPr>
      <w:fldChar w:fldCharType="begin"/>
    </w:r>
    <w:r>
      <w:rPr>
        <w:color w:val="B7B7B7"/>
      </w:rPr>
      <w:instrText>PAGE</w:instrText>
    </w:r>
    <w:r>
      <w:rPr>
        <w:color w:val="B7B7B7"/>
      </w:rPr>
      <w:fldChar w:fldCharType="separate"/>
    </w:r>
    <w:r>
      <w:rPr>
        <w:noProof/>
        <w:color w:val="B7B7B7"/>
      </w:rPr>
      <w:t>1</w:t>
    </w:r>
    <w:r>
      <w:rPr>
        <w:color w:val="B7B7B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F015E" w14:textId="77777777" w:rsidR="004830EA" w:rsidRDefault="004830EA">
      <w:pPr>
        <w:spacing w:line="240" w:lineRule="auto"/>
      </w:pPr>
      <w:r>
        <w:separator/>
      </w:r>
    </w:p>
  </w:footnote>
  <w:footnote w:type="continuationSeparator" w:id="0">
    <w:p w14:paraId="738F0160" w14:textId="77777777" w:rsidR="004830EA" w:rsidRDefault="004830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0153" w14:textId="77777777" w:rsidR="000F05F3" w:rsidRDefault="000F05F3">
    <w:pPr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e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0F05F3" w14:paraId="738F0157" w14:textId="77777777">
      <w:tc>
        <w:tcPr>
          <w:tcW w:w="936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3F3F3"/>
          <w:tcMar>
            <w:top w:w="100" w:type="dxa"/>
            <w:left w:w="100" w:type="dxa"/>
            <w:bottom w:w="100" w:type="dxa"/>
            <w:right w:w="100" w:type="dxa"/>
          </w:tcMar>
        </w:tcPr>
        <w:p w14:paraId="738F0154" w14:textId="4CFFDE59" w:rsidR="000F05F3" w:rsidRDefault="004830EA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vertAlign w:val="superscript"/>
            </w:rPr>
          </w:pPr>
          <w:r>
            <w:rPr>
              <w:rFonts w:ascii="Times New Roman" w:eastAsia="Times New Roman" w:hAnsi="Times New Roman" w:cs="Times New Roman"/>
              <w:b/>
              <w:sz w:val="40"/>
              <w:szCs w:val="40"/>
            </w:rPr>
            <w:t>Class Observation Protocol</w:t>
          </w:r>
          <w:r>
            <w:rPr>
              <w:rFonts w:ascii="Times New Roman" w:eastAsia="Times New Roman" w:hAnsi="Times New Roman" w:cs="Times New Roman"/>
              <w:b/>
              <w:sz w:val="40"/>
              <w:szCs w:val="40"/>
              <w:vertAlign w:val="superscript"/>
            </w:rPr>
            <w:t>1</w:t>
          </w:r>
        </w:p>
        <w:p w14:paraId="738F0155" w14:textId="652A2788" w:rsidR="000F05F3" w:rsidRDefault="004830EA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30"/>
              <w:szCs w:val="30"/>
            </w:rPr>
          </w:pPr>
          <w:r>
            <w:rPr>
              <w:rFonts w:ascii="Times New Roman" w:eastAsia="Times New Roman" w:hAnsi="Times New Roman" w:cs="Times New Roman"/>
              <w:b/>
              <w:sz w:val="30"/>
              <w:szCs w:val="30"/>
            </w:rPr>
            <w:t>German</w:t>
          </w:r>
          <w:r w:rsidR="00BC4967">
            <w:rPr>
              <w:rFonts w:ascii="Times New Roman" w:eastAsia="Times New Roman" w:hAnsi="Times New Roman" w:cs="Times New Roman"/>
              <w:b/>
              <w:sz w:val="30"/>
              <w:szCs w:val="30"/>
            </w:rPr>
            <w:t xml:space="preserve">ic &amp; </w:t>
          </w:r>
          <w:r>
            <w:rPr>
              <w:rFonts w:ascii="Times New Roman" w:eastAsia="Times New Roman" w:hAnsi="Times New Roman" w:cs="Times New Roman"/>
              <w:b/>
              <w:sz w:val="30"/>
              <w:szCs w:val="30"/>
            </w:rPr>
            <w:t xml:space="preserve">Slavic Languages </w:t>
          </w:r>
          <w:r w:rsidR="00BC4967">
            <w:rPr>
              <w:rFonts w:ascii="Times New Roman" w:eastAsia="Times New Roman" w:hAnsi="Times New Roman" w:cs="Times New Roman"/>
              <w:b/>
              <w:sz w:val="30"/>
              <w:szCs w:val="30"/>
            </w:rPr>
            <w:t>&amp;</w:t>
          </w:r>
          <w:r>
            <w:rPr>
              <w:rFonts w:ascii="Times New Roman" w:eastAsia="Times New Roman" w:hAnsi="Times New Roman" w:cs="Times New Roman"/>
              <w:b/>
              <w:sz w:val="30"/>
              <w:szCs w:val="30"/>
            </w:rPr>
            <w:t xml:space="preserve"> Literatures</w:t>
          </w:r>
        </w:p>
        <w:p w14:paraId="738F0156" w14:textId="77777777" w:rsidR="000F05F3" w:rsidRDefault="004830EA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30"/>
              <w:szCs w:val="30"/>
            </w:rPr>
            <w:t>Language Courses</w:t>
          </w:r>
        </w:p>
      </w:tc>
    </w:tr>
  </w:tbl>
  <w:p w14:paraId="738F0158" w14:textId="77777777" w:rsidR="000F05F3" w:rsidRDefault="000F05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5F3"/>
    <w:rsid w:val="000F05F3"/>
    <w:rsid w:val="004830EA"/>
    <w:rsid w:val="00BC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F0069"/>
  <w15:docId w15:val="{ACD8DE7F-C331-B443-9255-923F0E2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0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0EA"/>
  </w:style>
  <w:style w:type="paragraph" w:styleId="Footer">
    <w:name w:val="footer"/>
    <w:basedOn w:val="Normal"/>
    <w:link w:val="FooterChar"/>
    <w:uiPriority w:val="99"/>
    <w:unhideWhenUsed/>
    <w:rsid w:val="004830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lorado.edu/teaching-quality-framework/" TargetMode="External"/><Relationship Id="rId1" Type="http://schemas.openxmlformats.org/officeDocument/2006/relationships/hyperlink" Target="https://utop.uteach.utexa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0cE2gJMnAAgIfxVjYf5LRoch+w==">AMUW2mXIG7bc+eBnl27PzO/jg1mfRws81U7+a5WRoMOXSatQprrQAYgbQb3dnJg7iu5P6kmzWYjyfDRkN1e1iOL0mDHQxMBzywIL76yWEJ91lZEpBm9cq1r/fRwGtyz86AqOBa2QSQjeltZTAAMn2MiBkB1i/RcyhQ==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Andrews</cp:lastModifiedBy>
  <cp:revision>3</cp:revision>
  <dcterms:created xsi:type="dcterms:W3CDTF">2019-01-15T23:49:00Z</dcterms:created>
  <dcterms:modified xsi:type="dcterms:W3CDTF">2024-02-02T16:12:00Z</dcterms:modified>
</cp:coreProperties>
</file>