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40" w:line="24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[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HANDOUT 1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]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MERIT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Self-reflective teaching statement</w:t>
      </w:r>
      <w:r w:rsidDel="00000000" w:rsidR="00000000" w:rsidRPr="00000000">
        <w:rPr>
          <w:rFonts w:ascii="Helvetica Neue" w:cs="Helvetica Neue" w:eastAsia="Helvetica Neue" w:hAnsi="Helvetica Neue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[GSLL-DRAFT]</w:t>
      </w:r>
    </w:p>
    <w:p w:rsidR="00000000" w:rsidDel="00000000" w:rsidP="00000000" w:rsidRDefault="00000000" w:rsidRPr="00000000" w14:paraId="00000002">
      <w:pPr>
        <w:pageBreakBefore w:val="0"/>
        <w:spacing w:after="40" w:before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Reflect on your teaching during the past calendar year.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PEC will use your statement as part of the evaluation process.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Your reflection should address one or more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 the following guiding questions.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You do not have to answer all of the questions. </w:t>
      </w:r>
    </w:p>
    <w:p w:rsidR="00000000" w:rsidDel="00000000" w:rsidP="00000000" w:rsidRDefault="00000000" w:rsidRPr="00000000" w14:paraId="00000003">
      <w:pPr>
        <w:pageBreakBefore w:val="0"/>
        <w:spacing w:after="40" w:before="2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limit your response to no more than 2 single spaced pages.  </w:t>
      </w:r>
    </w:p>
    <w:p w:rsidR="00000000" w:rsidDel="00000000" w:rsidP="00000000" w:rsidRDefault="00000000" w:rsidRPr="00000000" w14:paraId="00000004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1) How did your courses go? Please comment on achievement of course goals, level of student</w:t>
      </w:r>
    </w:p>
    <w:p w:rsidR="00000000" w:rsidDel="00000000" w:rsidP="00000000" w:rsidRDefault="00000000" w:rsidRPr="00000000" w14:paraId="00000006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engagement, student learning outcomes, and anything else that seems important to you. You may want to address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aspects of your teaching that proved to be particularly effective or ineffective. You may focus on one course or several courses.</w:t>
      </w:r>
    </w:p>
    <w:p w:rsidR="00000000" w:rsidDel="00000000" w:rsidP="00000000" w:rsidRDefault="00000000" w:rsidRPr="00000000" w14:paraId="00000007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2) What changes did you introduce in your classes and why?</w:t>
      </w:r>
    </w:p>
    <w:p w:rsidR="00000000" w:rsidDel="00000000" w:rsidP="00000000" w:rsidRDefault="00000000" w:rsidRPr="00000000" w14:paraId="00000009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adjustments did you make in response to prior course feedback (FCQs, peer observation, FTEP observation, Qualtrics, surveys)?</w:t>
      </w:r>
    </w:p>
    <w:p w:rsidR="00000000" w:rsidDel="00000000" w:rsidP="00000000" w:rsidRDefault="00000000" w:rsidRPr="00000000" w14:paraId="0000000B">
      <w:pPr>
        <w:pageBreakBefore w:val="0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What steps have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you taken to develop your knowledge about effective teaching practices, methods, or materials? You may wish to mention any FTEP,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ASSETT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or COLTT sessions that you attended; discussions with colleagues; or any reading in pedagogical scholarship. </w:t>
      </w:r>
      <w:r w:rsidDel="00000000" w:rsidR="00000000" w:rsidRPr="00000000">
        <w:rPr>
          <w:rFonts w:ascii="Helvetica Neue" w:cs="Helvetica Neue" w:eastAsia="Helvetica Neue" w:hAnsi="Helvetica Neue"/>
          <w:highlight w:val="white"/>
          <w:rtl w:val="0"/>
        </w:rPr>
        <w:t xml:space="preserve">How have these opportunities initiated reflection about your teaching and what concrete changes did they inspire?</w:t>
      </w:r>
    </w:p>
    <w:p w:rsidR="00000000" w:rsidDel="00000000" w:rsidP="00000000" w:rsidRDefault="00000000" w:rsidRPr="00000000" w14:paraId="0000000D">
      <w:pPr>
        <w:pageBreakBefore w:val="0"/>
        <w:ind w:left="720" w:hanging="360"/>
        <w:rPr>
          <w:rFonts w:ascii="Helvetica Neue" w:cs="Helvetica Neue" w:eastAsia="Helvetica Neue" w:hAnsi="Helvetica Neu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highlight w:val="whit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highlight w:val="white"/>
          <w:rtl w:val="0"/>
        </w:rPr>
        <w:t xml:space="preserve">If you made other changes, describe them and explain your rationale.</w:t>
      </w:r>
    </w:p>
    <w:p w:rsidR="00000000" w:rsidDel="00000000" w:rsidP="00000000" w:rsidRDefault="00000000" w:rsidRPr="00000000" w14:paraId="0000000F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3) What steps have you taken to evaluate student learning in a formative as well as summative fashion? (Formative assessments are low-stakes opportunities to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monitor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student learning and are typically not graded or only assigned points based on completion. Summative assessments are high-stakes measures used to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evaluate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student learning and are graded for correctness/quality [e.g., quizzes, exams, projects].)</w:t>
      </w:r>
    </w:p>
    <w:p w:rsidR="00000000" w:rsidDel="00000000" w:rsidP="00000000" w:rsidRDefault="00000000" w:rsidRPr="00000000" w14:paraId="00000011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4) Describe the teaching accomplishment(s) from the past year that you value the most.</w:t>
      </w:r>
    </w:p>
    <w:p w:rsidR="00000000" w:rsidDel="00000000" w:rsidP="00000000" w:rsidRDefault="00000000" w:rsidRPr="00000000" w14:paraId="00000013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5) If your syllabi do not contain learning goals or lack other components necessary to obtain high merit ratings based on the rubric [insert link], describe your course learning goals and how they relate to course assignments, activities, and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assessments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6) What other teaching contributions, challenges, or concerns would you like to share?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Developed in partnership with the Teaching Quality Framework Initiative (</w:t>
      </w:r>
      <w:hyperlink r:id="rId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https://www.colorado.edu/teaching-quality-framework/</w:t>
        </w:r>
      </w:hyperlink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) with sponsorship by the National Science 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0"/>
          <w:szCs w:val="20"/>
          <w:rtl w:val="0"/>
        </w:rPr>
        <w:t xml:space="preserve">Foundation (DUE-1725959) -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any opinions, findings, and conclusions or recommendations expressed in this material are those of the authors and do not necessarily reflect the views of the NSF.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olorado.edu/teaching-quality-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