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ED2E" w14:textId="77777777" w:rsidR="00716DA2" w:rsidRPr="00716DA2" w:rsidRDefault="00716DA2" w:rsidP="00716DA2">
      <w:pPr>
        <w:jc w:val="center"/>
        <w:rPr>
          <w:rFonts w:eastAsia="Times New Roman" w:cstheme="minorHAnsi"/>
          <w:b/>
          <w:bCs/>
          <w:color w:val="000000"/>
          <w:sz w:val="24"/>
          <w:szCs w:val="24"/>
        </w:rPr>
      </w:pPr>
      <w:r w:rsidRPr="00716DA2">
        <w:rPr>
          <w:rFonts w:eastAsia="Times New Roman" w:cstheme="minorHAnsi"/>
          <w:b/>
          <w:bCs/>
          <w:color w:val="000000"/>
          <w:sz w:val="24"/>
          <w:szCs w:val="24"/>
        </w:rPr>
        <w:t>Introduction of the Letter of Agreement for Users</w:t>
      </w:r>
    </w:p>
    <w:p w14:paraId="52FB0136"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 xml:space="preserve">Graduate TAs contribute significantly to and advance the teaching mission of our institution. They support faculty in their instructional roles in multiple ways: they may conduct discussion sections, recitation sections, laboratory sections, or studios linked to a main course; they may hold office hours, lead review sessions, provide feedback on and grade student work, author exam questions, develop course materials, and assist faculty in the course of record. Further along, these TAs may design and teach their own courses as Graduate Part-time Instructors (GPTIs), where they may have their own </w:t>
      </w:r>
      <w:proofErr w:type="spellStart"/>
      <w:r w:rsidRPr="00716DA2">
        <w:rPr>
          <w:rFonts w:eastAsia="Times New Roman" w:cstheme="minorHAnsi"/>
          <w:color w:val="000000"/>
          <w:sz w:val="24"/>
          <w:szCs w:val="24"/>
        </w:rPr>
        <w:t>TAs.</w:t>
      </w:r>
      <w:proofErr w:type="spellEnd"/>
    </w:p>
    <w:p w14:paraId="026A4611"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Faculty supervisors (Instructors of Record) play a central role in preparing TAs for teaching in the discipline and serve as mentors in a graduate student’s teaching career. TAs’ knowledge of discipline-specific, inclusive pedagogies—including Universal Design for Learning (UDL) and accessible course design tailored to address diverse learning needs—provides the foundation for effective teaching. Faculty hiring committees expect candidates to demonstrate their teaching effectiveness in the discipline, discuss their professional growth, and provide evidence of the impact of their teaching. Thus, hiring committees both value and expect that graduate students will have received intentional preparation, support, and feedback on instruction as part of their graduate training.</w:t>
      </w:r>
    </w:p>
    <w:p w14:paraId="420EBEA9"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 xml:space="preserve">Graduate TAs, especially those hired for the first time, often feel anxious about their new instructional role. Many have only recently graduated from their undergraduate institutions, in which they safely sat in their classes as students. Now, </w:t>
      </w:r>
      <w:proofErr w:type="gramStart"/>
      <w:r w:rsidRPr="00716DA2">
        <w:rPr>
          <w:rFonts w:eastAsia="Times New Roman" w:cstheme="minorHAnsi"/>
          <w:color w:val="000000"/>
          <w:sz w:val="24"/>
          <w:szCs w:val="24"/>
        </w:rPr>
        <w:t>in the course of</w:t>
      </w:r>
      <w:proofErr w:type="gramEnd"/>
      <w:r w:rsidRPr="00716DA2">
        <w:rPr>
          <w:rFonts w:eastAsia="Times New Roman" w:cstheme="minorHAnsi"/>
          <w:color w:val="000000"/>
          <w:sz w:val="24"/>
          <w:szCs w:val="24"/>
        </w:rPr>
        <w:t xml:space="preserve"> only a few months, they are expected to teach students and to participate as collaborative members of an instructional team. Their anxiety tends to stem from uncertainty regarding what exactly their responsibilities entail. Faculty can significantly reduce this anxiety by providing a clear description of the position goals and duties, as well as transparent pathways for feedback and performance evaluation.</w:t>
      </w:r>
    </w:p>
    <w:p w14:paraId="4AB533FC"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Faculty supervisors should meet with TAs before the semester begins to clearly define and discuss position goals, expectations, workload, responsibilities, and performance evaluation. In addition, faculty should share course syllabi, relevant materials, and details pertaining to student demographics and expectations for learning and performance. This pre-semester meeting offers an ideal opportunity to share the faculty member's teaching philosophy and highlight effective ways of engaging students with the course content. Such an initial meeting starts a meaningful conversation about the teaching and learning process, sets the stage for ongoing questions and dialogue, and helps reduce the likelihood of friction later in the semester.</w:t>
      </w:r>
    </w:p>
    <w:p w14:paraId="24982C2E"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lastRenderedPageBreak/>
        <w:t>The Center for Teaching &amp; Learning has developed an Instructor/Teaching Assistant Letter of Agreement which aligns with the Graduate School’s Advising Agreement and is based on the work of several departments who paved the way with their own agreements. We thank them all for their efforts and are pleased to offer this template for educators to utilize with their own teaching assistants and faculty. Feel free to download and edit this document to best fit your department's needs.</w:t>
      </w:r>
    </w:p>
    <w:p w14:paraId="7CE3AE2F"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For further questions, please contact the Center for Teaching &amp; Learning: ctl@colorado.edu.</w:t>
      </w:r>
    </w:p>
    <w:p w14:paraId="459E3A3C" w14:textId="77777777" w:rsidR="00716DA2" w:rsidRPr="00716DA2" w:rsidRDefault="00716DA2" w:rsidP="00716DA2">
      <w:pPr>
        <w:rPr>
          <w:rFonts w:eastAsia="Times New Roman" w:cstheme="minorHAnsi"/>
          <w:b/>
          <w:bCs/>
          <w:color w:val="000000"/>
          <w:sz w:val="24"/>
          <w:szCs w:val="24"/>
        </w:rPr>
      </w:pPr>
      <w:r w:rsidRPr="00716DA2">
        <w:rPr>
          <w:rFonts w:eastAsia="Times New Roman" w:cstheme="minorHAnsi"/>
          <w:b/>
          <w:bCs/>
          <w:color w:val="000000"/>
          <w:sz w:val="24"/>
          <w:szCs w:val="24"/>
        </w:rPr>
        <w:t>Instructor/Teaching Assistant Letter of Agreement</w:t>
      </w:r>
    </w:p>
    <w:p w14:paraId="622CDEB2"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 xml:space="preserve">This letter of agreement outlines standards for the lecturer/faculty/GPTI (hereby referred to as the instructor) and teaching assistant (TA) working relationship as established by the Department of [Insert Department Name] at the University of Colorado Boulder. By signing below, both individuals agree to abide by the expectations established in this letter of agreement </w:t>
      </w:r>
      <w:proofErr w:type="gramStart"/>
      <w:r w:rsidRPr="00716DA2">
        <w:rPr>
          <w:rFonts w:eastAsia="Times New Roman" w:cstheme="minorHAnsi"/>
          <w:color w:val="000000"/>
          <w:sz w:val="24"/>
          <w:szCs w:val="24"/>
        </w:rPr>
        <w:t>in order to</w:t>
      </w:r>
      <w:proofErr w:type="gramEnd"/>
      <w:r w:rsidRPr="00716DA2">
        <w:rPr>
          <w:rFonts w:eastAsia="Times New Roman" w:cstheme="minorHAnsi"/>
          <w:color w:val="000000"/>
          <w:sz w:val="24"/>
          <w:szCs w:val="24"/>
        </w:rPr>
        <w:t xml:space="preserve"> ensure a mutually positive working relationship and a high-quality educational experience for the course’s students.</w:t>
      </w:r>
    </w:p>
    <w:p w14:paraId="6E6836C4" w14:textId="77777777" w:rsidR="00716DA2" w:rsidRPr="00716DA2" w:rsidRDefault="00716DA2" w:rsidP="00716DA2">
      <w:pPr>
        <w:rPr>
          <w:rFonts w:eastAsia="Times New Roman" w:cstheme="minorHAnsi"/>
          <w:b/>
          <w:bCs/>
          <w:color w:val="000000"/>
          <w:sz w:val="24"/>
          <w:szCs w:val="24"/>
        </w:rPr>
      </w:pPr>
      <w:r w:rsidRPr="00716DA2">
        <w:rPr>
          <w:rFonts w:eastAsia="Times New Roman" w:cstheme="minorHAnsi"/>
          <w:b/>
          <w:bCs/>
          <w:color w:val="000000"/>
          <w:sz w:val="24"/>
          <w:szCs w:val="24"/>
        </w:rPr>
        <w:t>Guidelines for the TA:</w:t>
      </w:r>
    </w:p>
    <w:p w14:paraId="2F09F0D2" w14:textId="77777777" w:rsidR="00716DA2" w:rsidRPr="00716DA2" w:rsidRDefault="00716DA2" w:rsidP="00716DA2">
      <w:pPr>
        <w:numPr>
          <w:ilvl w:val="0"/>
          <w:numId w:val="3"/>
        </w:numPr>
        <w:rPr>
          <w:rFonts w:eastAsia="Times New Roman" w:cstheme="minorHAnsi"/>
          <w:color w:val="000000"/>
          <w:sz w:val="24"/>
          <w:szCs w:val="24"/>
        </w:rPr>
      </w:pPr>
      <w:r w:rsidRPr="00716DA2">
        <w:rPr>
          <w:rFonts w:eastAsia="Times New Roman" w:cstheme="minorHAnsi"/>
          <w:color w:val="000000"/>
          <w:sz w:val="24"/>
          <w:szCs w:val="24"/>
        </w:rPr>
        <w:t>Grading – Essays, exams, and lab reports should be graded and returned to students not less than one week, and not more than two weeks, after they are submitted. (It is up to the TA, not the instructor, if the TA prefers to grade and return homework faster than the one-week baseline). TAs may be asked to alphabetize papers, exams, and quizzes, and to enter them into Canvas accurately.</w:t>
      </w:r>
    </w:p>
    <w:p w14:paraId="2B686642" w14:textId="77777777" w:rsidR="00716DA2" w:rsidRPr="00716DA2" w:rsidRDefault="00716DA2" w:rsidP="00716DA2">
      <w:pPr>
        <w:numPr>
          <w:ilvl w:val="0"/>
          <w:numId w:val="3"/>
        </w:numPr>
        <w:rPr>
          <w:rFonts w:eastAsia="Times New Roman" w:cstheme="minorHAnsi"/>
          <w:color w:val="000000"/>
          <w:sz w:val="24"/>
          <w:szCs w:val="24"/>
        </w:rPr>
      </w:pPr>
      <w:r w:rsidRPr="00716DA2">
        <w:rPr>
          <w:rFonts w:eastAsia="Times New Roman" w:cstheme="minorHAnsi"/>
          <w:color w:val="000000"/>
          <w:sz w:val="24"/>
          <w:szCs w:val="24"/>
        </w:rPr>
        <w:t>Honor Code &amp; Academic Integrity – The TA will familiarize themselves with the course’s specific academic integrity and generative AI policies as outlined in the syllabus. Because individual courses and departments vary widely in their approach to AI tool usage and collaborative work, the TA must align their grading and monitoring with the instructor’s specified boundaries. In the event of a suspected Honor Code violation or unauthorized AI use, the TA will document the evidence and promptly report it to the instructor of record to ensure a unified approach before any formal action is taken or the student is contacted.</w:t>
      </w:r>
    </w:p>
    <w:p w14:paraId="5F27ADC5" w14:textId="77777777" w:rsidR="00716DA2" w:rsidRPr="00716DA2" w:rsidRDefault="00716DA2" w:rsidP="00716DA2">
      <w:pPr>
        <w:numPr>
          <w:ilvl w:val="0"/>
          <w:numId w:val="3"/>
        </w:numPr>
        <w:rPr>
          <w:rFonts w:eastAsia="Times New Roman" w:cstheme="minorHAnsi"/>
          <w:color w:val="000000"/>
          <w:sz w:val="24"/>
          <w:szCs w:val="24"/>
        </w:rPr>
      </w:pPr>
      <w:r w:rsidRPr="00716DA2">
        <w:rPr>
          <w:rFonts w:eastAsia="Times New Roman" w:cstheme="minorHAnsi"/>
          <w:color w:val="000000"/>
          <w:sz w:val="24"/>
          <w:szCs w:val="24"/>
        </w:rPr>
        <w:t>Attendance – The TA will attend all regular course meetings as designated by the instructor. The TA will communicate proactively with the instructor should an unexpected absence or emergency arise.</w:t>
      </w:r>
    </w:p>
    <w:p w14:paraId="10423676" w14:textId="77777777" w:rsidR="00716DA2" w:rsidRPr="00716DA2" w:rsidRDefault="00716DA2" w:rsidP="00716DA2">
      <w:pPr>
        <w:numPr>
          <w:ilvl w:val="0"/>
          <w:numId w:val="3"/>
        </w:numPr>
        <w:rPr>
          <w:rFonts w:eastAsia="Times New Roman" w:cstheme="minorHAnsi"/>
          <w:color w:val="000000"/>
          <w:sz w:val="24"/>
          <w:szCs w:val="24"/>
        </w:rPr>
      </w:pPr>
      <w:r w:rsidRPr="00716DA2">
        <w:rPr>
          <w:rFonts w:eastAsia="Times New Roman" w:cstheme="minorHAnsi"/>
          <w:color w:val="000000"/>
          <w:sz w:val="24"/>
          <w:szCs w:val="24"/>
        </w:rPr>
        <w:lastRenderedPageBreak/>
        <w:t>Classroom Participation – The TA may be asked to lead review sessions or coordinate group work during class time. If the TA desires to present a class lecture, and the instructor approves, they should work together to choose an appropriate date and discuss the lecture content. Note that this opportunity is contingent on course structure and instructor approval.</w:t>
      </w:r>
    </w:p>
    <w:p w14:paraId="573002D1" w14:textId="77777777" w:rsidR="00716DA2" w:rsidRPr="00716DA2" w:rsidRDefault="00716DA2" w:rsidP="00716DA2">
      <w:pPr>
        <w:numPr>
          <w:ilvl w:val="0"/>
          <w:numId w:val="3"/>
        </w:numPr>
        <w:rPr>
          <w:rFonts w:eastAsia="Times New Roman" w:cstheme="minorHAnsi"/>
          <w:color w:val="000000"/>
          <w:sz w:val="24"/>
          <w:szCs w:val="24"/>
        </w:rPr>
      </w:pPr>
      <w:r w:rsidRPr="00716DA2">
        <w:rPr>
          <w:rFonts w:eastAsia="Times New Roman" w:cstheme="minorHAnsi"/>
          <w:color w:val="000000"/>
          <w:sz w:val="24"/>
          <w:szCs w:val="24"/>
        </w:rPr>
        <w:t>Labs and Recitations – The TA will arrive fully prepared, accessible, and on time for their assigned lab(s) and recitation(s) each week.</w:t>
      </w:r>
    </w:p>
    <w:p w14:paraId="67E8DD5F" w14:textId="77777777" w:rsidR="00716DA2" w:rsidRPr="00716DA2" w:rsidRDefault="00716DA2" w:rsidP="00716DA2">
      <w:pPr>
        <w:numPr>
          <w:ilvl w:val="0"/>
          <w:numId w:val="3"/>
        </w:numPr>
        <w:rPr>
          <w:rFonts w:eastAsia="Times New Roman" w:cstheme="minorHAnsi"/>
          <w:color w:val="000000"/>
          <w:sz w:val="24"/>
          <w:szCs w:val="24"/>
        </w:rPr>
      </w:pPr>
      <w:r w:rsidRPr="00716DA2">
        <w:rPr>
          <w:rFonts w:eastAsia="Times New Roman" w:cstheme="minorHAnsi"/>
          <w:color w:val="000000"/>
          <w:sz w:val="24"/>
          <w:szCs w:val="24"/>
        </w:rPr>
        <w:t>Resource Acquisition – The TA may be asked to make copies of readings, scan course material for accessible online posting, or obtain materials from the university library. The TA should work with the instructor to ensure that course materials are available in a timely manner for class use.</w:t>
      </w:r>
    </w:p>
    <w:p w14:paraId="6B81705B" w14:textId="77777777" w:rsidR="00716DA2" w:rsidRPr="00716DA2" w:rsidRDefault="00716DA2" w:rsidP="00716DA2">
      <w:pPr>
        <w:numPr>
          <w:ilvl w:val="0"/>
          <w:numId w:val="3"/>
        </w:numPr>
        <w:rPr>
          <w:rFonts w:eastAsia="Times New Roman" w:cstheme="minorHAnsi"/>
          <w:color w:val="000000"/>
          <w:sz w:val="24"/>
          <w:szCs w:val="24"/>
        </w:rPr>
      </w:pPr>
      <w:r w:rsidRPr="00716DA2">
        <w:rPr>
          <w:rFonts w:eastAsia="Times New Roman" w:cstheme="minorHAnsi"/>
          <w:color w:val="000000"/>
          <w:sz w:val="24"/>
          <w:szCs w:val="24"/>
        </w:rPr>
        <w:t>Educational Feedback – When applicable, both the instructor and the TA should aim to provide students with constructive, actionable feedback on their assignments that encourages learning by clearly indicating how students can improve their performance.</w:t>
      </w:r>
    </w:p>
    <w:p w14:paraId="5FC05402" w14:textId="77777777" w:rsidR="00716DA2" w:rsidRPr="00716DA2" w:rsidRDefault="00716DA2" w:rsidP="00716DA2">
      <w:pPr>
        <w:numPr>
          <w:ilvl w:val="0"/>
          <w:numId w:val="3"/>
        </w:numPr>
        <w:rPr>
          <w:rFonts w:eastAsia="Times New Roman" w:cstheme="minorHAnsi"/>
          <w:color w:val="000000"/>
          <w:sz w:val="24"/>
          <w:szCs w:val="24"/>
        </w:rPr>
      </w:pPr>
      <w:r w:rsidRPr="00716DA2">
        <w:rPr>
          <w:rFonts w:eastAsia="Times New Roman" w:cstheme="minorHAnsi"/>
          <w:color w:val="000000"/>
          <w:sz w:val="24"/>
          <w:szCs w:val="24"/>
        </w:rPr>
        <w:t>Office Hours and Student Communication – The TA will hold [xx] weekly, regularly scheduled office hour(s) to meet with students. While the TA should make every reasonable effort to respond to student emails and requests for meetings within a standard timeframe (e.g., 24–48 business hours), the TA will not be expected to meet unreasonable demands for excessive individual meetings, answer emails late at night, or conference with a student who fails to request a meeting in a timely fashion.</w:t>
      </w:r>
    </w:p>
    <w:p w14:paraId="7063C1CA" w14:textId="77777777" w:rsidR="00716DA2" w:rsidRPr="00716DA2" w:rsidRDefault="00716DA2" w:rsidP="00716DA2">
      <w:pPr>
        <w:numPr>
          <w:ilvl w:val="0"/>
          <w:numId w:val="3"/>
        </w:numPr>
        <w:rPr>
          <w:rFonts w:eastAsia="Times New Roman" w:cstheme="minorHAnsi"/>
          <w:color w:val="000000"/>
          <w:sz w:val="24"/>
          <w:szCs w:val="24"/>
        </w:rPr>
      </w:pPr>
      <w:r w:rsidRPr="00716DA2">
        <w:rPr>
          <w:rFonts w:eastAsia="Times New Roman" w:cstheme="minorHAnsi"/>
          <w:color w:val="000000"/>
          <w:sz w:val="24"/>
          <w:szCs w:val="24"/>
        </w:rPr>
        <w:t>Weekly Meetings – The TA will remain available for regular weekly alignment meetings with the instructor.</w:t>
      </w:r>
    </w:p>
    <w:p w14:paraId="3E0E6642" w14:textId="77777777" w:rsidR="00716DA2" w:rsidRPr="00716DA2" w:rsidRDefault="00716DA2" w:rsidP="00716DA2">
      <w:pPr>
        <w:numPr>
          <w:ilvl w:val="0"/>
          <w:numId w:val="3"/>
        </w:numPr>
        <w:rPr>
          <w:rFonts w:eastAsia="Times New Roman" w:cstheme="minorHAnsi"/>
          <w:color w:val="000000"/>
          <w:sz w:val="24"/>
          <w:szCs w:val="24"/>
        </w:rPr>
      </w:pPr>
      <w:r w:rsidRPr="00716DA2">
        <w:rPr>
          <w:rFonts w:eastAsia="Times New Roman" w:cstheme="minorHAnsi"/>
          <w:color w:val="000000"/>
          <w:sz w:val="24"/>
          <w:szCs w:val="24"/>
        </w:rPr>
        <w:t>Proctor Exams – The TA will plan to assist the instructor in proctoring all course exams, including the final exam period.</w:t>
      </w:r>
    </w:p>
    <w:p w14:paraId="4975BFD4" w14:textId="77777777" w:rsidR="00716DA2" w:rsidRPr="00716DA2" w:rsidRDefault="00716DA2" w:rsidP="00716DA2">
      <w:pPr>
        <w:numPr>
          <w:ilvl w:val="0"/>
          <w:numId w:val="3"/>
        </w:numPr>
        <w:rPr>
          <w:rFonts w:eastAsia="Times New Roman" w:cstheme="minorHAnsi"/>
          <w:color w:val="000000"/>
          <w:sz w:val="24"/>
          <w:szCs w:val="24"/>
        </w:rPr>
      </w:pPr>
      <w:r w:rsidRPr="00716DA2">
        <w:rPr>
          <w:rFonts w:eastAsia="Times New Roman" w:cstheme="minorHAnsi"/>
          <w:color w:val="000000"/>
          <w:sz w:val="24"/>
          <w:szCs w:val="24"/>
        </w:rPr>
        <w:t>Performance Review(s) – The instructor and TA will meet once, but ideally twice, during the semester to formally check in by discussing the progression of the class, their working relationship, and areas of success and improvement. Please use the worksheets at the end of this letter of agreement to record the outcomes of these meetings.</w:t>
      </w:r>
    </w:p>
    <w:p w14:paraId="454CF74A" w14:textId="77777777" w:rsidR="00716DA2" w:rsidRPr="00716DA2" w:rsidRDefault="00716DA2" w:rsidP="00716DA2">
      <w:pPr>
        <w:numPr>
          <w:ilvl w:val="0"/>
          <w:numId w:val="3"/>
        </w:numPr>
        <w:rPr>
          <w:rFonts w:eastAsia="Times New Roman" w:cstheme="minorHAnsi"/>
          <w:color w:val="000000"/>
          <w:sz w:val="24"/>
          <w:szCs w:val="24"/>
        </w:rPr>
      </w:pPr>
      <w:r w:rsidRPr="00716DA2">
        <w:rPr>
          <w:rFonts w:eastAsia="Times New Roman" w:cstheme="minorHAnsi"/>
          <w:color w:val="000000"/>
          <w:sz w:val="24"/>
          <w:szCs w:val="24"/>
        </w:rPr>
        <w:t>Absences – In the event of illness or other required time away from campus, the TA will communicate as far ahead of time as possible with the instructor of record to coordinate a suitable replacement or prepare necessary substitute materials for students.</w:t>
      </w:r>
    </w:p>
    <w:p w14:paraId="34B7B277" w14:textId="77777777" w:rsidR="00716DA2" w:rsidRPr="00716DA2" w:rsidRDefault="00716DA2" w:rsidP="00716DA2">
      <w:pPr>
        <w:rPr>
          <w:rFonts w:eastAsia="Times New Roman" w:cstheme="minorHAnsi"/>
          <w:b/>
          <w:bCs/>
          <w:color w:val="000000"/>
          <w:sz w:val="24"/>
          <w:szCs w:val="24"/>
        </w:rPr>
      </w:pPr>
      <w:r w:rsidRPr="00716DA2">
        <w:rPr>
          <w:rFonts w:eastAsia="Times New Roman" w:cstheme="minorHAnsi"/>
          <w:b/>
          <w:bCs/>
          <w:color w:val="000000"/>
          <w:sz w:val="24"/>
          <w:szCs w:val="24"/>
        </w:rPr>
        <w:lastRenderedPageBreak/>
        <w:t>Guidelines for the Instructor:</w:t>
      </w:r>
    </w:p>
    <w:p w14:paraId="06465E3E" w14:textId="77777777" w:rsidR="00716DA2" w:rsidRPr="00716DA2" w:rsidRDefault="00716DA2" w:rsidP="00716DA2">
      <w:pPr>
        <w:numPr>
          <w:ilvl w:val="0"/>
          <w:numId w:val="4"/>
        </w:numPr>
        <w:rPr>
          <w:rFonts w:eastAsia="Times New Roman" w:cstheme="minorHAnsi"/>
          <w:color w:val="000000"/>
          <w:sz w:val="24"/>
          <w:szCs w:val="24"/>
        </w:rPr>
      </w:pPr>
      <w:r w:rsidRPr="00716DA2">
        <w:rPr>
          <w:rFonts w:eastAsia="Times New Roman" w:cstheme="minorHAnsi"/>
          <w:color w:val="000000"/>
          <w:sz w:val="24"/>
          <w:szCs w:val="24"/>
        </w:rPr>
        <w:t xml:space="preserve">Syllabus – The instructor will provide the TA with the complete course syllabus by the end of the week </w:t>
      </w:r>
      <w:r w:rsidRPr="00716DA2">
        <w:rPr>
          <w:rFonts w:eastAsia="Times New Roman" w:cstheme="minorHAnsi"/>
          <w:i/>
          <w:iCs/>
          <w:color w:val="000000"/>
          <w:sz w:val="24"/>
          <w:szCs w:val="24"/>
        </w:rPr>
        <w:t>before</w:t>
      </w:r>
      <w:r w:rsidRPr="00716DA2">
        <w:rPr>
          <w:rFonts w:eastAsia="Times New Roman" w:cstheme="minorHAnsi"/>
          <w:color w:val="000000"/>
          <w:sz w:val="24"/>
          <w:szCs w:val="24"/>
        </w:rPr>
        <w:t xml:space="preserve"> classes officially begin.</w:t>
      </w:r>
    </w:p>
    <w:p w14:paraId="549A3049" w14:textId="77777777" w:rsidR="00716DA2" w:rsidRPr="00716DA2" w:rsidRDefault="00716DA2" w:rsidP="00716DA2">
      <w:pPr>
        <w:numPr>
          <w:ilvl w:val="0"/>
          <w:numId w:val="4"/>
        </w:numPr>
        <w:rPr>
          <w:rFonts w:eastAsia="Times New Roman" w:cstheme="minorHAnsi"/>
          <w:color w:val="000000"/>
          <w:sz w:val="24"/>
          <w:szCs w:val="24"/>
        </w:rPr>
      </w:pPr>
      <w:r w:rsidRPr="00716DA2">
        <w:rPr>
          <w:rFonts w:eastAsia="Times New Roman" w:cstheme="minorHAnsi"/>
          <w:color w:val="000000"/>
          <w:sz w:val="24"/>
          <w:szCs w:val="24"/>
        </w:rPr>
        <w:t>Rubrics &amp; AI Course Policies – The instructor will provide clear rubrics, grading keys, and explicit written guidelines regarding the authorized or unauthorized use of generative AI tools for all assignments. Because academic integrity expectations around AI vary significantly by discipline, the instructor should clearly communicate these boundaries to both the students and the TA. To ensure consistent and equitable grading practices, the department strongly encourages the instructor and TA(s) to norm-grade several assignments together before grading independently. If a violation is confirmed, the instructor remains responsible for submitting the formal report to the campus Honor Code office.</w:t>
      </w:r>
    </w:p>
    <w:p w14:paraId="3A3B5077" w14:textId="77777777" w:rsidR="00716DA2" w:rsidRPr="00716DA2" w:rsidRDefault="00716DA2" w:rsidP="00716DA2">
      <w:pPr>
        <w:numPr>
          <w:ilvl w:val="0"/>
          <w:numId w:val="4"/>
        </w:numPr>
        <w:rPr>
          <w:rFonts w:eastAsia="Times New Roman" w:cstheme="minorHAnsi"/>
          <w:color w:val="000000"/>
          <w:sz w:val="24"/>
          <w:szCs w:val="24"/>
        </w:rPr>
      </w:pPr>
      <w:r w:rsidRPr="00716DA2">
        <w:rPr>
          <w:rFonts w:eastAsia="Times New Roman" w:cstheme="minorHAnsi"/>
          <w:color w:val="000000"/>
          <w:sz w:val="24"/>
          <w:szCs w:val="24"/>
        </w:rPr>
        <w:t>Grading – The instructor is ultimately responsible for all final course grades and should manage the course grading workflow and the TA’s role as an educator with that final responsibility in mind. Instructors may ask their TAs to input grades into Canvas, but the instructor must review and confirm the grades before they are formally released to students. Essays, exams, and lab reports should be returned to students not less than one week, and not more than two weeks, after submission.</w:t>
      </w:r>
    </w:p>
    <w:p w14:paraId="108AA6F2" w14:textId="77777777" w:rsidR="00716DA2" w:rsidRPr="00716DA2" w:rsidRDefault="00716DA2" w:rsidP="00716DA2">
      <w:pPr>
        <w:numPr>
          <w:ilvl w:val="0"/>
          <w:numId w:val="4"/>
        </w:numPr>
        <w:rPr>
          <w:rFonts w:eastAsia="Times New Roman" w:cstheme="minorHAnsi"/>
          <w:color w:val="000000"/>
          <w:sz w:val="24"/>
          <w:szCs w:val="24"/>
        </w:rPr>
      </w:pPr>
      <w:r w:rsidRPr="00716DA2">
        <w:rPr>
          <w:rFonts w:eastAsia="Times New Roman" w:cstheme="minorHAnsi"/>
          <w:color w:val="000000"/>
          <w:sz w:val="24"/>
          <w:szCs w:val="24"/>
        </w:rPr>
        <w:t>Weekly Meetings – The instructor will host brief, consistent weekly meetings with the TA(s) to ensure instructional alignment.</w:t>
      </w:r>
    </w:p>
    <w:p w14:paraId="323350DB" w14:textId="77777777" w:rsidR="00716DA2" w:rsidRPr="00716DA2" w:rsidRDefault="00716DA2" w:rsidP="00716DA2">
      <w:pPr>
        <w:numPr>
          <w:ilvl w:val="0"/>
          <w:numId w:val="4"/>
        </w:numPr>
        <w:rPr>
          <w:rFonts w:eastAsia="Times New Roman" w:cstheme="minorHAnsi"/>
          <w:color w:val="000000"/>
          <w:sz w:val="24"/>
          <w:szCs w:val="24"/>
        </w:rPr>
      </w:pPr>
      <w:r w:rsidRPr="00716DA2">
        <w:rPr>
          <w:rFonts w:eastAsia="Times New Roman" w:cstheme="minorHAnsi"/>
          <w:color w:val="000000"/>
          <w:sz w:val="24"/>
          <w:szCs w:val="24"/>
        </w:rPr>
        <w:t>Mentorship – The instructor has a unique opportunity to serve as a professional mentor. The instructor will assist the TA in developing their own pedagogical toolkit, including equitable grading, active learning strategies, lecture development, and student consultation. In unfamiliar or challenging instructional situations, the instructor will serve as the primary point of guidance for the TA.</w:t>
      </w:r>
    </w:p>
    <w:p w14:paraId="75B1AB36" w14:textId="77777777" w:rsidR="00716DA2" w:rsidRPr="00716DA2" w:rsidRDefault="00716DA2" w:rsidP="00716DA2">
      <w:pPr>
        <w:numPr>
          <w:ilvl w:val="0"/>
          <w:numId w:val="4"/>
        </w:numPr>
        <w:rPr>
          <w:rFonts w:eastAsia="Times New Roman" w:cstheme="minorHAnsi"/>
          <w:color w:val="000000"/>
          <w:sz w:val="24"/>
          <w:szCs w:val="24"/>
        </w:rPr>
      </w:pPr>
      <w:r w:rsidRPr="00716DA2">
        <w:rPr>
          <w:rFonts w:eastAsia="Times New Roman" w:cstheme="minorHAnsi"/>
          <w:color w:val="000000"/>
          <w:sz w:val="24"/>
          <w:szCs w:val="24"/>
        </w:rPr>
        <w:t>Performance Review(s) – The instructor and TA will meet once, but ideally twice, during the semester to formally check in by discussing the class, their working relationship, and areas of success and improvement. Please use the worksheets at the end of this letter of agreement to record the outcomes of these meetings.</w:t>
      </w:r>
    </w:p>
    <w:p w14:paraId="3C0225A9"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 xml:space="preserve">The instructor should tailor the specific duties of the TA to the unique needs of their course. The department expects that the TA will commit to </w:t>
      </w:r>
      <w:proofErr w:type="gramStart"/>
      <w:r w:rsidRPr="00716DA2">
        <w:rPr>
          <w:rFonts w:eastAsia="Times New Roman" w:cstheme="minorHAnsi"/>
          <w:color w:val="000000"/>
          <w:sz w:val="24"/>
          <w:szCs w:val="24"/>
        </w:rPr>
        <w:t>all of</w:t>
      </w:r>
      <w:proofErr w:type="gramEnd"/>
      <w:r w:rsidRPr="00716DA2">
        <w:rPr>
          <w:rFonts w:eastAsia="Times New Roman" w:cstheme="minorHAnsi"/>
          <w:color w:val="000000"/>
          <w:sz w:val="24"/>
          <w:szCs w:val="24"/>
        </w:rPr>
        <w:t xml:space="preserve"> the </w:t>
      </w:r>
      <w:proofErr w:type="gramStart"/>
      <w:r w:rsidRPr="00716DA2">
        <w:rPr>
          <w:rFonts w:eastAsia="Times New Roman" w:cstheme="minorHAnsi"/>
          <w:color w:val="000000"/>
          <w:sz w:val="24"/>
          <w:szCs w:val="24"/>
        </w:rPr>
        <w:t>aforementioned duties</w:t>
      </w:r>
      <w:proofErr w:type="gramEnd"/>
      <w:r w:rsidRPr="00716DA2">
        <w:rPr>
          <w:rFonts w:eastAsia="Times New Roman" w:cstheme="minorHAnsi"/>
          <w:color w:val="000000"/>
          <w:sz w:val="24"/>
          <w:szCs w:val="24"/>
        </w:rPr>
        <w:t xml:space="preserve">; while the instructor is not required to assign every duty listed, the instructor may require </w:t>
      </w:r>
      <w:r w:rsidRPr="00716DA2">
        <w:rPr>
          <w:rFonts w:eastAsia="Times New Roman" w:cstheme="minorHAnsi"/>
          <w:i/>
          <w:iCs/>
          <w:color w:val="000000"/>
          <w:sz w:val="24"/>
          <w:szCs w:val="24"/>
        </w:rPr>
        <w:t>no additional duties beyond this list</w:t>
      </w:r>
      <w:r w:rsidRPr="00716DA2">
        <w:rPr>
          <w:rFonts w:eastAsia="Times New Roman" w:cstheme="minorHAnsi"/>
          <w:color w:val="000000"/>
          <w:sz w:val="24"/>
          <w:szCs w:val="24"/>
        </w:rPr>
        <w:t xml:space="preserve"> without the explicit approval of the department supervisor. (In such </w:t>
      </w:r>
      <w:r w:rsidRPr="00716DA2">
        <w:rPr>
          <w:rFonts w:eastAsia="Times New Roman" w:cstheme="minorHAnsi"/>
          <w:color w:val="000000"/>
          <w:sz w:val="24"/>
          <w:szCs w:val="24"/>
        </w:rPr>
        <w:lastRenderedPageBreak/>
        <w:t>unusual cases, please attach an addendum of explanation to this form, signed by all parties.) In some instances, the department may assign a TA additional duties either within or beyond the course based upon individual departmental appointments.</w:t>
      </w:r>
    </w:p>
    <w:p w14:paraId="396BA5BA"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 xml:space="preserve">Instructors should note that a TA contract ranges from a 10% to 50% appointment. A standard 50% appointment equates to a maximum average of 20 hours of work per week (adjusted proportionally for lower appointment percentages). Workload is not always equally distributed over the </w:t>
      </w:r>
      <w:proofErr w:type="gramStart"/>
      <w:r w:rsidRPr="00716DA2">
        <w:rPr>
          <w:rFonts w:eastAsia="Times New Roman" w:cstheme="minorHAnsi"/>
          <w:color w:val="000000"/>
          <w:sz w:val="24"/>
          <w:szCs w:val="24"/>
        </w:rPr>
        <w:t>semester—</w:t>
      </w:r>
      <w:proofErr w:type="gramEnd"/>
      <w:r w:rsidRPr="00716DA2">
        <w:rPr>
          <w:rFonts w:eastAsia="Times New Roman" w:cstheme="minorHAnsi"/>
          <w:color w:val="000000"/>
          <w:sz w:val="24"/>
          <w:szCs w:val="24"/>
        </w:rPr>
        <w:t xml:space="preserve">some weeks will naturally be heavier (e.g., midterms, finals) </w:t>
      </w:r>
      <w:proofErr w:type="gramStart"/>
      <w:r w:rsidRPr="00716DA2">
        <w:rPr>
          <w:rFonts w:eastAsia="Times New Roman" w:cstheme="minorHAnsi"/>
          <w:color w:val="000000"/>
          <w:sz w:val="24"/>
          <w:szCs w:val="24"/>
        </w:rPr>
        <w:t>and others</w:t>
      </w:r>
      <w:proofErr w:type="gramEnd"/>
      <w:r w:rsidRPr="00716DA2">
        <w:rPr>
          <w:rFonts w:eastAsia="Times New Roman" w:cstheme="minorHAnsi"/>
          <w:color w:val="000000"/>
          <w:sz w:val="24"/>
          <w:szCs w:val="24"/>
        </w:rPr>
        <w:t xml:space="preserve"> lighter. Please maintain open communication regarding the hours the TA is dedicating to the course workload to ensure it aligns with their contract.</w:t>
      </w:r>
    </w:p>
    <w:p w14:paraId="71C1A889"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Once the instructor has filled in the specific duties required for the TA for their individual course below—in accordance with the department expectations outlined above—the instructor and TA should sign this letter of agreement and submit it to the Graduate Program Assistant/Director of Graduate Studies/Chair by the end of the second week of the semester.</w:t>
      </w:r>
    </w:p>
    <w:p w14:paraId="2D6B730D"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Semester/Year: ___________________________</w:t>
      </w:r>
    </w:p>
    <w:p w14:paraId="0E298720"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Course Title &amp; Number: ___________________________</w:t>
      </w:r>
    </w:p>
    <w:p w14:paraId="6A31A273"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Course-Specific Academic Integrity &amp; AI Alignment</w:t>
      </w:r>
    </w:p>
    <w:p w14:paraId="0D320F17"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i/>
          <w:iCs/>
          <w:color w:val="000000"/>
          <w:sz w:val="24"/>
          <w:szCs w:val="24"/>
        </w:rPr>
        <w:t>Instructors: Please check the box below that best reflects this course’s stance on generative AI to ensure your TA grades, guides students, and monitors academic integrity accordingly.</w:t>
      </w:r>
    </w:p>
    <w:p w14:paraId="54799BC1" w14:textId="77777777" w:rsidR="00716DA2" w:rsidRPr="00716DA2" w:rsidRDefault="00716DA2" w:rsidP="00716DA2">
      <w:pPr>
        <w:numPr>
          <w:ilvl w:val="0"/>
          <w:numId w:val="5"/>
        </w:numPr>
        <w:rPr>
          <w:rFonts w:eastAsia="Times New Roman" w:cstheme="minorHAnsi"/>
          <w:color w:val="000000"/>
          <w:sz w:val="24"/>
          <w:szCs w:val="24"/>
        </w:rPr>
      </w:pPr>
      <w:proofErr w:type="gramStart"/>
      <w:r w:rsidRPr="00716DA2">
        <w:rPr>
          <w:rFonts w:eastAsia="Times New Roman" w:cstheme="minorHAnsi"/>
          <w:color w:val="000000"/>
          <w:sz w:val="24"/>
          <w:szCs w:val="24"/>
        </w:rPr>
        <w:t>[ ]</w:t>
      </w:r>
      <w:proofErr w:type="gramEnd"/>
      <w:r w:rsidRPr="00716DA2">
        <w:rPr>
          <w:rFonts w:eastAsia="Times New Roman" w:cstheme="minorHAnsi"/>
          <w:color w:val="000000"/>
          <w:sz w:val="24"/>
          <w:szCs w:val="24"/>
        </w:rPr>
        <w:t xml:space="preserve"> AI Prohibited: AI tools may not be used for any phase of assignments or coursework. Any use constitutes an academic integrity violation.</w:t>
      </w:r>
    </w:p>
    <w:p w14:paraId="58591002" w14:textId="77777777" w:rsidR="00716DA2" w:rsidRPr="00716DA2" w:rsidRDefault="00716DA2" w:rsidP="00716DA2">
      <w:pPr>
        <w:numPr>
          <w:ilvl w:val="0"/>
          <w:numId w:val="5"/>
        </w:numPr>
        <w:rPr>
          <w:rFonts w:eastAsia="Times New Roman" w:cstheme="minorHAnsi"/>
          <w:color w:val="000000"/>
          <w:sz w:val="24"/>
          <w:szCs w:val="24"/>
        </w:rPr>
      </w:pPr>
      <w:proofErr w:type="gramStart"/>
      <w:r w:rsidRPr="00716DA2">
        <w:rPr>
          <w:rFonts w:eastAsia="Times New Roman" w:cstheme="minorHAnsi"/>
          <w:color w:val="000000"/>
          <w:sz w:val="24"/>
          <w:szCs w:val="24"/>
        </w:rPr>
        <w:t>[ ]</w:t>
      </w:r>
      <w:proofErr w:type="gramEnd"/>
      <w:r w:rsidRPr="00716DA2">
        <w:rPr>
          <w:rFonts w:eastAsia="Times New Roman" w:cstheme="minorHAnsi"/>
          <w:color w:val="000000"/>
          <w:sz w:val="24"/>
          <w:szCs w:val="24"/>
        </w:rPr>
        <w:t xml:space="preserve"> AI Assisted with Attribution: AI tools may be used for specific elements (e.g., brainstorming, editing, code debugging), but must be explicitly cited, disclosed, or documented by the student.</w:t>
      </w:r>
    </w:p>
    <w:p w14:paraId="6BC7EED8" w14:textId="77777777" w:rsidR="00716DA2" w:rsidRPr="00716DA2" w:rsidRDefault="00716DA2" w:rsidP="00716DA2">
      <w:pPr>
        <w:numPr>
          <w:ilvl w:val="0"/>
          <w:numId w:val="5"/>
        </w:numPr>
        <w:rPr>
          <w:rFonts w:eastAsia="Times New Roman" w:cstheme="minorHAnsi"/>
          <w:color w:val="000000"/>
          <w:sz w:val="24"/>
          <w:szCs w:val="24"/>
        </w:rPr>
      </w:pPr>
      <w:proofErr w:type="gramStart"/>
      <w:r w:rsidRPr="00716DA2">
        <w:rPr>
          <w:rFonts w:eastAsia="Times New Roman" w:cstheme="minorHAnsi"/>
          <w:color w:val="000000"/>
          <w:sz w:val="24"/>
          <w:szCs w:val="24"/>
        </w:rPr>
        <w:t>[ ]</w:t>
      </w:r>
      <w:proofErr w:type="gramEnd"/>
      <w:r w:rsidRPr="00716DA2">
        <w:rPr>
          <w:rFonts w:eastAsia="Times New Roman" w:cstheme="minorHAnsi"/>
          <w:color w:val="000000"/>
          <w:sz w:val="24"/>
          <w:szCs w:val="24"/>
        </w:rPr>
        <w:t xml:space="preserve"> AI Integrated: AI tools are fully integrated into course parameters or assignments as part of the primary learning objectives.</w:t>
      </w:r>
    </w:p>
    <w:p w14:paraId="7022D7AA" w14:textId="77777777" w:rsidR="00716DA2" w:rsidRPr="00716DA2" w:rsidRDefault="00716DA2" w:rsidP="00716DA2">
      <w:pPr>
        <w:numPr>
          <w:ilvl w:val="0"/>
          <w:numId w:val="5"/>
        </w:numPr>
        <w:rPr>
          <w:rFonts w:eastAsia="Times New Roman" w:cstheme="minorHAnsi"/>
          <w:color w:val="000000"/>
          <w:sz w:val="24"/>
          <w:szCs w:val="24"/>
        </w:rPr>
      </w:pPr>
      <w:proofErr w:type="gramStart"/>
      <w:r w:rsidRPr="00716DA2">
        <w:rPr>
          <w:rFonts w:eastAsia="Times New Roman" w:cstheme="minorHAnsi"/>
          <w:color w:val="000000"/>
          <w:sz w:val="24"/>
          <w:szCs w:val="24"/>
        </w:rPr>
        <w:t>[ ]</w:t>
      </w:r>
      <w:proofErr w:type="gramEnd"/>
      <w:r w:rsidRPr="00716DA2">
        <w:rPr>
          <w:rFonts w:eastAsia="Times New Roman" w:cstheme="minorHAnsi"/>
          <w:color w:val="000000"/>
          <w:sz w:val="24"/>
          <w:szCs w:val="24"/>
        </w:rPr>
        <w:t xml:space="preserve"> Varies by Assignment: parameters shift depending on the module or exam. The instructor will provide separate, distinct parameters for each project.</w:t>
      </w:r>
    </w:p>
    <w:p w14:paraId="3BD28F03" w14:textId="77777777" w:rsidR="00EE6CDB" w:rsidRDefault="00EE6CDB" w:rsidP="00716DA2">
      <w:pPr>
        <w:rPr>
          <w:rFonts w:eastAsia="Times New Roman" w:cstheme="minorHAnsi"/>
          <w:color w:val="000000"/>
          <w:sz w:val="24"/>
          <w:szCs w:val="24"/>
        </w:rPr>
      </w:pPr>
    </w:p>
    <w:p w14:paraId="056EBC6C" w14:textId="77777777" w:rsidR="00EE6CDB" w:rsidRDefault="00EE6CDB" w:rsidP="00716DA2">
      <w:pPr>
        <w:rPr>
          <w:rFonts w:eastAsia="Times New Roman" w:cstheme="minorHAnsi"/>
          <w:color w:val="000000"/>
          <w:sz w:val="24"/>
          <w:szCs w:val="24"/>
        </w:rPr>
      </w:pPr>
    </w:p>
    <w:p w14:paraId="0565FF83" w14:textId="77777777" w:rsidR="00EE6CDB" w:rsidRDefault="00EE6CDB" w:rsidP="00716DA2">
      <w:pPr>
        <w:rPr>
          <w:rFonts w:eastAsia="Times New Roman" w:cstheme="minorHAnsi"/>
          <w:color w:val="000000"/>
          <w:sz w:val="24"/>
          <w:szCs w:val="24"/>
        </w:rPr>
      </w:pPr>
    </w:p>
    <w:p w14:paraId="03B89710" w14:textId="043F2473"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lastRenderedPageBreak/>
        <w:t>Assigned Specific Duties:</w:t>
      </w:r>
    </w:p>
    <w:p w14:paraId="5AF5F2DA" w14:textId="77777777" w:rsidR="00716DA2" w:rsidRDefault="00716DA2" w:rsidP="00716DA2">
      <w:pPr>
        <w:rPr>
          <w:rFonts w:eastAsia="Times New Roman" w:cstheme="minorHAnsi"/>
          <w:i/>
          <w:iCs/>
          <w:color w:val="000000"/>
          <w:sz w:val="24"/>
          <w:szCs w:val="24"/>
        </w:rPr>
      </w:pPr>
      <w:r w:rsidRPr="00716DA2">
        <w:rPr>
          <w:rFonts w:eastAsia="Times New Roman" w:cstheme="minorHAnsi"/>
          <w:i/>
          <w:iCs/>
          <w:color w:val="000000"/>
          <w:sz w:val="24"/>
          <w:szCs w:val="24"/>
        </w:rPr>
        <w:t>(Please outline specific weekly expectations, sections to lead, or unique course requirements here)</w:t>
      </w:r>
    </w:p>
    <w:p w14:paraId="0C126961" w14:textId="77777777" w:rsidR="00EE6CDB" w:rsidRDefault="00EE6CDB" w:rsidP="00716DA2">
      <w:pPr>
        <w:rPr>
          <w:rFonts w:eastAsia="Times New Roman" w:cstheme="minorHAnsi"/>
          <w:i/>
          <w:iCs/>
          <w:color w:val="000000"/>
          <w:sz w:val="24"/>
          <w:szCs w:val="24"/>
        </w:rPr>
      </w:pPr>
    </w:p>
    <w:p w14:paraId="69220D50" w14:textId="77777777" w:rsidR="00EE6CDB" w:rsidRDefault="00EE6CDB" w:rsidP="00716DA2">
      <w:pPr>
        <w:rPr>
          <w:rFonts w:eastAsia="Times New Roman" w:cstheme="minorHAnsi"/>
          <w:i/>
          <w:iCs/>
          <w:color w:val="000000"/>
          <w:sz w:val="24"/>
          <w:szCs w:val="24"/>
        </w:rPr>
      </w:pPr>
    </w:p>
    <w:p w14:paraId="0825A1E0" w14:textId="77777777" w:rsidR="00EE6CDB" w:rsidRDefault="00EE6CDB" w:rsidP="00716DA2">
      <w:pPr>
        <w:rPr>
          <w:rFonts w:eastAsia="Times New Roman" w:cstheme="minorHAnsi"/>
          <w:i/>
          <w:iCs/>
          <w:color w:val="000000"/>
          <w:sz w:val="24"/>
          <w:szCs w:val="24"/>
        </w:rPr>
      </w:pPr>
    </w:p>
    <w:p w14:paraId="2465C66A" w14:textId="77777777" w:rsidR="00EE6CDB" w:rsidRDefault="00EE6CDB" w:rsidP="00716DA2">
      <w:pPr>
        <w:rPr>
          <w:rFonts w:eastAsia="Times New Roman" w:cstheme="minorHAnsi"/>
          <w:color w:val="000000"/>
          <w:sz w:val="24"/>
          <w:szCs w:val="24"/>
        </w:rPr>
      </w:pPr>
    </w:p>
    <w:p w14:paraId="368983F9" w14:textId="2621F131"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Print Instructor Name</w:t>
      </w:r>
      <w:r w:rsidR="00EE6CDB">
        <w:rPr>
          <w:rFonts w:eastAsia="Times New Roman" w:cstheme="minorHAnsi"/>
          <w:color w:val="000000"/>
          <w:sz w:val="24"/>
          <w:szCs w:val="24"/>
        </w:rPr>
        <w:t xml:space="preserve">: </w:t>
      </w:r>
    </w:p>
    <w:p w14:paraId="5498C411" w14:textId="3CAE09C5"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Instructor Signature</w:t>
      </w:r>
      <w:r w:rsidR="00EE6CDB">
        <w:rPr>
          <w:rFonts w:eastAsia="Times New Roman" w:cstheme="minorHAnsi"/>
          <w:color w:val="000000"/>
          <w:sz w:val="24"/>
          <w:szCs w:val="24"/>
        </w:rPr>
        <w:t xml:space="preserve">: </w:t>
      </w:r>
    </w:p>
    <w:p w14:paraId="03A6AD80"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Date: _________________</w:t>
      </w:r>
    </w:p>
    <w:p w14:paraId="2C5ABB80" w14:textId="1DDEE4B2"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Print Teaching Assistant Name</w:t>
      </w:r>
      <w:r w:rsidR="00EE6CDB">
        <w:rPr>
          <w:rFonts w:eastAsia="Times New Roman" w:cstheme="minorHAnsi"/>
          <w:color w:val="000000"/>
          <w:sz w:val="24"/>
          <w:szCs w:val="24"/>
        </w:rPr>
        <w:t xml:space="preserve">: </w:t>
      </w:r>
    </w:p>
    <w:p w14:paraId="2FD7F997" w14:textId="6F73950F"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Teaching Assistant Signature</w:t>
      </w:r>
      <w:r w:rsidR="00EE6CDB">
        <w:rPr>
          <w:rFonts w:eastAsia="Times New Roman" w:cstheme="minorHAnsi"/>
          <w:color w:val="000000"/>
          <w:sz w:val="24"/>
          <w:szCs w:val="24"/>
        </w:rPr>
        <w:t xml:space="preserve">: </w:t>
      </w:r>
    </w:p>
    <w:p w14:paraId="0B8ED267"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Date: _________________</w:t>
      </w:r>
    </w:p>
    <w:p w14:paraId="012A63E8"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Required Performance Review #1</w:t>
      </w:r>
    </w:p>
    <w:p w14:paraId="52476E62"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Instructor: ___________________________ TA: ___________________________</w:t>
      </w:r>
    </w:p>
    <w:p w14:paraId="19627ACD"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Semester/Year: ___________________________</w:t>
      </w:r>
    </w:p>
    <w:p w14:paraId="720DB734"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i/>
          <w:iCs/>
          <w:color w:val="000000"/>
          <w:sz w:val="24"/>
          <w:szCs w:val="24"/>
        </w:rPr>
        <w:t>Please note that the intent of this meeting is to focus the TA/Instructor relationship on mutual support, professional growth, and learning as educators.</w:t>
      </w:r>
    </w:p>
    <w:p w14:paraId="133A3097"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Questions to complete together:</w:t>
      </w:r>
    </w:p>
    <w:p w14:paraId="3A66DD82" w14:textId="77777777" w:rsidR="00716DA2" w:rsidRPr="00716DA2" w:rsidRDefault="00716DA2" w:rsidP="00716DA2">
      <w:pPr>
        <w:numPr>
          <w:ilvl w:val="0"/>
          <w:numId w:val="6"/>
        </w:numPr>
        <w:rPr>
          <w:rFonts w:eastAsia="Times New Roman" w:cstheme="minorHAnsi"/>
          <w:color w:val="000000"/>
          <w:sz w:val="24"/>
          <w:szCs w:val="24"/>
        </w:rPr>
      </w:pPr>
      <w:r w:rsidRPr="00716DA2">
        <w:rPr>
          <w:rFonts w:eastAsia="Times New Roman" w:cstheme="minorHAnsi"/>
          <w:color w:val="000000"/>
          <w:sz w:val="24"/>
          <w:szCs w:val="24"/>
        </w:rPr>
        <w:t>Both: From your perspective, how is the class going? What is going well? What challenges have arisen? How is the workload? Is it tracking within the contracted hourly alignment? If not, what specific adjustments can be employed to balance it?</w:t>
      </w:r>
    </w:p>
    <w:p w14:paraId="174C971A"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br/>
      </w:r>
      <w:r w:rsidRPr="00716DA2">
        <w:rPr>
          <w:rFonts w:eastAsia="Times New Roman" w:cstheme="minorHAnsi"/>
          <w:color w:val="000000"/>
          <w:sz w:val="24"/>
          <w:szCs w:val="24"/>
        </w:rPr>
        <w:br/>
      </w:r>
    </w:p>
    <w:p w14:paraId="704D6FDF" w14:textId="77777777" w:rsidR="00716DA2" w:rsidRPr="00716DA2" w:rsidRDefault="00716DA2" w:rsidP="00716DA2">
      <w:pPr>
        <w:numPr>
          <w:ilvl w:val="0"/>
          <w:numId w:val="6"/>
        </w:numPr>
        <w:rPr>
          <w:rFonts w:eastAsia="Times New Roman" w:cstheme="minorHAnsi"/>
          <w:color w:val="000000"/>
          <w:sz w:val="24"/>
          <w:szCs w:val="24"/>
        </w:rPr>
      </w:pPr>
      <w:r w:rsidRPr="00716DA2">
        <w:rPr>
          <w:rFonts w:eastAsia="Times New Roman" w:cstheme="minorHAnsi"/>
          <w:color w:val="000000"/>
          <w:sz w:val="24"/>
          <w:szCs w:val="24"/>
        </w:rPr>
        <w:lastRenderedPageBreak/>
        <w:t>Instructor: What is one specific area where your TA is performing exceptionally well? What is one actionable area for the TA to focus on improving for the remainder of the semester?</w:t>
      </w:r>
    </w:p>
    <w:p w14:paraId="65C9BD63"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br/>
      </w:r>
      <w:r w:rsidRPr="00716DA2">
        <w:rPr>
          <w:rFonts w:eastAsia="Times New Roman" w:cstheme="minorHAnsi"/>
          <w:color w:val="000000"/>
          <w:sz w:val="24"/>
          <w:szCs w:val="24"/>
        </w:rPr>
        <w:br/>
      </w:r>
    </w:p>
    <w:p w14:paraId="07737714" w14:textId="77777777" w:rsidR="00716DA2" w:rsidRPr="00716DA2" w:rsidRDefault="00716DA2" w:rsidP="00716DA2">
      <w:pPr>
        <w:numPr>
          <w:ilvl w:val="0"/>
          <w:numId w:val="6"/>
        </w:numPr>
        <w:rPr>
          <w:rFonts w:eastAsia="Times New Roman" w:cstheme="minorHAnsi"/>
          <w:color w:val="000000"/>
          <w:sz w:val="24"/>
          <w:szCs w:val="24"/>
        </w:rPr>
      </w:pPr>
      <w:r w:rsidRPr="00716DA2">
        <w:rPr>
          <w:rFonts w:eastAsia="Times New Roman" w:cstheme="minorHAnsi"/>
          <w:color w:val="000000"/>
          <w:sz w:val="24"/>
          <w:szCs w:val="24"/>
        </w:rPr>
        <w:t>TA: How is your instructor supporting you? What could they do differently or additionally to help you succeed? Are students responding well to the course materials, syllabus, and rubrics?</w:t>
      </w:r>
    </w:p>
    <w:p w14:paraId="73ABF442"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br/>
      </w:r>
      <w:r w:rsidRPr="00716DA2">
        <w:rPr>
          <w:rFonts w:eastAsia="Times New Roman" w:cstheme="minorHAnsi"/>
          <w:color w:val="000000"/>
          <w:sz w:val="24"/>
          <w:szCs w:val="24"/>
        </w:rPr>
        <w:br/>
      </w:r>
    </w:p>
    <w:p w14:paraId="26C67872" w14:textId="77777777" w:rsidR="00716DA2" w:rsidRPr="00716DA2" w:rsidRDefault="00716DA2" w:rsidP="00716DA2">
      <w:pPr>
        <w:numPr>
          <w:ilvl w:val="0"/>
          <w:numId w:val="6"/>
        </w:numPr>
        <w:rPr>
          <w:rFonts w:eastAsia="Times New Roman" w:cstheme="minorHAnsi"/>
          <w:color w:val="000000"/>
          <w:sz w:val="24"/>
          <w:szCs w:val="24"/>
        </w:rPr>
      </w:pPr>
      <w:r w:rsidRPr="00716DA2">
        <w:rPr>
          <w:rFonts w:eastAsia="Times New Roman" w:cstheme="minorHAnsi"/>
          <w:color w:val="000000"/>
          <w:sz w:val="24"/>
          <w:szCs w:val="24"/>
        </w:rPr>
        <w:t>GPTI/TA Only: Does the TA observe any distinct opportunities or adjustments for the course or the students that the GPTI/Instructor might benefit from knowing?</w:t>
      </w:r>
    </w:p>
    <w:p w14:paraId="2707799E"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br/>
      </w:r>
      <w:r w:rsidRPr="00716DA2">
        <w:rPr>
          <w:rFonts w:eastAsia="Times New Roman" w:cstheme="minorHAnsi"/>
          <w:color w:val="000000"/>
          <w:sz w:val="24"/>
          <w:szCs w:val="24"/>
        </w:rPr>
        <w:br/>
      </w:r>
    </w:p>
    <w:p w14:paraId="64D171D2"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Optional Performance Review #2</w:t>
      </w:r>
    </w:p>
    <w:p w14:paraId="520873CF"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Instructor: ___________________________ TA: ___________________________</w:t>
      </w:r>
    </w:p>
    <w:p w14:paraId="294FA2F8"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Semester/Year: ___________________________</w:t>
      </w:r>
    </w:p>
    <w:p w14:paraId="6F2BC49B"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i/>
          <w:iCs/>
          <w:color w:val="000000"/>
          <w:sz w:val="24"/>
          <w:szCs w:val="24"/>
        </w:rPr>
        <w:t>Please note that the intent of this meeting is to focus the TA/Instructor relationship on mutual support, professional growth, and learning as educators.</w:t>
      </w:r>
    </w:p>
    <w:p w14:paraId="7D225734"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t>Questions to complete together:</w:t>
      </w:r>
    </w:p>
    <w:p w14:paraId="2978717C" w14:textId="77777777" w:rsidR="00716DA2" w:rsidRPr="00716DA2" w:rsidRDefault="00716DA2" w:rsidP="00716DA2">
      <w:pPr>
        <w:numPr>
          <w:ilvl w:val="0"/>
          <w:numId w:val="7"/>
        </w:numPr>
        <w:rPr>
          <w:rFonts w:eastAsia="Times New Roman" w:cstheme="minorHAnsi"/>
          <w:color w:val="000000"/>
          <w:sz w:val="24"/>
          <w:szCs w:val="24"/>
        </w:rPr>
      </w:pPr>
      <w:r w:rsidRPr="00716DA2">
        <w:rPr>
          <w:rFonts w:eastAsia="Times New Roman" w:cstheme="minorHAnsi"/>
          <w:color w:val="000000"/>
          <w:sz w:val="24"/>
          <w:szCs w:val="24"/>
        </w:rPr>
        <w:t>Both: Have you addressed the challenges identified during Required Meeting #1? Has it made a tangible difference? How can you fine-tune those solutions? Are there new or additional challenges that need to be addressed at this point? Please re-evaluate the workload: is it remaining within the contracted hourly amount?</w:t>
      </w:r>
    </w:p>
    <w:p w14:paraId="0CA664D0"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br/>
      </w:r>
      <w:r w:rsidRPr="00716DA2">
        <w:rPr>
          <w:rFonts w:eastAsia="Times New Roman" w:cstheme="minorHAnsi"/>
          <w:color w:val="000000"/>
          <w:sz w:val="24"/>
          <w:szCs w:val="24"/>
        </w:rPr>
        <w:br/>
      </w:r>
    </w:p>
    <w:p w14:paraId="66762CF8" w14:textId="77777777" w:rsidR="00716DA2" w:rsidRPr="00716DA2" w:rsidRDefault="00716DA2" w:rsidP="00716DA2">
      <w:pPr>
        <w:numPr>
          <w:ilvl w:val="0"/>
          <w:numId w:val="7"/>
        </w:numPr>
        <w:rPr>
          <w:rFonts w:eastAsia="Times New Roman" w:cstheme="minorHAnsi"/>
          <w:color w:val="000000"/>
          <w:sz w:val="24"/>
          <w:szCs w:val="24"/>
        </w:rPr>
      </w:pPr>
      <w:r w:rsidRPr="00716DA2">
        <w:rPr>
          <w:rFonts w:eastAsia="Times New Roman" w:cstheme="minorHAnsi"/>
          <w:color w:val="000000"/>
          <w:sz w:val="24"/>
          <w:szCs w:val="24"/>
        </w:rPr>
        <w:lastRenderedPageBreak/>
        <w:t xml:space="preserve">Instructor: What is another area where your TA is doing </w:t>
      </w:r>
      <w:proofErr w:type="gramStart"/>
      <w:r w:rsidRPr="00716DA2">
        <w:rPr>
          <w:rFonts w:eastAsia="Times New Roman" w:cstheme="minorHAnsi"/>
          <w:color w:val="000000"/>
          <w:sz w:val="24"/>
          <w:szCs w:val="24"/>
        </w:rPr>
        <w:t>really well</w:t>
      </w:r>
      <w:proofErr w:type="gramEnd"/>
      <w:r w:rsidRPr="00716DA2">
        <w:rPr>
          <w:rFonts w:eastAsia="Times New Roman" w:cstheme="minorHAnsi"/>
          <w:color w:val="000000"/>
          <w:sz w:val="24"/>
          <w:szCs w:val="24"/>
        </w:rPr>
        <w:t>? Is there another specific area for the TA to focus on as they close out the semester?</w:t>
      </w:r>
    </w:p>
    <w:p w14:paraId="5EA802C7" w14:textId="77777777" w:rsidR="00716DA2" w:rsidRPr="00716DA2" w:rsidRDefault="00716DA2" w:rsidP="00716DA2">
      <w:pPr>
        <w:rPr>
          <w:rFonts w:eastAsia="Times New Roman" w:cstheme="minorHAnsi"/>
          <w:color w:val="000000"/>
          <w:sz w:val="24"/>
          <w:szCs w:val="24"/>
        </w:rPr>
      </w:pPr>
      <w:r w:rsidRPr="00716DA2">
        <w:rPr>
          <w:rFonts w:eastAsia="Times New Roman" w:cstheme="minorHAnsi"/>
          <w:color w:val="000000"/>
          <w:sz w:val="24"/>
          <w:szCs w:val="24"/>
        </w:rPr>
        <w:br/>
      </w:r>
      <w:r w:rsidRPr="00716DA2">
        <w:rPr>
          <w:rFonts w:eastAsia="Times New Roman" w:cstheme="minorHAnsi"/>
          <w:color w:val="000000"/>
          <w:sz w:val="24"/>
          <w:szCs w:val="24"/>
        </w:rPr>
        <w:br/>
      </w:r>
    </w:p>
    <w:p w14:paraId="6E7F8094" w14:textId="77777777" w:rsidR="00716DA2" w:rsidRPr="00716DA2" w:rsidRDefault="00716DA2" w:rsidP="00716DA2">
      <w:pPr>
        <w:numPr>
          <w:ilvl w:val="0"/>
          <w:numId w:val="7"/>
        </w:numPr>
        <w:rPr>
          <w:rFonts w:eastAsia="Times New Roman" w:cstheme="minorHAnsi"/>
          <w:color w:val="000000"/>
          <w:sz w:val="24"/>
          <w:szCs w:val="24"/>
        </w:rPr>
      </w:pPr>
      <w:r w:rsidRPr="00716DA2">
        <w:rPr>
          <w:rFonts w:eastAsia="Times New Roman" w:cstheme="minorHAnsi"/>
          <w:color w:val="000000"/>
          <w:sz w:val="24"/>
          <w:szCs w:val="24"/>
        </w:rPr>
        <w:t>TA: How is your instructor supporting you? Has your instructor successfully acted upon or addressed the opportunities or feedback discussed during the first meeting?</w:t>
      </w:r>
    </w:p>
    <w:p w14:paraId="065B50B0" w14:textId="457D7A0C" w:rsidR="00A73C77" w:rsidRPr="00716DA2" w:rsidRDefault="00A73C77" w:rsidP="00716DA2"/>
    <w:sectPr w:rsidR="00A73C77" w:rsidRPr="00716D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EECDD" w14:textId="77777777" w:rsidR="00E6291F" w:rsidRDefault="00E6291F" w:rsidP="00390F91">
      <w:pPr>
        <w:spacing w:after="0" w:line="240" w:lineRule="auto"/>
      </w:pPr>
      <w:r>
        <w:separator/>
      </w:r>
    </w:p>
  </w:endnote>
  <w:endnote w:type="continuationSeparator" w:id="0">
    <w:p w14:paraId="189D746C" w14:textId="77777777" w:rsidR="00E6291F" w:rsidRDefault="00E6291F" w:rsidP="0039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0267" w14:textId="77777777" w:rsidR="00E6291F" w:rsidRDefault="00E6291F" w:rsidP="00390F91">
      <w:pPr>
        <w:spacing w:after="0" w:line="240" w:lineRule="auto"/>
      </w:pPr>
      <w:r>
        <w:separator/>
      </w:r>
    </w:p>
  </w:footnote>
  <w:footnote w:type="continuationSeparator" w:id="0">
    <w:p w14:paraId="702E006F" w14:textId="77777777" w:rsidR="00E6291F" w:rsidRDefault="00E6291F" w:rsidP="00390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6C1D" w14:textId="40783B99" w:rsidR="00390F91" w:rsidRDefault="00390F91">
    <w:pPr>
      <w:pStyle w:val="Header"/>
    </w:pPr>
    <w:r>
      <w:rPr>
        <w:rFonts w:ascii="Arial" w:hAnsi="Arial" w:cs="Arial"/>
        <w:noProof/>
        <w:color w:val="000000"/>
        <w:bdr w:val="none" w:sz="0" w:space="0" w:color="auto" w:frame="1"/>
      </w:rPr>
      <w:drawing>
        <wp:inline distT="0" distB="0" distL="0" distR="0" wp14:anchorId="7BD7ED94" wp14:editId="6974CA0D">
          <wp:extent cx="5495925" cy="129540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1295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5693"/>
    <w:multiLevelType w:val="multilevel"/>
    <w:tmpl w:val="20746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2658FA"/>
    <w:multiLevelType w:val="multilevel"/>
    <w:tmpl w:val="81DAE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1923E8"/>
    <w:multiLevelType w:val="multilevel"/>
    <w:tmpl w:val="451C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315F1"/>
    <w:multiLevelType w:val="multilevel"/>
    <w:tmpl w:val="E9F2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A33787"/>
    <w:multiLevelType w:val="multilevel"/>
    <w:tmpl w:val="F146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8A2A2A"/>
    <w:multiLevelType w:val="multilevel"/>
    <w:tmpl w:val="97EA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36227"/>
    <w:multiLevelType w:val="multilevel"/>
    <w:tmpl w:val="7BA2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107676">
    <w:abstractNumId w:val="5"/>
  </w:num>
  <w:num w:numId="2" w16cid:durableId="123501577">
    <w:abstractNumId w:val="3"/>
  </w:num>
  <w:num w:numId="3" w16cid:durableId="574972582">
    <w:abstractNumId w:val="6"/>
  </w:num>
  <w:num w:numId="4" w16cid:durableId="2034182714">
    <w:abstractNumId w:val="4"/>
  </w:num>
  <w:num w:numId="5" w16cid:durableId="36665843">
    <w:abstractNumId w:val="2"/>
  </w:num>
  <w:num w:numId="6" w16cid:durableId="1924601873">
    <w:abstractNumId w:val="1"/>
  </w:num>
  <w:num w:numId="7" w16cid:durableId="805510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D96"/>
    <w:rsid w:val="00003A12"/>
    <w:rsid w:val="00325D96"/>
    <w:rsid w:val="00390F91"/>
    <w:rsid w:val="00410A89"/>
    <w:rsid w:val="00486B82"/>
    <w:rsid w:val="00716DA2"/>
    <w:rsid w:val="007B39D2"/>
    <w:rsid w:val="008A1B00"/>
    <w:rsid w:val="008B57F8"/>
    <w:rsid w:val="00965B94"/>
    <w:rsid w:val="00A73C77"/>
    <w:rsid w:val="00E6291F"/>
    <w:rsid w:val="00EE6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485F"/>
  <w15:chartTrackingRefBased/>
  <w15:docId w15:val="{57A92C8C-3068-402D-B37B-1872BA3A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39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39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B39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16D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0F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0F91"/>
    <w:rPr>
      <w:color w:val="0000FF"/>
      <w:u w:val="single"/>
    </w:rPr>
  </w:style>
  <w:style w:type="paragraph" w:styleId="Header">
    <w:name w:val="header"/>
    <w:basedOn w:val="Normal"/>
    <w:link w:val="HeaderChar"/>
    <w:uiPriority w:val="99"/>
    <w:unhideWhenUsed/>
    <w:rsid w:val="00390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F91"/>
  </w:style>
  <w:style w:type="paragraph" w:styleId="Footer">
    <w:name w:val="footer"/>
    <w:basedOn w:val="Normal"/>
    <w:link w:val="FooterChar"/>
    <w:uiPriority w:val="99"/>
    <w:unhideWhenUsed/>
    <w:rsid w:val="00390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F91"/>
  </w:style>
  <w:style w:type="character" w:customStyle="1" w:styleId="Heading1Char">
    <w:name w:val="Heading 1 Char"/>
    <w:basedOn w:val="DefaultParagraphFont"/>
    <w:link w:val="Heading1"/>
    <w:uiPriority w:val="9"/>
    <w:rsid w:val="007B39D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39D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39D2"/>
    <w:rPr>
      <w:rFonts w:ascii="Times New Roman" w:eastAsia="Times New Roman" w:hAnsi="Times New Roman" w:cs="Times New Roman"/>
      <w:b/>
      <w:bCs/>
      <w:sz w:val="27"/>
      <w:szCs w:val="27"/>
    </w:rPr>
  </w:style>
  <w:style w:type="character" w:customStyle="1" w:styleId="apple-tab-span">
    <w:name w:val="apple-tab-span"/>
    <w:basedOn w:val="DefaultParagraphFont"/>
    <w:rsid w:val="007B39D2"/>
  </w:style>
  <w:style w:type="character" w:customStyle="1" w:styleId="Heading4Char">
    <w:name w:val="Heading 4 Char"/>
    <w:basedOn w:val="DefaultParagraphFont"/>
    <w:link w:val="Heading4"/>
    <w:uiPriority w:val="9"/>
    <w:semiHidden/>
    <w:rsid w:val="00716DA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176808">
      <w:bodyDiv w:val="1"/>
      <w:marLeft w:val="0"/>
      <w:marRight w:val="0"/>
      <w:marTop w:val="0"/>
      <w:marBottom w:val="0"/>
      <w:divBdr>
        <w:top w:val="none" w:sz="0" w:space="0" w:color="auto"/>
        <w:left w:val="none" w:sz="0" w:space="0" w:color="auto"/>
        <w:bottom w:val="none" w:sz="0" w:space="0" w:color="auto"/>
        <w:right w:val="none" w:sz="0" w:space="0" w:color="auto"/>
      </w:divBdr>
    </w:div>
    <w:div w:id="1661999335">
      <w:bodyDiv w:val="1"/>
      <w:marLeft w:val="0"/>
      <w:marRight w:val="0"/>
      <w:marTop w:val="0"/>
      <w:marBottom w:val="0"/>
      <w:divBdr>
        <w:top w:val="none" w:sz="0" w:space="0" w:color="auto"/>
        <w:left w:val="none" w:sz="0" w:space="0" w:color="auto"/>
        <w:bottom w:val="none" w:sz="0" w:space="0" w:color="auto"/>
        <w:right w:val="none" w:sz="0" w:space="0" w:color="auto"/>
      </w:divBdr>
      <w:divsChild>
        <w:div w:id="189144165">
          <w:marLeft w:val="11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2181</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Preston Cumming</cp:lastModifiedBy>
  <cp:revision>2</cp:revision>
  <dcterms:created xsi:type="dcterms:W3CDTF">2026-07-08T13:56:00Z</dcterms:created>
  <dcterms:modified xsi:type="dcterms:W3CDTF">2026-07-08T13:56:00Z</dcterms:modified>
</cp:coreProperties>
</file>