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Education: Broomfield High School  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Current Senior    </w:t>
      </w:r>
      <w:r w:rsidDel="00000000" w:rsidR="00000000" w:rsidRPr="00000000">
        <w:rPr>
          <w:sz w:val="20"/>
          <w:szCs w:val="20"/>
          <w:rtl w:val="0"/>
        </w:rPr>
        <w:t xml:space="preserve">Aug. 2021- May 2025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Academic All-State First Team – CHSAA 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Academic Letter – Honor Roll Fall 2021, Spring 2022, Fall 2022, Spring 2022, Fall 2023, Spring 2024, Fall 2024, Spring 2025 (GPA 4.0 or higher)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National Honor Society (Spring 2023-present)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 Achievement Award in Draw and Paint 2- Spring 2023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Excellence Award in 10th grade language arts- Spring 2023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Broomfield High School Super Kid Award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Broomfield High School Engineering Club Regional Team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Life-long Swimmer </w:t>
      </w:r>
      <w:r w:rsidDel="00000000" w:rsidR="00000000" w:rsidRPr="00000000">
        <w:rPr>
          <w:sz w:val="20"/>
          <w:szCs w:val="20"/>
          <w:rtl w:val="0"/>
        </w:rPr>
        <w:t xml:space="preserve">2012-present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Member of the Front Range Barracuda Swim Team (USA Swimming)                  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 and Under State (SCY)- 50 free, 50 breaststroke, 100 breaststroke (2016)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 and Under State (SCY)- 50 free, 100 free, 100 breaststroke (2017-2019)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 and Under State (LCM)- 50 free, 100 free, </w:t>
      </w:r>
      <w:r w:rsidDel="00000000" w:rsidR="00000000" w:rsidRPr="00000000">
        <w:rPr>
          <w:sz w:val="20"/>
          <w:szCs w:val="20"/>
          <w:rtl w:val="0"/>
        </w:rPr>
        <w:t xml:space="preserve">200</w:t>
      </w:r>
      <w:r w:rsidDel="00000000" w:rsidR="00000000" w:rsidRPr="00000000">
        <w:rPr>
          <w:sz w:val="20"/>
          <w:szCs w:val="20"/>
          <w:rtl w:val="0"/>
        </w:rPr>
        <w:t xml:space="preserve"> Individual Medley (2018)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SWAGR Championships- 100 free, 100 breaststroke (2020)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Girls High School Swim  </w:t>
      </w:r>
      <w:r w:rsidDel="00000000" w:rsidR="00000000" w:rsidRPr="00000000">
        <w:rPr>
          <w:sz w:val="20"/>
          <w:szCs w:val="20"/>
          <w:rtl w:val="0"/>
        </w:rPr>
        <w:t xml:space="preserve">Nov. 2021- Feb. 2025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State swim qualifier in 50 free, 100 free, 100 breaststroke, 200 Medley relay, and 200 free relay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Awarded High Point Freshman, runner up High Point Sophomore, High Point Junior, High Point Senior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State top 20 Award NISCA 200 Medley relay – 7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place (2021-2022), 200 Free relay-  8th place (2023-2024), 200 Free relay (2024-2025), 100 breaststroke (2024-2025)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2nd place team and 4A State Championships (2023-2024)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Team leader who helped teach/coach others in new swim skills on a competitive team and provided aid to those unfamiliar with a swim meet setting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Conference Team (2021-2022, 2023-2024, 2024-2025)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Team Captain (2024-2025)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Lifeguard Experience</w:t>
      </w:r>
      <w:r w:rsidDel="00000000" w:rsidR="00000000" w:rsidRPr="00000000">
        <w:rPr>
          <w:sz w:val="20"/>
          <w:szCs w:val="20"/>
          <w:rtl w:val="0"/>
        </w:rPr>
        <w:t xml:space="preserve">         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2022 season, 2023 season, 2024 season, 2025 season       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Lifeguard at the Broomfield Swim and Tennis Club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Swim Instructor at the Broomfield Swim and Tennis Club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Head Lifeguard at Broomfield Swim and Tennis Club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Camp Counselor/Volunteer      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Summers 2020-2024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Fox Canyon Farms and Cloudview Stables    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Tacked, groomed, and prepared horses for campers aged 5-13 years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charge of campers’ safety while at camp and working around the horses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Led horses with campers riding around the course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Taught campers how to groom and clean horses properly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Managed campers’ day according to the camp schedule to ensure barn chores were completed on time and safely.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Volunteer      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June 2021, June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Preserve America Youth Summit                                                                                  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Worked with representatives from the National Park System regarding the preservation of the Sand Creek massacre site, Santa Fe Trail, Bent’s Old Fort site, </w:t>
      </w:r>
      <w:r w:rsidDel="00000000" w:rsidR="00000000" w:rsidRPr="00000000">
        <w:rPr>
          <w:sz w:val="20"/>
          <w:szCs w:val="20"/>
          <w:rtl w:val="0"/>
        </w:rPr>
        <w:t xml:space="preserve">Amachi</w:t>
      </w:r>
      <w:r w:rsidDel="00000000" w:rsidR="00000000" w:rsidRPr="00000000">
        <w:rPr>
          <w:sz w:val="20"/>
          <w:szCs w:val="20"/>
          <w:rtl w:val="0"/>
        </w:rPr>
        <w:t xml:space="preserve"> Internment Camp, Fruita Bridge, Native American Heritage Sites, and Colorado National Monument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Met with the City Manager of La Junta and Fruita board members, Congressman Ken Buck, and US Senator Michael Bennet to discuss the importance of preserving the sites.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Worked in teams with fellow teen volunteers aged 13-18 to present preservation ideas to the La Junta and Fruita City council </w:t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tl w:val="0"/>
      </w:rPr>
      <w:t xml:space="preserve">Elizabeth “Izzy” Schroeder</w:t>
    </w:r>
  </w:p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tl w:val="0"/>
      </w:rPr>
      <w:t xml:space="preserve">290 Peregrine Cir</w:t>
    </w:r>
  </w:p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>
        <w:rtl w:val="0"/>
      </w:rPr>
      <w:t xml:space="preserve"> Broomfield, CO 80020</w:t>
    </w:r>
  </w:p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>
        <w:rtl w:val="0"/>
      </w:rPr>
      <w:t xml:space="preserve">(720)-232-2127    egschroeder01@gmail.com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