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DD57" w14:textId="123E40BB" w:rsidR="001F2937" w:rsidRDefault="00A310A2" w:rsidP="00A310A2">
      <w:pPr>
        <w:jc w:val="center"/>
      </w:pPr>
      <w:r>
        <w:rPr>
          <w:noProof/>
        </w:rPr>
        <w:drawing>
          <wp:inline distT="0" distB="0" distL="0" distR="0" wp14:anchorId="79460372" wp14:editId="2DF56FD5">
            <wp:extent cx="2489200" cy="1029003"/>
            <wp:effectExtent l="0" t="0" r="0" b="0"/>
            <wp:docPr id="1564108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08323" name="Picture 15641083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41" cy="104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C982A" w14:textId="77777777" w:rsidR="00A310A2" w:rsidRDefault="00A310A2" w:rsidP="00A310A2">
      <w:pPr>
        <w:jc w:val="center"/>
      </w:pPr>
    </w:p>
    <w:p w14:paraId="65FF378E" w14:textId="4D9401BE" w:rsidR="00A310A2" w:rsidRDefault="00A310A2" w:rsidP="00A310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10A2">
        <w:rPr>
          <w:rFonts w:ascii="Times New Roman" w:hAnsi="Times New Roman" w:cs="Times New Roman"/>
          <w:b/>
          <w:bCs/>
          <w:sz w:val="32"/>
          <w:szCs w:val="32"/>
        </w:rPr>
        <w:t>CU Boulder Faculty Assembly Organization Chart</w:t>
      </w:r>
    </w:p>
    <w:p w14:paraId="73AE2E10" w14:textId="77777777" w:rsidR="00A310A2" w:rsidRDefault="00A310A2" w:rsidP="00A310A2">
      <w:pPr>
        <w:rPr>
          <w:rFonts w:ascii="Times New Roman" w:hAnsi="Times New Roman" w:cs="Times New Roman"/>
          <w:b/>
          <w:bCs/>
        </w:rPr>
      </w:pPr>
    </w:p>
    <w:p w14:paraId="3451C4BA" w14:textId="5FD65EB7" w:rsidR="00A310A2" w:rsidRDefault="00A310A2" w:rsidP="00A310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Boulder Faculty Assembly </w:t>
      </w:r>
    </w:p>
    <w:p w14:paraId="1B32B0AA" w14:textId="195CD443" w:rsidR="00A310A2" w:rsidRDefault="00A310A2" w:rsidP="00A310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BFA Chair </w:t>
      </w:r>
    </w:p>
    <w:p w14:paraId="3C5C39D2" w14:textId="0F9B28B9" w:rsidR="00A310A2" w:rsidRDefault="00A310A2" w:rsidP="00A310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BFA Chair-Elect </w:t>
      </w:r>
    </w:p>
    <w:p w14:paraId="1D91F6C0" w14:textId="5AAA776D" w:rsidR="00A310A2" w:rsidRDefault="00A310A2" w:rsidP="00A310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BFA Immediate Past Chair </w:t>
      </w:r>
    </w:p>
    <w:p w14:paraId="1B9245CD" w14:textId="4EB4CCFA" w:rsidR="00A310A2" w:rsidRDefault="00A310A2" w:rsidP="00A310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BFA Parliamentarian </w:t>
      </w:r>
    </w:p>
    <w:p w14:paraId="6FB7D73C" w14:textId="65198DF1" w:rsidR="00A310A2" w:rsidRDefault="00A310A2" w:rsidP="00A310A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UCB Shared Faculty Governance Advisor </w:t>
      </w:r>
    </w:p>
    <w:p w14:paraId="72A3AC6C" w14:textId="77777777" w:rsidR="00A310A2" w:rsidRDefault="00A310A2" w:rsidP="00A310A2">
      <w:pPr>
        <w:rPr>
          <w:rFonts w:ascii="Times New Roman" w:hAnsi="Times New Roman" w:cs="Times New Roman"/>
          <w:b/>
          <w:bCs/>
        </w:rPr>
      </w:pPr>
    </w:p>
    <w:p w14:paraId="71C32C63" w14:textId="482DD2AC" w:rsidR="00A310A2" w:rsidRDefault="00A310A2" w:rsidP="00A310A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BFA Executive Committee </w:t>
      </w:r>
    </w:p>
    <w:p w14:paraId="612D4C19" w14:textId="77777777" w:rsidR="00A310A2" w:rsidRDefault="00A310A2" w:rsidP="00A310A2">
      <w:pPr>
        <w:rPr>
          <w:rFonts w:ascii="Times New Roman" w:hAnsi="Times New Roman" w:cs="Times New Roman"/>
          <w:b/>
          <w:bCs/>
        </w:rPr>
      </w:pPr>
    </w:p>
    <w:p w14:paraId="5D6A9A3E" w14:textId="5E87144E" w:rsidR="00A310A2" w:rsidRDefault="00A310A2" w:rsidP="00A310A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BFA General Assembly </w:t>
      </w:r>
    </w:p>
    <w:p w14:paraId="7A120F0E" w14:textId="77777777" w:rsidR="00A310A2" w:rsidRDefault="00A310A2" w:rsidP="00A310A2">
      <w:pPr>
        <w:rPr>
          <w:rFonts w:ascii="Times New Roman" w:hAnsi="Times New Roman" w:cs="Times New Roman"/>
          <w:b/>
          <w:bCs/>
        </w:rPr>
      </w:pPr>
    </w:p>
    <w:p w14:paraId="07B9709B" w14:textId="3B7B99CF" w:rsidR="00A310A2" w:rsidRDefault="00A310A2" w:rsidP="00A310A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BFA Standing Committees </w:t>
      </w:r>
    </w:p>
    <w:p w14:paraId="15C57014" w14:textId="7C74C6BA" w:rsidR="00A310A2" w:rsidRDefault="00A310A2" w:rsidP="00A310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A310A2">
        <w:rPr>
          <w:rFonts w:ascii="Times New Roman" w:hAnsi="Times New Roman" w:cs="Times New Roman"/>
        </w:rPr>
        <w:t>Aca</w:t>
      </w:r>
      <w:r>
        <w:rPr>
          <w:rFonts w:ascii="Times New Roman" w:hAnsi="Times New Roman" w:cs="Times New Roman"/>
        </w:rPr>
        <w:t>demic Affairs AAC</w:t>
      </w:r>
    </w:p>
    <w:p w14:paraId="324B730E" w14:textId="7DC2A073" w:rsidR="00A310A2" w:rsidRDefault="00A310A2" w:rsidP="00A310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Academic Technologies ATC</w:t>
      </w:r>
    </w:p>
    <w:p w14:paraId="3FE53DAC" w14:textId="1A499A96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 Appraisal AAPC</w:t>
      </w:r>
    </w:p>
    <w:p w14:paraId="53F27977" w14:textId="3EF36257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Budget &amp; Planning BPC</w:t>
      </w:r>
    </w:p>
    <w:p w14:paraId="0791FA1B" w14:textId="1307547A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Bylaws &amp; Elections BLWS</w:t>
      </w:r>
    </w:p>
    <w:p w14:paraId="1387D164" w14:textId="40BC5FFE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Campus Operations &amp; Resources CORC</w:t>
      </w:r>
    </w:p>
    <w:p w14:paraId="4FDD5FA8" w14:textId="4831B676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Climate Science &amp; Education CSEC</w:t>
      </w:r>
    </w:p>
    <w:p w14:paraId="29E0CA60" w14:textId="29488649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Affairs FAC</w:t>
      </w:r>
    </w:p>
    <w:p w14:paraId="66E29263" w14:textId="216E87AE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Diversity, Equity, Inclusion DEIC</w:t>
      </w:r>
    </w:p>
    <w:p w14:paraId="4EDCFE89" w14:textId="25F25A45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Grievance Advisory GAC</w:t>
      </w:r>
    </w:p>
    <w:p w14:paraId="3C0D2E4A" w14:textId="7DE710C5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Intercollegiate Athletics IAC</w:t>
      </w:r>
    </w:p>
    <w:p w14:paraId="284BD2B3" w14:textId="07008A3D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Affairs SAC</w:t>
      </w:r>
    </w:p>
    <w:p w14:paraId="099AA76B" w14:textId="01D740C1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 Faculty Affairs TFAC</w:t>
      </w:r>
    </w:p>
    <w:p w14:paraId="42E9B7DC" w14:textId="40010026" w:rsidR="00A310A2" w:rsidRDefault="00A310A2" w:rsidP="00A310A2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Libraries, Academic Materials, and Publication LAMP</w:t>
      </w:r>
    </w:p>
    <w:p w14:paraId="2E55D5BD" w14:textId="77777777" w:rsidR="00A310A2" w:rsidRPr="00A310A2" w:rsidRDefault="00A310A2" w:rsidP="00A310A2">
      <w:pPr>
        <w:ind w:left="720" w:firstLine="720"/>
        <w:rPr>
          <w:rFonts w:ascii="Times New Roman" w:hAnsi="Times New Roman" w:cs="Times New Roman"/>
        </w:rPr>
      </w:pPr>
    </w:p>
    <w:p w14:paraId="4628B851" w14:textId="47F78129" w:rsidR="00A310A2" w:rsidRDefault="00A310A2" w:rsidP="00A310A2">
      <w:pPr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BFA Coordinator </w:t>
      </w:r>
    </w:p>
    <w:p w14:paraId="3CDEB246" w14:textId="5F22EDB6" w:rsidR="00A310A2" w:rsidRPr="00A310A2" w:rsidRDefault="00A310A2" w:rsidP="00A310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A310A2">
        <w:rPr>
          <w:rFonts w:ascii="Times New Roman" w:hAnsi="Times New Roman" w:cs="Times New Roman"/>
        </w:rPr>
        <w:t xml:space="preserve">Kelly Curtis </w:t>
      </w:r>
    </w:p>
    <w:sectPr w:rsidR="00A310A2" w:rsidRPr="00A310A2" w:rsidSect="00825DE0">
      <w:type w:val="continuous"/>
      <w:pgSz w:w="11920" w:h="16840"/>
      <w:pgMar w:top="560" w:right="1700" w:bottom="0" w:left="155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A2"/>
    <w:rsid w:val="001F2937"/>
    <w:rsid w:val="004937A4"/>
    <w:rsid w:val="007D59F5"/>
    <w:rsid w:val="00825DE0"/>
    <w:rsid w:val="00A3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4E9A8"/>
  <w15:chartTrackingRefBased/>
  <w15:docId w15:val="{1B490794-2B8B-6E44-A6B5-4CFCDE8D9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Curtis</dc:creator>
  <cp:keywords/>
  <dc:description/>
  <cp:lastModifiedBy>Kelly Curtis</cp:lastModifiedBy>
  <cp:revision>1</cp:revision>
  <dcterms:created xsi:type="dcterms:W3CDTF">2026-07-17T18:46:00Z</dcterms:created>
  <dcterms:modified xsi:type="dcterms:W3CDTF">2026-07-17T18:53:00Z</dcterms:modified>
</cp:coreProperties>
</file>