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113C" w14:textId="77777777" w:rsidR="005145E1" w:rsidRPr="005145E1" w:rsidRDefault="00D55B3D" w:rsidP="00D55B3D">
      <w:pPr>
        <w:rPr>
          <w:rFonts w:eastAsia="Times New Roman" w:cstheme="minorHAnsi"/>
          <w:b/>
          <w:sz w:val="24"/>
          <w:szCs w:val="24"/>
        </w:rPr>
      </w:pPr>
      <w:r w:rsidRPr="00D55B3D">
        <w:rPr>
          <w:rFonts w:eastAsia="Times New Roman" w:cstheme="minorHAnsi"/>
          <w:b/>
          <w:sz w:val="24"/>
          <w:szCs w:val="24"/>
        </w:rPr>
        <w:t>FACULTY FELLOWS PROJECT REPORT</w:t>
      </w:r>
    </w:p>
    <w:p w14:paraId="0365DDFA" w14:textId="77777777" w:rsidR="005145E1" w:rsidRPr="005145E1" w:rsidRDefault="00D55B3D" w:rsidP="00D55B3D">
      <w:pPr>
        <w:rPr>
          <w:rFonts w:eastAsia="Times New Roman" w:cstheme="minorHAnsi"/>
          <w:b/>
          <w:sz w:val="24"/>
          <w:szCs w:val="24"/>
        </w:rPr>
      </w:pPr>
      <w:r w:rsidRPr="00D55B3D">
        <w:rPr>
          <w:rFonts w:eastAsia="Times New Roman" w:cstheme="minorHAnsi"/>
          <w:b/>
          <w:sz w:val="24"/>
          <w:szCs w:val="24"/>
        </w:rPr>
        <w:t>JEN LEWON - SPEECH, LANGUAGE AND HEARING SCIENCES</w:t>
      </w:r>
    </w:p>
    <w:p w14:paraId="7601759E" w14:textId="77777777" w:rsidR="005145E1" w:rsidRPr="00D55B3D" w:rsidRDefault="005145E1" w:rsidP="005145E1">
      <w:pPr>
        <w:rPr>
          <w:rFonts w:cstheme="minorHAnsi"/>
          <w:sz w:val="24"/>
          <w:szCs w:val="24"/>
        </w:rPr>
      </w:pPr>
    </w:p>
    <w:p w14:paraId="310A1846" w14:textId="77777777" w:rsidR="00D55B3D" w:rsidRPr="00D55B3D" w:rsidRDefault="00D55B3D" w:rsidP="005145E1">
      <w:pPr>
        <w:rPr>
          <w:rFonts w:cstheme="minorHAnsi"/>
          <w:b/>
          <w:sz w:val="24"/>
          <w:szCs w:val="24"/>
        </w:rPr>
      </w:pPr>
      <w:r w:rsidRPr="00D55B3D">
        <w:rPr>
          <w:rFonts w:cstheme="minorHAnsi"/>
          <w:b/>
          <w:sz w:val="24"/>
          <w:szCs w:val="24"/>
        </w:rPr>
        <w:t>TITLE &amp; BRIEF DESCRIPTION</w:t>
      </w:r>
    </w:p>
    <w:p w14:paraId="6B52023B" w14:textId="77777777" w:rsidR="005145E1" w:rsidRPr="004246FA" w:rsidRDefault="005145E1" w:rsidP="004246FA">
      <w:pPr>
        <w:pStyle w:val="Title"/>
        <w:rPr>
          <w:sz w:val="36"/>
          <w:szCs w:val="36"/>
        </w:rPr>
      </w:pPr>
      <w:r w:rsidRPr="004246FA">
        <w:rPr>
          <w:sz w:val="36"/>
          <w:szCs w:val="36"/>
        </w:rPr>
        <w:t>Faculty Learning Community (FLC)–Speech, Language and Hearing Sciences</w:t>
      </w:r>
    </w:p>
    <w:p w14:paraId="442C723E" w14:textId="77777777" w:rsidR="005145E1" w:rsidRPr="00D55B3D" w:rsidRDefault="005145E1" w:rsidP="005145E1">
      <w:pPr>
        <w:rPr>
          <w:rFonts w:cstheme="minorHAnsi"/>
          <w:sz w:val="24"/>
          <w:szCs w:val="24"/>
        </w:rPr>
      </w:pPr>
    </w:p>
    <w:p w14:paraId="78278212" w14:textId="77777777" w:rsidR="00D55B3D" w:rsidRDefault="00D55B3D" w:rsidP="00D55B3D">
      <w:pPr>
        <w:rPr>
          <w:rFonts w:eastAsia="Times New Roman" w:cstheme="minorHAnsi"/>
          <w:sz w:val="24"/>
          <w:szCs w:val="24"/>
        </w:rPr>
      </w:pPr>
      <w:r>
        <w:rPr>
          <w:rFonts w:eastAsia="Times New Roman" w:cstheme="minorHAnsi"/>
          <w:sz w:val="24"/>
          <w:szCs w:val="24"/>
        </w:rPr>
        <w:t xml:space="preserve">As an ASSETT Faculty Fellow </w:t>
      </w:r>
      <w:r w:rsidR="007B4309">
        <w:rPr>
          <w:rFonts w:eastAsia="Times New Roman" w:cstheme="minorHAnsi"/>
          <w:sz w:val="24"/>
          <w:szCs w:val="24"/>
        </w:rPr>
        <w:t>in</w:t>
      </w:r>
      <w:r>
        <w:rPr>
          <w:rFonts w:eastAsia="Times New Roman" w:cstheme="minorHAnsi"/>
          <w:sz w:val="24"/>
          <w:szCs w:val="24"/>
        </w:rPr>
        <w:t xml:space="preserve"> 2017-2018, </w:t>
      </w:r>
      <w:r w:rsidRPr="005145E1">
        <w:rPr>
          <w:rFonts w:eastAsia="Times New Roman" w:cstheme="minorHAnsi"/>
          <w:sz w:val="24"/>
          <w:szCs w:val="24"/>
        </w:rPr>
        <w:t xml:space="preserve">I </w:t>
      </w:r>
      <w:r w:rsidR="00540DD5">
        <w:rPr>
          <w:rFonts w:eastAsia="Times New Roman" w:cstheme="minorHAnsi"/>
          <w:sz w:val="24"/>
          <w:szCs w:val="24"/>
        </w:rPr>
        <w:t>proposed</w:t>
      </w:r>
      <w:r>
        <w:rPr>
          <w:rFonts w:eastAsia="Times New Roman" w:cstheme="minorHAnsi"/>
          <w:sz w:val="24"/>
          <w:szCs w:val="24"/>
        </w:rPr>
        <w:t xml:space="preserve"> </w:t>
      </w:r>
      <w:r w:rsidRPr="005145E1">
        <w:rPr>
          <w:rFonts w:eastAsia="Times New Roman" w:cstheme="minorHAnsi"/>
          <w:sz w:val="24"/>
          <w:szCs w:val="24"/>
        </w:rPr>
        <w:t xml:space="preserve">a Faculty Learning Community </w:t>
      </w:r>
      <w:r>
        <w:rPr>
          <w:rFonts w:eastAsia="Times New Roman" w:cstheme="minorHAnsi"/>
          <w:sz w:val="24"/>
          <w:szCs w:val="24"/>
        </w:rPr>
        <w:t>(FLC) in Speech, Language and Hearing Sciences for AY</w:t>
      </w:r>
      <w:r w:rsidR="00540DD5">
        <w:rPr>
          <w:rFonts w:eastAsia="Times New Roman" w:cstheme="minorHAnsi"/>
          <w:sz w:val="24"/>
          <w:szCs w:val="24"/>
        </w:rPr>
        <w:t xml:space="preserve"> 2017-2018 to </w:t>
      </w:r>
      <w:r w:rsidRPr="005145E1">
        <w:rPr>
          <w:rFonts w:eastAsia="Times New Roman" w:cstheme="minorHAnsi"/>
          <w:sz w:val="24"/>
          <w:szCs w:val="24"/>
        </w:rPr>
        <w:t>build community around f</w:t>
      </w:r>
      <w:r>
        <w:rPr>
          <w:rFonts w:eastAsia="Times New Roman" w:cstheme="minorHAnsi"/>
          <w:sz w:val="24"/>
          <w:szCs w:val="24"/>
        </w:rPr>
        <w:t xml:space="preserve">aculty development of teaching. </w:t>
      </w:r>
    </w:p>
    <w:p w14:paraId="1EB5ECAB" w14:textId="77777777" w:rsidR="00D55B3D" w:rsidRDefault="00D55B3D" w:rsidP="00D55B3D">
      <w:pPr>
        <w:rPr>
          <w:rFonts w:eastAsia="Times New Roman" w:cstheme="minorHAnsi"/>
          <w:sz w:val="24"/>
          <w:szCs w:val="24"/>
        </w:rPr>
      </w:pPr>
    </w:p>
    <w:p w14:paraId="444526F9" w14:textId="77777777" w:rsidR="00D55B3D" w:rsidRPr="005145E1" w:rsidRDefault="00540DD5" w:rsidP="00D55B3D">
      <w:pPr>
        <w:rPr>
          <w:rFonts w:eastAsia="Times New Roman" w:cstheme="minorHAnsi"/>
          <w:sz w:val="24"/>
          <w:szCs w:val="24"/>
        </w:rPr>
      </w:pPr>
      <w:r>
        <w:rPr>
          <w:rFonts w:eastAsia="Times New Roman" w:cstheme="minorHAnsi"/>
          <w:sz w:val="24"/>
          <w:szCs w:val="24"/>
        </w:rPr>
        <w:t>Proposed</w:t>
      </w:r>
      <w:r w:rsidR="00D55B3D">
        <w:rPr>
          <w:rFonts w:eastAsia="Times New Roman" w:cstheme="minorHAnsi"/>
          <w:sz w:val="24"/>
          <w:szCs w:val="24"/>
        </w:rPr>
        <w:t xml:space="preserve"> community topics:</w:t>
      </w:r>
    </w:p>
    <w:p w14:paraId="2BF509E8"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 xml:space="preserve">best practices in </w:t>
      </w:r>
      <w:r w:rsidR="007B4309">
        <w:rPr>
          <w:rFonts w:eastAsia="Times New Roman" w:cstheme="minorHAnsi"/>
          <w:sz w:val="24"/>
          <w:szCs w:val="24"/>
        </w:rPr>
        <w:t>online and face-to-face</w:t>
      </w:r>
      <w:r w:rsidR="007B4309" w:rsidRPr="005145E1">
        <w:rPr>
          <w:rFonts w:eastAsia="Times New Roman" w:cstheme="minorHAnsi"/>
          <w:sz w:val="24"/>
          <w:szCs w:val="24"/>
        </w:rPr>
        <w:t xml:space="preserve"> </w:t>
      </w:r>
      <w:r w:rsidRPr="005145E1">
        <w:rPr>
          <w:rFonts w:eastAsia="Times New Roman" w:cstheme="minorHAnsi"/>
          <w:sz w:val="24"/>
          <w:szCs w:val="24"/>
        </w:rPr>
        <w:t>teaching</w:t>
      </w:r>
      <w:r w:rsidR="007B4309">
        <w:rPr>
          <w:rFonts w:eastAsia="Times New Roman" w:cstheme="minorHAnsi"/>
          <w:sz w:val="24"/>
          <w:szCs w:val="24"/>
        </w:rPr>
        <w:t xml:space="preserve"> </w:t>
      </w:r>
    </w:p>
    <w:p w14:paraId="7289CEE3"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scientific teaching</w:t>
      </w:r>
    </w:p>
    <w:p w14:paraId="2BD2D0DA"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tools to engage multiple learning styles</w:t>
      </w:r>
    </w:p>
    <w:p w14:paraId="51A314BC"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technology to provide real-time feedback on student engagement and needs</w:t>
      </w:r>
    </w:p>
    <w:p w14:paraId="785F4C75"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tools to promote active learning</w:t>
      </w:r>
    </w:p>
    <w:p w14:paraId="7B050E60"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 xml:space="preserve">universal design </w:t>
      </w:r>
    </w:p>
    <w:p w14:paraId="0C056C0B"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use of intelligent agents</w:t>
      </w:r>
    </w:p>
    <w:p w14:paraId="470E9C84" w14:textId="77777777" w:rsidR="00D55B3D" w:rsidRPr="005145E1" w:rsidRDefault="00D55B3D" w:rsidP="00D55B3D">
      <w:pPr>
        <w:numPr>
          <w:ilvl w:val="0"/>
          <w:numId w:val="2"/>
        </w:numPr>
        <w:textAlignment w:val="baseline"/>
        <w:rPr>
          <w:rFonts w:eastAsia="Times New Roman" w:cstheme="minorHAnsi"/>
          <w:sz w:val="24"/>
          <w:szCs w:val="24"/>
        </w:rPr>
      </w:pPr>
      <w:r w:rsidRPr="005145E1">
        <w:rPr>
          <w:rFonts w:eastAsia="Times New Roman" w:cstheme="minorHAnsi"/>
          <w:sz w:val="24"/>
          <w:szCs w:val="24"/>
        </w:rPr>
        <w:t>maximizing potential of LMS</w:t>
      </w:r>
    </w:p>
    <w:p w14:paraId="1697487A" w14:textId="77777777" w:rsidR="00D55B3D" w:rsidRDefault="00D55B3D" w:rsidP="005145E1">
      <w:pPr>
        <w:rPr>
          <w:rFonts w:eastAsia="Times New Roman" w:cstheme="minorHAnsi"/>
          <w:sz w:val="24"/>
          <w:szCs w:val="24"/>
        </w:rPr>
      </w:pPr>
    </w:p>
    <w:p w14:paraId="44C41F9A" w14:textId="77777777" w:rsidR="00D55B3D" w:rsidRPr="005145E1" w:rsidRDefault="007B4309" w:rsidP="00D55B3D">
      <w:pPr>
        <w:rPr>
          <w:rFonts w:eastAsia="Times New Roman" w:cstheme="minorHAnsi"/>
          <w:sz w:val="24"/>
          <w:szCs w:val="24"/>
        </w:rPr>
      </w:pPr>
      <w:r>
        <w:rPr>
          <w:rFonts w:eastAsia="Times New Roman" w:cstheme="minorHAnsi"/>
          <w:sz w:val="24"/>
          <w:szCs w:val="24"/>
        </w:rPr>
        <w:t>P</w:t>
      </w:r>
      <w:r w:rsidR="00D55B3D">
        <w:rPr>
          <w:rFonts w:eastAsia="Times New Roman" w:cstheme="minorHAnsi"/>
          <w:sz w:val="24"/>
          <w:szCs w:val="24"/>
        </w:rPr>
        <w:t>ro</w:t>
      </w:r>
      <w:r w:rsidR="00540DD5">
        <w:rPr>
          <w:rFonts w:eastAsia="Times New Roman" w:cstheme="minorHAnsi"/>
          <w:sz w:val="24"/>
          <w:szCs w:val="24"/>
        </w:rPr>
        <w:t>posed project</w:t>
      </w:r>
      <w:r w:rsidR="00D55B3D">
        <w:rPr>
          <w:rFonts w:eastAsia="Times New Roman" w:cstheme="minorHAnsi"/>
          <w:sz w:val="24"/>
          <w:szCs w:val="24"/>
        </w:rPr>
        <w:t xml:space="preserve"> t</w:t>
      </w:r>
      <w:r w:rsidR="00D55B3D" w:rsidRPr="005145E1">
        <w:rPr>
          <w:rFonts w:eastAsia="Times New Roman" w:cstheme="minorHAnsi"/>
          <w:sz w:val="24"/>
          <w:szCs w:val="24"/>
        </w:rPr>
        <w:t xml:space="preserve">imeline: </w:t>
      </w:r>
    </w:p>
    <w:p w14:paraId="32FD2206" w14:textId="77777777" w:rsidR="00D55B3D" w:rsidRPr="007B4309" w:rsidRDefault="00D55B3D" w:rsidP="007B4309">
      <w:pPr>
        <w:pStyle w:val="ListParagraph"/>
        <w:numPr>
          <w:ilvl w:val="0"/>
          <w:numId w:val="5"/>
        </w:numPr>
        <w:rPr>
          <w:rFonts w:eastAsia="Times New Roman" w:cstheme="minorHAnsi"/>
          <w:sz w:val="24"/>
          <w:szCs w:val="24"/>
        </w:rPr>
      </w:pPr>
      <w:r w:rsidRPr="007B4309">
        <w:rPr>
          <w:rFonts w:eastAsia="Times New Roman" w:cstheme="minorHAnsi"/>
          <w:sz w:val="24"/>
          <w:szCs w:val="24"/>
        </w:rPr>
        <w:t>August 2017: propose FLC to SLHS</w:t>
      </w:r>
    </w:p>
    <w:p w14:paraId="340F1A2B" w14:textId="77777777" w:rsidR="00D55B3D" w:rsidRPr="007B4309" w:rsidRDefault="00D55B3D" w:rsidP="007B4309">
      <w:pPr>
        <w:pStyle w:val="ListParagraph"/>
        <w:numPr>
          <w:ilvl w:val="0"/>
          <w:numId w:val="5"/>
        </w:numPr>
        <w:rPr>
          <w:rFonts w:eastAsia="Times New Roman" w:cstheme="minorHAnsi"/>
          <w:sz w:val="24"/>
          <w:szCs w:val="24"/>
        </w:rPr>
      </w:pPr>
      <w:r w:rsidRPr="007B4309">
        <w:rPr>
          <w:rFonts w:eastAsia="Times New Roman" w:cstheme="minorHAnsi"/>
          <w:sz w:val="24"/>
          <w:szCs w:val="24"/>
        </w:rPr>
        <w:t>September 2017: survey CU faculty to establish 4 dates in fall and spring</w:t>
      </w:r>
    </w:p>
    <w:p w14:paraId="426BC33B" w14:textId="77777777" w:rsidR="00D55B3D" w:rsidRPr="007B4309" w:rsidRDefault="007B4309" w:rsidP="007B4309">
      <w:pPr>
        <w:pStyle w:val="ListParagraph"/>
        <w:numPr>
          <w:ilvl w:val="0"/>
          <w:numId w:val="5"/>
        </w:numPr>
        <w:rPr>
          <w:rFonts w:eastAsia="Times New Roman" w:cstheme="minorHAnsi"/>
          <w:sz w:val="24"/>
          <w:szCs w:val="24"/>
        </w:rPr>
      </w:pPr>
      <w:r>
        <w:rPr>
          <w:rFonts w:eastAsia="Times New Roman" w:cstheme="minorHAnsi"/>
          <w:sz w:val="24"/>
          <w:szCs w:val="24"/>
        </w:rPr>
        <w:t>September 2017-April 2018: SLHS</w:t>
      </w:r>
      <w:r w:rsidR="00D55B3D" w:rsidRPr="007B4309">
        <w:rPr>
          <w:rFonts w:eastAsia="Times New Roman" w:cstheme="minorHAnsi"/>
          <w:sz w:val="24"/>
          <w:szCs w:val="24"/>
        </w:rPr>
        <w:t xml:space="preserve"> FLC meet</w:t>
      </w:r>
      <w:r>
        <w:rPr>
          <w:rFonts w:eastAsia="Times New Roman" w:cstheme="minorHAnsi"/>
          <w:sz w:val="24"/>
          <w:szCs w:val="24"/>
        </w:rPr>
        <w:t>s</w:t>
      </w:r>
      <w:r w:rsidR="00D55B3D" w:rsidRPr="007B4309">
        <w:rPr>
          <w:rFonts w:eastAsia="Times New Roman" w:cstheme="minorHAnsi"/>
          <w:sz w:val="24"/>
          <w:szCs w:val="24"/>
        </w:rPr>
        <w:t>; information is shared in LMS community course or Google site</w:t>
      </w:r>
    </w:p>
    <w:p w14:paraId="3B2D7F95" w14:textId="77777777" w:rsidR="00D55B3D" w:rsidRPr="007B4309" w:rsidRDefault="00D55B3D" w:rsidP="007B4309">
      <w:pPr>
        <w:pStyle w:val="ListParagraph"/>
        <w:numPr>
          <w:ilvl w:val="0"/>
          <w:numId w:val="5"/>
        </w:numPr>
        <w:rPr>
          <w:rFonts w:eastAsia="Times New Roman" w:cstheme="minorHAnsi"/>
          <w:sz w:val="24"/>
          <w:szCs w:val="24"/>
        </w:rPr>
      </w:pPr>
      <w:r w:rsidRPr="007B4309">
        <w:rPr>
          <w:rFonts w:eastAsia="Times New Roman" w:cstheme="minorHAnsi"/>
          <w:sz w:val="24"/>
          <w:szCs w:val="24"/>
        </w:rPr>
        <w:t xml:space="preserve">May 2018: report to ASSETT on </w:t>
      </w:r>
      <w:r w:rsidR="007B4309">
        <w:rPr>
          <w:rFonts w:eastAsia="Times New Roman" w:cstheme="minorHAnsi"/>
          <w:sz w:val="24"/>
          <w:szCs w:val="24"/>
        </w:rPr>
        <w:t>SLHS</w:t>
      </w:r>
      <w:r w:rsidRPr="007B4309">
        <w:rPr>
          <w:rFonts w:eastAsia="Times New Roman" w:cstheme="minorHAnsi"/>
          <w:sz w:val="24"/>
          <w:szCs w:val="24"/>
        </w:rPr>
        <w:t xml:space="preserve"> FLC outcomes</w:t>
      </w:r>
    </w:p>
    <w:p w14:paraId="5B84461A" w14:textId="77777777" w:rsidR="005145E1" w:rsidRPr="00D55B3D" w:rsidRDefault="005145E1" w:rsidP="005145E1">
      <w:pPr>
        <w:rPr>
          <w:rFonts w:cstheme="minorHAnsi"/>
          <w:sz w:val="24"/>
          <w:szCs w:val="24"/>
        </w:rPr>
      </w:pPr>
    </w:p>
    <w:p w14:paraId="7C823E84" w14:textId="77777777" w:rsidR="00D55B3D" w:rsidRPr="00D55B3D" w:rsidRDefault="00D55B3D" w:rsidP="004246FA">
      <w:pPr>
        <w:pStyle w:val="Heading1"/>
      </w:pPr>
      <w:r>
        <w:t>CHALLENGES AND GOALS</w:t>
      </w:r>
    </w:p>
    <w:p w14:paraId="2BA53D73" w14:textId="77777777" w:rsidR="00540DD5" w:rsidRDefault="007B4309" w:rsidP="005145E1">
      <w:pPr>
        <w:rPr>
          <w:rFonts w:cstheme="minorHAnsi"/>
          <w:sz w:val="24"/>
          <w:szCs w:val="24"/>
        </w:rPr>
      </w:pPr>
      <w:r>
        <w:rPr>
          <w:rFonts w:cstheme="minorHAnsi"/>
          <w:sz w:val="24"/>
          <w:szCs w:val="24"/>
        </w:rPr>
        <w:t xml:space="preserve">Five junior and senior faculty in SLHS attended our first meeting on 9-22-17. </w:t>
      </w:r>
      <w:r w:rsidR="00540DD5">
        <w:rPr>
          <w:rFonts w:cstheme="minorHAnsi"/>
          <w:sz w:val="24"/>
          <w:szCs w:val="24"/>
        </w:rPr>
        <w:t xml:space="preserve">Current teaching challenges and FLC goals were generated by faculty during that meeting. </w:t>
      </w:r>
    </w:p>
    <w:p w14:paraId="7D33230A" w14:textId="77777777" w:rsidR="00540DD5" w:rsidRDefault="00540DD5" w:rsidP="005145E1">
      <w:pPr>
        <w:rPr>
          <w:rFonts w:cstheme="minorHAnsi"/>
          <w:sz w:val="24"/>
          <w:szCs w:val="24"/>
        </w:rPr>
      </w:pPr>
    </w:p>
    <w:p w14:paraId="2DD434AA" w14:textId="77777777" w:rsidR="00D55B3D" w:rsidRDefault="007B4309" w:rsidP="004246FA">
      <w:pPr>
        <w:pStyle w:val="Heading2"/>
      </w:pPr>
      <w:r>
        <w:t>Challenges:</w:t>
      </w:r>
    </w:p>
    <w:p w14:paraId="40F52551" w14:textId="77777777" w:rsidR="007B4309" w:rsidRPr="007B4309" w:rsidRDefault="007B4309" w:rsidP="007B4309">
      <w:pPr>
        <w:pStyle w:val="ListParagraph"/>
        <w:numPr>
          <w:ilvl w:val="0"/>
          <w:numId w:val="3"/>
        </w:numPr>
        <w:rPr>
          <w:rFonts w:cstheme="minorHAnsi"/>
          <w:sz w:val="24"/>
          <w:szCs w:val="24"/>
        </w:rPr>
      </w:pPr>
      <w:r w:rsidRPr="007B4309">
        <w:rPr>
          <w:rFonts w:cstheme="minorHAnsi"/>
          <w:sz w:val="24"/>
          <w:szCs w:val="24"/>
        </w:rPr>
        <w:t>use of active learning in class</w:t>
      </w:r>
    </w:p>
    <w:p w14:paraId="17A559D0" w14:textId="77777777" w:rsidR="007B4309" w:rsidRPr="007B4309" w:rsidRDefault="007B4309" w:rsidP="007B4309">
      <w:pPr>
        <w:pStyle w:val="ListParagraph"/>
        <w:numPr>
          <w:ilvl w:val="0"/>
          <w:numId w:val="3"/>
        </w:numPr>
        <w:rPr>
          <w:rFonts w:cstheme="minorHAnsi"/>
          <w:sz w:val="24"/>
          <w:szCs w:val="24"/>
        </w:rPr>
      </w:pPr>
      <w:r w:rsidRPr="007B4309">
        <w:rPr>
          <w:rFonts w:cstheme="minorHAnsi"/>
          <w:sz w:val="24"/>
          <w:szCs w:val="24"/>
        </w:rPr>
        <w:t>more content to cover but length of program hasn’t changed</w:t>
      </w:r>
    </w:p>
    <w:p w14:paraId="3D733BAE" w14:textId="77777777" w:rsidR="007B4309" w:rsidRPr="007B4309" w:rsidRDefault="007B4309" w:rsidP="007B4309">
      <w:pPr>
        <w:pStyle w:val="ListParagraph"/>
        <w:numPr>
          <w:ilvl w:val="0"/>
          <w:numId w:val="3"/>
        </w:numPr>
        <w:rPr>
          <w:rFonts w:cstheme="minorHAnsi"/>
          <w:sz w:val="24"/>
          <w:szCs w:val="24"/>
        </w:rPr>
      </w:pPr>
      <w:r w:rsidRPr="007B4309">
        <w:rPr>
          <w:rFonts w:cstheme="minorHAnsi"/>
          <w:sz w:val="24"/>
          <w:szCs w:val="24"/>
        </w:rPr>
        <w:t>balancing active learning and content</w:t>
      </w:r>
    </w:p>
    <w:p w14:paraId="08C5681E" w14:textId="77777777" w:rsidR="007B4309" w:rsidRDefault="007B4309" w:rsidP="007B4309">
      <w:pPr>
        <w:pStyle w:val="ListParagraph"/>
        <w:numPr>
          <w:ilvl w:val="0"/>
          <w:numId w:val="3"/>
        </w:numPr>
        <w:rPr>
          <w:rFonts w:cstheme="minorHAnsi"/>
          <w:sz w:val="24"/>
          <w:szCs w:val="24"/>
        </w:rPr>
      </w:pPr>
      <w:r w:rsidRPr="007B4309">
        <w:rPr>
          <w:rFonts w:cstheme="minorHAnsi"/>
          <w:sz w:val="24"/>
          <w:szCs w:val="24"/>
        </w:rPr>
        <w:t xml:space="preserve">use of computers in class </w:t>
      </w:r>
    </w:p>
    <w:p w14:paraId="1837FB93" w14:textId="77777777" w:rsidR="00540DD5" w:rsidRPr="00540DD5" w:rsidRDefault="00540DD5" w:rsidP="00540DD5">
      <w:pPr>
        <w:pStyle w:val="ListParagraph"/>
        <w:numPr>
          <w:ilvl w:val="0"/>
          <w:numId w:val="3"/>
        </w:numPr>
        <w:rPr>
          <w:rFonts w:cstheme="minorHAnsi"/>
          <w:sz w:val="24"/>
          <w:szCs w:val="24"/>
        </w:rPr>
      </w:pPr>
      <w:r w:rsidRPr="007B4309">
        <w:rPr>
          <w:rFonts w:cstheme="minorHAnsi"/>
          <w:sz w:val="24"/>
          <w:szCs w:val="24"/>
        </w:rPr>
        <w:t xml:space="preserve">how </w:t>
      </w:r>
      <w:r>
        <w:rPr>
          <w:rFonts w:cstheme="minorHAnsi"/>
          <w:sz w:val="24"/>
          <w:szCs w:val="24"/>
        </w:rPr>
        <w:t>to</w:t>
      </w:r>
      <w:r w:rsidRPr="007B4309">
        <w:rPr>
          <w:rFonts w:cstheme="minorHAnsi"/>
          <w:sz w:val="24"/>
          <w:szCs w:val="24"/>
        </w:rPr>
        <w:t xml:space="preserve"> get students to do things outside of class without grading</w:t>
      </w:r>
    </w:p>
    <w:p w14:paraId="36BB047B" w14:textId="77777777" w:rsidR="00D55B3D" w:rsidRDefault="00D55B3D" w:rsidP="005145E1">
      <w:pPr>
        <w:rPr>
          <w:rFonts w:cstheme="minorHAnsi"/>
          <w:sz w:val="24"/>
          <w:szCs w:val="24"/>
        </w:rPr>
      </w:pPr>
    </w:p>
    <w:p w14:paraId="3FA7A080" w14:textId="77777777" w:rsidR="007B4309" w:rsidRPr="00D55B3D" w:rsidRDefault="007B4309" w:rsidP="004246FA">
      <w:pPr>
        <w:pStyle w:val="Heading2"/>
      </w:pPr>
      <w:r>
        <w:t xml:space="preserve">SLHS </w:t>
      </w:r>
      <w:r w:rsidRPr="00D55B3D">
        <w:t>FLC</w:t>
      </w:r>
      <w:r w:rsidR="00540DD5">
        <w:t xml:space="preserve"> Goals</w:t>
      </w:r>
      <w:r w:rsidRPr="00D55B3D">
        <w:t>:</w:t>
      </w:r>
    </w:p>
    <w:p w14:paraId="1CC522B9" w14:textId="77777777" w:rsidR="007B4309" w:rsidRPr="007B4309" w:rsidRDefault="007B4309" w:rsidP="007B4309">
      <w:pPr>
        <w:pStyle w:val="ListParagraph"/>
        <w:numPr>
          <w:ilvl w:val="0"/>
          <w:numId w:val="4"/>
        </w:numPr>
        <w:rPr>
          <w:rFonts w:cstheme="minorHAnsi"/>
          <w:sz w:val="24"/>
          <w:szCs w:val="24"/>
        </w:rPr>
      </w:pPr>
      <w:r w:rsidRPr="007B4309">
        <w:rPr>
          <w:rFonts w:cstheme="minorHAnsi"/>
          <w:sz w:val="24"/>
          <w:szCs w:val="24"/>
        </w:rPr>
        <w:t>read about scholarship of teaching and learning</w:t>
      </w:r>
    </w:p>
    <w:p w14:paraId="51D1CCFA" w14:textId="77777777" w:rsidR="00540DD5" w:rsidRPr="007B4309" w:rsidRDefault="00540DD5" w:rsidP="00540DD5">
      <w:pPr>
        <w:pStyle w:val="ListParagraph"/>
        <w:numPr>
          <w:ilvl w:val="0"/>
          <w:numId w:val="4"/>
        </w:numPr>
        <w:rPr>
          <w:rFonts w:cstheme="minorHAnsi"/>
          <w:sz w:val="24"/>
          <w:szCs w:val="24"/>
        </w:rPr>
      </w:pPr>
      <w:r w:rsidRPr="007B4309">
        <w:rPr>
          <w:rFonts w:cstheme="minorHAnsi"/>
          <w:sz w:val="24"/>
          <w:szCs w:val="24"/>
        </w:rPr>
        <w:lastRenderedPageBreak/>
        <w:t xml:space="preserve">discuss </w:t>
      </w:r>
      <w:r>
        <w:rPr>
          <w:rFonts w:cstheme="minorHAnsi"/>
          <w:sz w:val="24"/>
          <w:szCs w:val="24"/>
        </w:rPr>
        <w:t xml:space="preserve">current teaching </w:t>
      </w:r>
      <w:r w:rsidRPr="007B4309">
        <w:rPr>
          <w:rFonts w:cstheme="minorHAnsi"/>
          <w:sz w:val="24"/>
          <w:szCs w:val="24"/>
        </w:rPr>
        <w:t>challenges</w:t>
      </w:r>
      <w:r>
        <w:rPr>
          <w:rFonts w:cstheme="minorHAnsi"/>
          <w:sz w:val="24"/>
          <w:szCs w:val="24"/>
        </w:rPr>
        <w:t xml:space="preserve"> and solutions</w:t>
      </w:r>
    </w:p>
    <w:p w14:paraId="78B16E61" w14:textId="77777777" w:rsidR="007B4309" w:rsidRPr="007B4309" w:rsidRDefault="00540DD5" w:rsidP="007B4309">
      <w:pPr>
        <w:pStyle w:val="ListParagraph"/>
        <w:numPr>
          <w:ilvl w:val="0"/>
          <w:numId w:val="4"/>
        </w:numPr>
        <w:rPr>
          <w:rFonts w:cstheme="minorHAnsi"/>
          <w:sz w:val="24"/>
          <w:szCs w:val="24"/>
        </w:rPr>
      </w:pPr>
      <w:r>
        <w:rPr>
          <w:rFonts w:cstheme="minorHAnsi"/>
          <w:sz w:val="24"/>
          <w:szCs w:val="24"/>
        </w:rPr>
        <w:t>share</w:t>
      </w:r>
      <w:r w:rsidR="007B4309" w:rsidRPr="007B4309">
        <w:rPr>
          <w:rFonts w:cstheme="minorHAnsi"/>
          <w:sz w:val="24"/>
          <w:szCs w:val="24"/>
        </w:rPr>
        <w:t xml:space="preserve"> </w:t>
      </w:r>
      <w:r>
        <w:rPr>
          <w:rFonts w:cstheme="minorHAnsi"/>
          <w:sz w:val="24"/>
          <w:szCs w:val="24"/>
        </w:rPr>
        <w:t>teaching ideas and strategies</w:t>
      </w:r>
      <w:r w:rsidR="007B4309" w:rsidRPr="007B4309">
        <w:rPr>
          <w:rFonts w:cstheme="minorHAnsi"/>
          <w:sz w:val="24"/>
          <w:szCs w:val="24"/>
        </w:rPr>
        <w:t xml:space="preserve"> to use in class</w:t>
      </w:r>
    </w:p>
    <w:p w14:paraId="027644FC" w14:textId="77777777" w:rsidR="004246FA" w:rsidRDefault="00540DD5" w:rsidP="007A7346">
      <w:pPr>
        <w:pStyle w:val="ListParagraph"/>
        <w:numPr>
          <w:ilvl w:val="0"/>
          <w:numId w:val="4"/>
        </w:numPr>
        <w:rPr>
          <w:rFonts w:cstheme="minorHAnsi"/>
          <w:sz w:val="24"/>
          <w:szCs w:val="24"/>
        </w:rPr>
      </w:pPr>
      <w:r w:rsidRPr="00540DD5">
        <w:rPr>
          <w:rFonts w:cstheme="minorHAnsi"/>
          <w:sz w:val="24"/>
          <w:szCs w:val="24"/>
        </w:rPr>
        <w:t>share information about alternative educational models such as flipped classroom</w:t>
      </w:r>
    </w:p>
    <w:p w14:paraId="49E47E17" w14:textId="528CE692" w:rsidR="007B4309" w:rsidRPr="00540DD5" w:rsidRDefault="007B4309" w:rsidP="004246FA">
      <w:pPr>
        <w:pStyle w:val="ListParagraph"/>
        <w:rPr>
          <w:rFonts w:cstheme="minorHAnsi"/>
          <w:sz w:val="24"/>
          <w:szCs w:val="24"/>
        </w:rPr>
      </w:pPr>
      <w:r w:rsidRPr="00540DD5">
        <w:rPr>
          <w:rFonts w:cstheme="minorHAnsi"/>
          <w:sz w:val="24"/>
          <w:szCs w:val="24"/>
        </w:rPr>
        <w:t xml:space="preserve"> </w:t>
      </w:r>
    </w:p>
    <w:p w14:paraId="15B17770" w14:textId="1927957E" w:rsidR="00540DD5" w:rsidRDefault="00D55B3D" w:rsidP="005145E1">
      <w:pPr>
        <w:rPr>
          <w:rFonts w:cstheme="minorHAnsi"/>
          <w:sz w:val="24"/>
          <w:szCs w:val="24"/>
        </w:rPr>
      </w:pPr>
      <w:r w:rsidRPr="004246FA">
        <w:rPr>
          <w:rStyle w:val="Heading1Char"/>
        </w:rPr>
        <w:t>PROJECT AND OUTCOMES</w:t>
      </w:r>
      <w:r w:rsidR="007B4309">
        <w:rPr>
          <w:rFonts w:cstheme="minorHAnsi"/>
          <w:b/>
          <w:sz w:val="24"/>
          <w:szCs w:val="24"/>
        </w:rPr>
        <w:br/>
      </w:r>
      <w:r w:rsidR="007B4309">
        <w:rPr>
          <w:rFonts w:cstheme="minorHAnsi"/>
          <w:sz w:val="24"/>
          <w:szCs w:val="24"/>
        </w:rPr>
        <w:t>The SLHS FLC met on 9-22-17, 11-10-17 and 4-5-18. Nine SLHS faculty participated and meeti</w:t>
      </w:r>
      <w:r w:rsidR="007F6450">
        <w:rPr>
          <w:rFonts w:cstheme="minorHAnsi"/>
          <w:sz w:val="24"/>
          <w:szCs w:val="24"/>
        </w:rPr>
        <w:t>ngs averaged 5-6 participants.</w:t>
      </w:r>
    </w:p>
    <w:p w14:paraId="1E9EC922" w14:textId="77777777" w:rsidR="007F6450" w:rsidRDefault="007F6450" w:rsidP="005145E1">
      <w:pPr>
        <w:rPr>
          <w:rFonts w:cstheme="minorHAnsi"/>
          <w:sz w:val="24"/>
          <w:szCs w:val="24"/>
        </w:rPr>
      </w:pPr>
    </w:p>
    <w:p w14:paraId="543FC70C" w14:textId="77777777" w:rsidR="00540DD5" w:rsidRPr="00540DD5" w:rsidRDefault="00540DD5" w:rsidP="00540DD5">
      <w:pPr>
        <w:rPr>
          <w:rFonts w:cstheme="minorHAnsi"/>
          <w:sz w:val="24"/>
          <w:szCs w:val="24"/>
        </w:rPr>
      </w:pPr>
      <w:proofErr w:type="gramStart"/>
      <w:r>
        <w:rPr>
          <w:rFonts w:cstheme="minorHAnsi"/>
          <w:sz w:val="24"/>
          <w:szCs w:val="24"/>
        </w:rPr>
        <w:t>Generally, I</w:t>
      </w:r>
      <w:proofErr w:type="gramEnd"/>
      <w:r>
        <w:rPr>
          <w:rFonts w:cstheme="minorHAnsi"/>
          <w:sz w:val="24"/>
          <w:szCs w:val="24"/>
        </w:rPr>
        <w:t xml:space="preserve"> felt that the </w:t>
      </w:r>
      <w:r w:rsidR="00065BA5">
        <w:rPr>
          <w:rFonts w:cstheme="minorHAnsi"/>
          <w:sz w:val="24"/>
          <w:szCs w:val="24"/>
        </w:rPr>
        <w:t>first meeting was more focused on challenges, but that the subsequent meetings were more focused on potenti</w:t>
      </w:r>
      <w:r w:rsidR="00411F1C">
        <w:rPr>
          <w:rFonts w:cstheme="minorHAnsi"/>
          <w:sz w:val="24"/>
          <w:szCs w:val="24"/>
        </w:rPr>
        <w:t xml:space="preserve">al solutions and sharing ideas and alternative teaching models. Meeting discussion included: </w:t>
      </w:r>
    </w:p>
    <w:p w14:paraId="2DC3FC84" w14:textId="77777777" w:rsidR="00540DD5" w:rsidRPr="00540DD5" w:rsidRDefault="00540DD5" w:rsidP="00540DD5">
      <w:pPr>
        <w:pStyle w:val="ListParagraph"/>
        <w:numPr>
          <w:ilvl w:val="0"/>
          <w:numId w:val="6"/>
        </w:numPr>
        <w:rPr>
          <w:rFonts w:cstheme="minorHAnsi"/>
          <w:sz w:val="24"/>
          <w:szCs w:val="24"/>
        </w:rPr>
      </w:pPr>
      <w:r w:rsidRPr="00540DD5">
        <w:rPr>
          <w:rFonts w:cstheme="minorHAnsi"/>
          <w:sz w:val="24"/>
          <w:szCs w:val="24"/>
        </w:rPr>
        <w:t>Challenge of balancing content delivery with leftover time for critical application of concepts</w:t>
      </w:r>
    </w:p>
    <w:p w14:paraId="52BB0FAC" w14:textId="77777777" w:rsidR="00540DD5" w:rsidRPr="00540DD5" w:rsidRDefault="00540DD5" w:rsidP="00540DD5">
      <w:pPr>
        <w:pStyle w:val="ListParagraph"/>
        <w:numPr>
          <w:ilvl w:val="0"/>
          <w:numId w:val="6"/>
        </w:numPr>
        <w:rPr>
          <w:rFonts w:cstheme="minorHAnsi"/>
          <w:sz w:val="24"/>
          <w:szCs w:val="24"/>
        </w:rPr>
      </w:pPr>
      <w:r w:rsidRPr="00540DD5">
        <w:rPr>
          <w:rFonts w:cstheme="minorHAnsi"/>
          <w:sz w:val="24"/>
          <w:szCs w:val="24"/>
        </w:rPr>
        <w:t>Flipped classroom model</w:t>
      </w:r>
    </w:p>
    <w:p w14:paraId="6D550A68" w14:textId="77777777" w:rsidR="00540DD5" w:rsidRPr="00540DD5" w:rsidRDefault="00540DD5" w:rsidP="00540DD5">
      <w:pPr>
        <w:pStyle w:val="ListParagraph"/>
        <w:numPr>
          <w:ilvl w:val="0"/>
          <w:numId w:val="6"/>
        </w:numPr>
        <w:rPr>
          <w:rFonts w:cstheme="minorHAnsi"/>
          <w:sz w:val="24"/>
          <w:szCs w:val="24"/>
        </w:rPr>
      </w:pPr>
      <w:r w:rsidRPr="00540DD5">
        <w:rPr>
          <w:rFonts w:cstheme="minorHAnsi"/>
          <w:sz w:val="24"/>
          <w:szCs w:val="24"/>
        </w:rPr>
        <w:t>Use of mid-semester course questionnaires</w:t>
      </w:r>
    </w:p>
    <w:p w14:paraId="727D1836" w14:textId="77777777" w:rsidR="00540DD5" w:rsidRPr="00540DD5" w:rsidRDefault="00540DD5" w:rsidP="00540DD5">
      <w:pPr>
        <w:pStyle w:val="ListParagraph"/>
        <w:numPr>
          <w:ilvl w:val="0"/>
          <w:numId w:val="6"/>
        </w:numPr>
        <w:rPr>
          <w:rFonts w:cstheme="minorHAnsi"/>
          <w:sz w:val="24"/>
          <w:szCs w:val="24"/>
        </w:rPr>
      </w:pPr>
      <w:r w:rsidRPr="00540DD5">
        <w:rPr>
          <w:rFonts w:cstheme="minorHAnsi"/>
          <w:sz w:val="24"/>
          <w:szCs w:val="24"/>
        </w:rPr>
        <w:t>Accountability for content outside of class</w:t>
      </w:r>
    </w:p>
    <w:p w14:paraId="4416C721" w14:textId="77777777" w:rsidR="00540DD5" w:rsidRPr="00540DD5" w:rsidRDefault="00411F1C" w:rsidP="00540DD5">
      <w:pPr>
        <w:pStyle w:val="ListParagraph"/>
        <w:numPr>
          <w:ilvl w:val="0"/>
          <w:numId w:val="6"/>
        </w:numPr>
        <w:rPr>
          <w:rFonts w:cstheme="minorHAnsi"/>
          <w:sz w:val="24"/>
          <w:szCs w:val="24"/>
        </w:rPr>
      </w:pPr>
      <w:r>
        <w:rPr>
          <w:rFonts w:cstheme="minorHAnsi"/>
          <w:sz w:val="24"/>
          <w:szCs w:val="24"/>
        </w:rPr>
        <w:t>How c</w:t>
      </w:r>
      <w:r w:rsidR="00540DD5" w:rsidRPr="00540DD5">
        <w:rPr>
          <w:rFonts w:cstheme="minorHAnsi"/>
          <w:sz w:val="24"/>
          <w:szCs w:val="24"/>
        </w:rPr>
        <w:t xml:space="preserve">hanging teaching model </w:t>
      </w:r>
      <w:r>
        <w:rPr>
          <w:rFonts w:cstheme="minorHAnsi"/>
          <w:sz w:val="24"/>
          <w:szCs w:val="24"/>
        </w:rPr>
        <w:t>may affect</w:t>
      </w:r>
      <w:r w:rsidR="00540DD5" w:rsidRPr="00540DD5">
        <w:rPr>
          <w:rFonts w:cstheme="minorHAnsi"/>
          <w:sz w:val="24"/>
          <w:szCs w:val="24"/>
        </w:rPr>
        <w:t xml:space="preserve"> FCQs</w:t>
      </w:r>
    </w:p>
    <w:p w14:paraId="38E20C0A" w14:textId="77777777" w:rsidR="00540DD5" w:rsidRPr="00540DD5" w:rsidRDefault="00540DD5" w:rsidP="00540DD5">
      <w:pPr>
        <w:pStyle w:val="ListParagraph"/>
        <w:numPr>
          <w:ilvl w:val="0"/>
          <w:numId w:val="6"/>
        </w:numPr>
        <w:rPr>
          <w:rFonts w:cstheme="minorHAnsi"/>
          <w:sz w:val="24"/>
          <w:szCs w:val="24"/>
        </w:rPr>
      </w:pPr>
      <w:r w:rsidRPr="00540DD5">
        <w:rPr>
          <w:rFonts w:cstheme="minorHAnsi"/>
          <w:sz w:val="24"/>
          <w:szCs w:val="24"/>
        </w:rPr>
        <w:t>Use of virtual patients in academic and clinical settings</w:t>
      </w:r>
    </w:p>
    <w:p w14:paraId="52F4A74F" w14:textId="77777777" w:rsidR="00540DD5" w:rsidRPr="00540DD5" w:rsidRDefault="00540DD5" w:rsidP="00540DD5">
      <w:pPr>
        <w:rPr>
          <w:rFonts w:cstheme="minorHAnsi"/>
          <w:sz w:val="24"/>
          <w:szCs w:val="24"/>
        </w:rPr>
      </w:pPr>
      <w:r w:rsidRPr="00540DD5">
        <w:rPr>
          <w:rFonts w:cstheme="minorHAnsi"/>
          <w:sz w:val="24"/>
          <w:szCs w:val="24"/>
        </w:rPr>
        <w:t xml:space="preserve"> </w:t>
      </w:r>
    </w:p>
    <w:p w14:paraId="0EC36D13" w14:textId="77777777" w:rsidR="00540DD5" w:rsidRPr="00D55B3D" w:rsidRDefault="00540DD5" w:rsidP="00540DD5">
      <w:pPr>
        <w:rPr>
          <w:rFonts w:cstheme="minorHAnsi"/>
          <w:sz w:val="24"/>
          <w:szCs w:val="24"/>
        </w:rPr>
      </w:pPr>
      <w:r w:rsidRPr="00540DD5">
        <w:rPr>
          <w:rFonts w:cstheme="minorHAnsi"/>
          <w:sz w:val="24"/>
          <w:szCs w:val="24"/>
        </w:rPr>
        <w:t>Generally, participants commented that they enjoy FLC discussion and learn</w:t>
      </w:r>
      <w:r w:rsidR="00411F1C">
        <w:rPr>
          <w:rFonts w:cstheme="minorHAnsi"/>
          <w:sz w:val="24"/>
          <w:szCs w:val="24"/>
        </w:rPr>
        <w:t>ed</w:t>
      </w:r>
      <w:r w:rsidRPr="00540DD5">
        <w:rPr>
          <w:rFonts w:cstheme="minorHAnsi"/>
          <w:sz w:val="24"/>
          <w:szCs w:val="24"/>
        </w:rPr>
        <w:t xml:space="preserve"> a lot from each other.</w:t>
      </w:r>
      <w:r w:rsidR="00411F1C">
        <w:rPr>
          <w:rFonts w:cstheme="minorHAnsi"/>
          <w:sz w:val="24"/>
          <w:szCs w:val="24"/>
        </w:rPr>
        <w:t xml:space="preserve"> One participant totally redesigned a course after hearing from a senior faculty (and great teacher as per FCQs and student feedback) about her use of flipped classroom model and making students accountable for reviewing content outside of class. She mentioned that hearing about how this faculty used the model gave her “permission” to use this model in her class. </w:t>
      </w:r>
    </w:p>
    <w:p w14:paraId="7A3C308A" w14:textId="77777777" w:rsidR="00540DD5" w:rsidRDefault="00540DD5" w:rsidP="005145E1">
      <w:pPr>
        <w:rPr>
          <w:rFonts w:cstheme="minorHAnsi"/>
          <w:sz w:val="24"/>
          <w:szCs w:val="24"/>
        </w:rPr>
      </w:pPr>
    </w:p>
    <w:p w14:paraId="721F18A3" w14:textId="77777777" w:rsidR="00D55B3D" w:rsidRPr="00D55B3D" w:rsidRDefault="00D55B3D" w:rsidP="004246FA">
      <w:pPr>
        <w:pStyle w:val="Heading1"/>
      </w:pPr>
      <w:r w:rsidRPr="00D55B3D">
        <w:t>REFLECTION</w:t>
      </w:r>
    </w:p>
    <w:p w14:paraId="2E0124D2" w14:textId="77777777" w:rsidR="007A5767" w:rsidRPr="007A5767" w:rsidRDefault="007A5767" w:rsidP="007A5767">
      <w:pPr>
        <w:rPr>
          <w:rFonts w:cstheme="minorHAnsi"/>
          <w:sz w:val="24"/>
          <w:szCs w:val="24"/>
        </w:rPr>
      </w:pPr>
      <w:r>
        <w:rPr>
          <w:rFonts w:cstheme="minorHAnsi"/>
          <w:sz w:val="24"/>
          <w:szCs w:val="24"/>
        </w:rPr>
        <w:t>Cox (2004) cites the</w:t>
      </w:r>
      <w:r w:rsidRPr="007A5767">
        <w:rPr>
          <w:rFonts w:cstheme="minorHAnsi"/>
          <w:sz w:val="24"/>
          <w:szCs w:val="24"/>
        </w:rPr>
        <w:t xml:space="preserve"> </w:t>
      </w:r>
      <w:r>
        <w:rPr>
          <w:rFonts w:cstheme="minorHAnsi"/>
          <w:sz w:val="24"/>
          <w:szCs w:val="24"/>
        </w:rPr>
        <w:t>long-t</w:t>
      </w:r>
      <w:r w:rsidR="00273572">
        <w:rPr>
          <w:rFonts w:cstheme="minorHAnsi"/>
          <w:sz w:val="24"/>
          <w:szCs w:val="24"/>
        </w:rPr>
        <w:t xml:space="preserve">erm goals of the </w:t>
      </w:r>
      <w:r w:rsidR="00273572" w:rsidRPr="007A5767">
        <w:rPr>
          <w:rFonts w:cstheme="minorHAnsi"/>
          <w:sz w:val="24"/>
          <w:szCs w:val="24"/>
        </w:rPr>
        <w:t>Miami University</w:t>
      </w:r>
      <w:r w:rsidR="00273572">
        <w:rPr>
          <w:rFonts w:cstheme="minorHAnsi"/>
          <w:sz w:val="24"/>
          <w:szCs w:val="24"/>
        </w:rPr>
        <w:t xml:space="preserve"> </w:t>
      </w:r>
      <w:r w:rsidRPr="007A5767">
        <w:rPr>
          <w:rFonts w:cstheme="minorHAnsi"/>
          <w:sz w:val="24"/>
          <w:szCs w:val="24"/>
        </w:rPr>
        <w:t xml:space="preserve">FLC </w:t>
      </w:r>
      <w:r w:rsidR="00273572">
        <w:rPr>
          <w:rFonts w:cstheme="minorHAnsi"/>
          <w:sz w:val="24"/>
          <w:szCs w:val="24"/>
        </w:rPr>
        <w:t>that</w:t>
      </w:r>
      <w:r>
        <w:rPr>
          <w:rFonts w:cstheme="minorHAnsi"/>
          <w:sz w:val="24"/>
          <w:szCs w:val="24"/>
        </w:rPr>
        <w:t xml:space="preserve"> are similar to most institutions: </w:t>
      </w:r>
    </w:p>
    <w:p w14:paraId="7CEE4CA6"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Build university-wide community through teaching and learning</w:t>
      </w:r>
    </w:p>
    <w:p w14:paraId="5CFF7DA1"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Increase faculty interest in undergraduate teaching and learning</w:t>
      </w:r>
    </w:p>
    <w:p w14:paraId="5083771C"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Investigate and incorporate ways that diversity can enhance teaching and</w:t>
      </w:r>
    </w:p>
    <w:p w14:paraId="5E7D3D0B"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learning</w:t>
      </w:r>
    </w:p>
    <w:p w14:paraId="059BC0F7"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Nourish the scholarship of teaching and its application to student learning</w:t>
      </w:r>
    </w:p>
    <w:p w14:paraId="434681C5"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Broaden the evaluation of teaching and the assessment of learning</w:t>
      </w:r>
    </w:p>
    <w:p w14:paraId="02ED4BB2"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Increase faculty collaboration across disciplines</w:t>
      </w:r>
    </w:p>
    <w:p w14:paraId="647D9912"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Encourage reflection about general education and the coherence of learning across disciplines</w:t>
      </w:r>
    </w:p>
    <w:p w14:paraId="4166243A"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Increase the rewards for and prestige of excellent teaching</w:t>
      </w:r>
    </w:p>
    <w:p w14:paraId="0688AA01"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Increase financial support for teaching and learning initiatives</w:t>
      </w:r>
    </w:p>
    <w:p w14:paraId="43EE8F2D" w14:textId="77777777" w:rsidR="007A5767" w:rsidRPr="007A5767" w:rsidRDefault="007A5767" w:rsidP="007A5767">
      <w:pPr>
        <w:pStyle w:val="ListParagraph"/>
        <w:numPr>
          <w:ilvl w:val="0"/>
          <w:numId w:val="7"/>
        </w:numPr>
        <w:rPr>
          <w:rFonts w:cstheme="minorHAnsi"/>
          <w:sz w:val="24"/>
          <w:szCs w:val="24"/>
        </w:rPr>
      </w:pPr>
      <w:r w:rsidRPr="007A5767">
        <w:rPr>
          <w:rFonts w:cstheme="minorHAnsi"/>
          <w:sz w:val="24"/>
          <w:szCs w:val="24"/>
        </w:rPr>
        <w:t>Create an awareness of the complexity of teaching and learning</w:t>
      </w:r>
    </w:p>
    <w:p w14:paraId="31F78EA2" w14:textId="77777777" w:rsidR="006165B3" w:rsidRDefault="004246FA" w:rsidP="005145E1">
      <w:pPr>
        <w:rPr>
          <w:rFonts w:cstheme="minorHAnsi"/>
          <w:sz w:val="24"/>
          <w:szCs w:val="24"/>
        </w:rPr>
      </w:pPr>
    </w:p>
    <w:p w14:paraId="0127BC2A" w14:textId="77777777" w:rsidR="007A5767" w:rsidRDefault="007C4D89" w:rsidP="005145E1">
      <w:pPr>
        <w:rPr>
          <w:rFonts w:cstheme="minorHAnsi"/>
          <w:sz w:val="24"/>
          <w:szCs w:val="24"/>
        </w:rPr>
      </w:pPr>
      <w:r>
        <w:rPr>
          <w:rFonts w:cstheme="minorHAnsi"/>
          <w:sz w:val="24"/>
          <w:szCs w:val="24"/>
        </w:rPr>
        <w:t xml:space="preserve">In a limited way, I felt that the SLHS FLC met many of these goals, especially building teaching-learning community, increasing interest in faculty teaching development, and supporting awareness and reflection on teaching and learning. </w:t>
      </w:r>
    </w:p>
    <w:p w14:paraId="6C6A4C88" w14:textId="77777777" w:rsidR="007C4D89" w:rsidRDefault="007C4D89" w:rsidP="005145E1">
      <w:pPr>
        <w:rPr>
          <w:rFonts w:cstheme="minorHAnsi"/>
          <w:sz w:val="24"/>
          <w:szCs w:val="24"/>
        </w:rPr>
      </w:pPr>
    </w:p>
    <w:p w14:paraId="4506DCDE" w14:textId="77777777" w:rsidR="007C4D89" w:rsidRDefault="007C4D89" w:rsidP="005145E1">
      <w:pPr>
        <w:rPr>
          <w:rFonts w:cstheme="minorHAnsi"/>
          <w:sz w:val="24"/>
          <w:szCs w:val="24"/>
        </w:rPr>
      </w:pPr>
      <w:r>
        <w:rPr>
          <w:rFonts w:cstheme="minorHAnsi"/>
          <w:sz w:val="24"/>
          <w:szCs w:val="24"/>
        </w:rPr>
        <w:t xml:space="preserve">Continued or future FLC goals </w:t>
      </w:r>
      <w:r w:rsidR="00273572">
        <w:rPr>
          <w:rFonts w:cstheme="minorHAnsi"/>
          <w:sz w:val="24"/>
          <w:szCs w:val="24"/>
        </w:rPr>
        <w:t xml:space="preserve">might </w:t>
      </w:r>
      <w:r>
        <w:rPr>
          <w:rFonts w:cstheme="minorHAnsi"/>
          <w:sz w:val="24"/>
          <w:szCs w:val="24"/>
        </w:rPr>
        <w:t xml:space="preserve">include more focus on diversity in teaching, supporting evaluation and assessment of teaching and learning, and increasing rewards and support for excellent teaching. </w:t>
      </w:r>
    </w:p>
    <w:p w14:paraId="3353FF66" w14:textId="77777777" w:rsidR="007C4D89" w:rsidRDefault="007C4D89" w:rsidP="005145E1">
      <w:pPr>
        <w:rPr>
          <w:rFonts w:cstheme="minorHAnsi"/>
          <w:sz w:val="24"/>
          <w:szCs w:val="24"/>
        </w:rPr>
      </w:pPr>
    </w:p>
    <w:p w14:paraId="3879C239" w14:textId="77777777" w:rsidR="007C4D89" w:rsidRPr="00D55B3D" w:rsidRDefault="007C4D89" w:rsidP="005145E1">
      <w:pPr>
        <w:rPr>
          <w:rFonts w:cstheme="minorHAnsi"/>
          <w:sz w:val="24"/>
          <w:szCs w:val="24"/>
        </w:rPr>
      </w:pPr>
      <w:r>
        <w:rPr>
          <w:rFonts w:cstheme="minorHAnsi"/>
          <w:sz w:val="24"/>
          <w:szCs w:val="24"/>
        </w:rPr>
        <w:t xml:space="preserve">Thanks to ASSETT for supporting this project! </w:t>
      </w:r>
    </w:p>
    <w:p w14:paraId="321CDA34" w14:textId="77777777" w:rsidR="005145E1" w:rsidRDefault="005145E1" w:rsidP="005145E1">
      <w:pPr>
        <w:rPr>
          <w:rFonts w:cstheme="minorHAnsi"/>
          <w:sz w:val="24"/>
          <w:szCs w:val="24"/>
        </w:rPr>
      </w:pPr>
    </w:p>
    <w:p w14:paraId="494CA723" w14:textId="7513FB6A" w:rsidR="007B4309" w:rsidRPr="00D55B3D" w:rsidRDefault="007A5767" w:rsidP="00540DD5">
      <w:pPr>
        <w:rPr>
          <w:rFonts w:cstheme="minorHAnsi"/>
          <w:sz w:val="24"/>
          <w:szCs w:val="24"/>
        </w:rPr>
      </w:pPr>
      <w:bookmarkStart w:id="0" w:name="_GoBack"/>
      <w:r w:rsidRPr="004246FA">
        <w:rPr>
          <w:rStyle w:val="Heading1Char"/>
        </w:rPr>
        <w:t>REFERENCES</w:t>
      </w:r>
      <w:bookmarkEnd w:id="0"/>
      <w:r w:rsidRPr="007C4D89">
        <w:rPr>
          <w:rFonts w:cstheme="minorHAnsi"/>
          <w:b/>
          <w:sz w:val="24"/>
          <w:szCs w:val="24"/>
        </w:rPr>
        <w:br/>
      </w:r>
      <w:r w:rsidRPr="007A5767">
        <w:rPr>
          <w:rFonts w:cstheme="minorHAnsi"/>
          <w:sz w:val="24"/>
          <w:szCs w:val="24"/>
        </w:rPr>
        <w:t xml:space="preserve">Cox, M. D. (2004). Introduction to Faculty Learning Communities, </w:t>
      </w:r>
      <w:r>
        <w:rPr>
          <w:rFonts w:cstheme="minorHAnsi"/>
          <w:sz w:val="24"/>
          <w:szCs w:val="24"/>
        </w:rPr>
        <w:t>New Directions for T</w:t>
      </w:r>
      <w:r w:rsidRPr="007A5767">
        <w:rPr>
          <w:rFonts w:cstheme="minorHAnsi"/>
          <w:sz w:val="24"/>
          <w:szCs w:val="24"/>
        </w:rPr>
        <w:t>eac</w:t>
      </w:r>
      <w:r>
        <w:rPr>
          <w:rFonts w:cstheme="minorHAnsi"/>
          <w:sz w:val="24"/>
          <w:szCs w:val="24"/>
        </w:rPr>
        <w:t>hing and L</w:t>
      </w:r>
      <w:r w:rsidRPr="007A5767">
        <w:rPr>
          <w:rFonts w:cstheme="minorHAnsi"/>
          <w:sz w:val="24"/>
          <w:szCs w:val="24"/>
        </w:rPr>
        <w:t>earning</w:t>
      </w:r>
      <w:r>
        <w:rPr>
          <w:rFonts w:cstheme="minorHAnsi"/>
          <w:sz w:val="24"/>
          <w:szCs w:val="24"/>
        </w:rPr>
        <w:t xml:space="preserve">, No. 97, </w:t>
      </w:r>
      <w:r w:rsidR="007F6450">
        <w:rPr>
          <w:rFonts w:cstheme="minorHAnsi"/>
          <w:sz w:val="24"/>
          <w:szCs w:val="24"/>
        </w:rPr>
        <w:t>Wiley Periodicals, Inc.</w:t>
      </w:r>
    </w:p>
    <w:sectPr w:rsidR="007B4309" w:rsidRPr="00D55B3D" w:rsidSect="0078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833"/>
    <w:multiLevelType w:val="hybridMultilevel"/>
    <w:tmpl w:val="EE6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64894"/>
    <w:multiLevelType w:val="hybridMultilevel"/>
    <w:tmpl w:val="456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B1605"/>
    <w:multiLevelType w:val="multilevel"/>
    <w:tmpl w:val="078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B08D8"/>
    <w:multiLevelType w:val="multilevel"/>
    <w:tmpl w:val="F0EC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072AAB"/>
    <w:multiLevelType w:val="hybridMultilevel"/>
    <w:tmpl w:val="3FBC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37CAD"/>
    <w:multiLevelType w:val="hybridMultilevel"/>
    <w:tmpl w:val="BCB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865"/>
    <w:multiLevelType w:val="hybridMultilevel"/>
    <w:tmpl w:val="0F54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E1"/>
    <w:rsid w:val="00065BA5"/>
    <w:rsid w:val="00120629"/>
    <w:rsid w:val="00273572"/>
    <w:rsid w:val="00313E61"/>
    <w:rsid w:val="00411F1C"/>
    <w:rsid w:val="004246FA"/>
    <w:rsid w:val="00454A36"/>
    <w:rsid w:val="005145E1"/>
    <w:rsid w:val="00540DD5"/>
    <w:rsid w:val="00781AF9"/>
    <w:rsid w:val="007A5767"/>
    <w:rsid w:val="007B4309"/>
    <w:rsid w:val="007C4D89"/>
    <w:rsid w:val="007F6450"/>
    <w:rsid w:val="00C91957"/>
    <w:rsid w:val="00CC35BB"/>
    <w:rsid w:val="00D5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7F8797"/>
  <w15:chartTrackingRefBased/>
  <w15:docId w15:val="{4A238368-95A2-2D4D-9AA1-F8552F90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Cs w:val="22"/>
    </w:rPr>
  </w:style>
  <w:style w:type="paragraph" w:styleId="Heading1">
    <w:name w:val="heading 1"/>
    <w:basedOn w:val="Normal"/>
    <w:next w:val="Normal"/>
    <w:link w:val="Heading1Char"/>
    <w:uiPriority w:val="9"/>
    <w:qFormat/>
    <w:rsid w:val="004246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6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5E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B4309"/>
    <w:pPr>
      <w:ind w:left="720"/>
      <w:contextualSpacing/>
    </w:pPr>
  </w:style>
  <w:style w:type="paragraph" w:styleId="Title">
    <w:name w:val="Title"/>
    <w:basedOn w:val="Normal"/>
    <w:next w:val="Normal"/>
    <w:link w:val="TitleChar"/>
    <w:uiPriority w:val="10"/>
    <w:qFormat/>
    <w:rsid w:val="004246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6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46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46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Walentas Lewon</dc:creator>
  <cp:keywords/>
  <dc:description/>
  <cp:lastModifiedBy>Blair Florence Young</cp:lastModifiedBy>
  <cp:revision>6</cp:revision>
  <dcterms:created xsi:type="dcterms:W3CDTF">2018-05-06T16:47:00Z</dcterms:created>
  <dcterms:modified xsi:type="dcterms:W3CDTF">2018-09-26T20:53:00Z</dcterms:modified>
</cp:coreProperties>
</file>