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43855" w:rsidRPr="00CF6A02" w:rsidRDefault="00CF6A02">
      <w:pPr>
        <w:rPr>
          <w:rFonts w:ascii="Arial" w:hAnsi="Arial" w:cs="Arial"/>
          <w:b/>
          <w:sz w:val="28"/>
          <w:szCs w:val="28"/>
        </w:rPr>
      </w:pPr>
      <w:r w:rsidRPr="00CF6A02">
        <w:rPr>
          <w:rFonts w:ascii="Arial" w:hAnsi="Arial" w:cs="Arial"/>
          <w:b/>
          <w:sz w:val="28"/>
          <w:szCs w:val="28"/>
        </w:rPr>
        <w:t>Scholarly Framework Defined</w:t>
      </w:r>
    </w:p>
    <w:p w14:paraId="00000002" w14:textId="77777777" w:rsidR="00443855" w:rsidRPr="00CF6A02" w:rsidRDefault="00CF6A02">
      <w:pPr>
        <w:rPr>
          <w:rFonts w:ascii="Arial" w:hAnsi="Arial" w:cs="Arial"/>
        </w:rPr>
      </w:pPr>
      <w:r w:rsidRPr="00CF6A02">
        <w:rPr>
          <w:rFonts w:ascii="Arial" w:hAnsi="Arial" w:cs="Arial"/>
        </w:rPr>
        <w:t xml:space="preserve">A scholarly framework offers consistent structures and processes for academic departments to evaluate teaching.  A framework makes transparent the unit’s </w:t>
      </w:r>
    </w:p>
    <w:p w14:paraId="00000003" w14:textId="77777777" w:rsidR="00443855" w:rsidRPr="00CF6A02" w:rsidRDefault="00CF6A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F6A02">
        <w:rPr>
          <w:rFonts w:ascii="Arial" w:hAnsi="Arial" w:cs="Arial"/>
          <w:color w:val="000000"/>
        </w:rPr>
        <w:t xml:space="preserve">expectations, </w:t>
      </w:r>
    </w:p>
    <w:p w14:paraId="00000004" w14:textId="77777777" w:rsidR="00443855" w:rsidRPr="00CF6A02" w:rsidRDefault="00CF6A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F6A02">
        <w:rPr>
          <w:rFonts w:ascii="Arial" w:hAnsi="Arial" w:cs="Arial"/>
          <w:color w:val="000000"/>
        </w:rPr>
        <w:t xml:space="preserve">practices, </w:t>
      </w:r>
    </w:p>
    <w:p w14:paraId="00000005" w14:textId="77777777" w:rsidR="00443855" w:rsidRPr="00CF6A02" w:rsidRDefault="00CF6A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F6A02">
        <w:rPr>
          <w:rFonts w:ascii="Arial" w:hAnsi="Arial" w:cs="Arial"/>
          <w:color w:val="000000"/>
        </w:rPr>
        <w:t xml:space="preserve">processes, and </w:t>
      </w:r>
    </w:p>
    <w:p w14:paraId="00000006" w14:textId="77777777" w:rsidR="00443855" w:rsidRPr="00CF6A02" w:rsidRDefault="00CF6A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CF6A02">
        <w:rPr>
          <w:rFonts w:ascii="Arial" w:hAnsi="Arial" w:cs="Arial"/>
          <w:color w:val="000000"/>
        </w:rPr>
        <w:t xml:space="preserve">measures </w:t>
      </w:r>
    </w:p>
    <w:p w14:paraId="00000007" w14:textId="77777777" w:rsidR="00443855" w:rsidRPr="00CF6A02" w:rsidRDefault="00CF6A02">
      <w:pPr>
        <w:rPr>
          <w:rFonts w:ascii="Arial" w:hAnsi="Arial" w:cs="Arial"/>
        </w:rPr>
      </w:pPr>
      <w:r w:rsidRPr="00CF6A02">
        <w:rPr>
          <w:rFonts w:ascii="Arial" w:hAnsi="Arial" w:cs="Arial"/>
        </w:rPr>
        <w:t xml:space="preserve">for instructional quality.  </w:t>
      </w:r>
    </w:p>
    <w:p w14:paraId="00000008" w14:textId="77777777" w:rsidR="00443855" w:rsidRPr="00CF6A02" w:rsidRDefault="00CF6A02">
      <w:pPr>
        <w:rPr>
          <w:rFonts w:ascii="Arial" w:hAnsi="Arial" w:cs="Arial"/>
          <w:b/>
        </w:rPr>
      </w:pPr>
      <w:r w:rsidRPr="00CF6A02">
        <w:rPr>
          <w:rFonts w:ascii="Arial" w:hAnsi="Arial" w:cs="Arial"/>
          <w:b/>
        </w:rPr>
        <w:t>Benefits of a Schol</w:t>
      </w:r>
      <w:r w:rsidRPr="00CF6A02">
        <w:rPr>
          <w:rFonts w:ascii="Arial" w:hAnsi="Arial" w:cs="Arial"/>
          <w:b/>
        </w:rPr>
        <w:t>arly Framework</w:t>
      </w:r>
    </w:p>
    <w:p w14:paraId="00000009" w14:textId="77777777" w:rsidR="00443855" w:rsidRPr="00CF6A02" w:rsidRDefault="00CF6A02">
      <w:pPr>
        <w:rPr>
          <w:rFonts w:ascii="Arial" w:hAnsi="Arial" w:cs="Arial"/>
        </w:rPr>
      </w:pPr>
      <w:r w:rsidRPr="00CF6A02">
        <w:rPr>
          <w:rFonts w:ascii="Arial" w:hAnsi="Arial" w:cs="Arial"/>
        </w:rPr>
        <w:t xml:space="preserve">Communication of values and consistent approaches to analysis can improve how departments cultivate, recognize, and reward teaching.  Using a framework can </w:t>
      </w:r>
    </w:p>
    <w:p w14:paraId="0000000A" w14:textId="77777777" w:rsidR="00443855" w:rsidRPr="00CF6A02" w:rsidRDefault="00CF6A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F6A02">
        <w:rPr>
          <w:rFonts w:ascii="Arial" w:hAnsi="Arial" w:cs="Arial"/>
          <w:color w:val="000000"/>
        </w:rPr>
        <w:t>improve equity and consistency of evaluation,</w:t>
      </w:r>
    </w:p>
    <w:p w14:paraId="0000000B" w14:textId="77777777" w:rsidR="00443855" w:rsidRPr="00CF6A02" w:rsidRDefault="00CF6A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F6A02">
        <w:rPr>
          <w:rFonts w:ascii="Arial" w:hAnsi="Arial" w:cs="Arial"/>
          <w:color w:val="000000"/>
        </w:rPr>
        <w:t xml:space="preserve">foster continuous improvement, </w:t>
      </w:r>
    </w:p>
    <w:p w14:paraId="0000000C" w14:textId="77777777" w:rsidR="00443855" w:rsidRPr="00CF6A02" w:rsidRDefault="00CF6A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F6A02">
        <w:rPr>
          <w:rFonts w:ascii="Arial" w:hAnsi="Arial" w:cs="Arial"/>
        </w:rPr>
        <w:t>map ac</w:t>
      </w:r>
      <w:r w:rsidRPr="00CF6A02">
        <w:rPr>
          <w:rFonts w:ascii="Arial" w:hAnsi="Arial" w:cs="Arial"/>
        </w:rPr>
        <w:t xml:space="preserve">tivities against </w:t>
      </w:r>
      <w:r w:rsidRPr="00CF6A02">
        <w:rPr>
          <w:rFonts w:ascii="Arial" w:hAnsi="Arial" w:cs="Arial"/>
          <w:color w:val="000000"/>
        </w:rPr>
        <w:t>goals,</w:t>
      </w:r>
    </w:p>
    <w:p w14:paraId="0000000D" w14:textId="77777777" w:rsidR="00443855" w:rsidRPr="00CF6A02" w:rsidRDefault="00CF6A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CF6A02">
        <w:rPr>
          <w:rFonts w:ascii="Arial" w:hAnsi="Arial" w:cs="Arial"/>
          <w:color w:val="000000"/>
        </w:rPr>
        <w:t>inform analysis of change over time.</w:t>
      </w:r>
    </w:p>
    <w:sectPr w:rsidR="00443855" w:rsidRPr="00CF6A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1AAE"/>
    <w:multiLevelType w:val="multilevel"/>
    <w:tmpl w:val="5C8C0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6161FB"/>
    <w:multiLevelType w:val="multilevel"/>
    <w:tmpl w:val="2DC65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55"/>
    <w:rsid w:val="000467DA"/>
    <w:rsid w:val="00443855"/>
    <w:rsid w:val="00C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C1A872-1753-40CC-8D0E-79B08BB3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loshbaugh</dc:creator>
  <cp:lastModifiedBy>Heidi G. Loshbaugh</cp:lastModifiedBy>
  <cp:revision>2</cp:revision>
  <dcterms:created xsi:type="dcterms:W3CDTF">2022-03-22T16:40:00Z</dcterms:created>
  <dcterms:modified xsi:type="dcterms:W3CDTF">2022-03-22T16:40:00Z</dcterms:modified>
</cp:coreProperties>
</file>