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rPr>
          <w:b w:val="1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2"/>
          <w:szCs w:val="42"/>
          <w:rtl w:val="0"/>
        </w:rPr>
        <w:t xml:space="preserve">Sample: Aggregated Rubric for Peer Review</w:t>
      </w:r>
    </w:p>
    <w:p w:rsidR="00000000" w:rsidDel="00000000" w:rsidP="00000000" w:rsidRDefault="00000000" w:rsidRPr="00000000" w14:paraId="00000002">
      <w:pPr>
        <w:widowControl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review committee should collect individual reviews, total and average scores in each category from the individual rubrics, and enter totals in this form.</w:t>
      </w:r>
    </w:p>
    <w:p w:rsidR="00000000" w:rsidDel="00000000" w:rsidP="00000000" w:rsidRDefault="00000000" w:rsidRPr="00000000" w14:paraId="00000003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Reviewer Names (or numbers if anonymous review)_________________________</w:t>
      </w:r>
    </w:p>
    <w:p w:rsidR="00000000" w:rsidDel="00000000" w:rsidP="00000000" w:rsidRDefault="00000000" w:rsidRPr="00000000" w14:paraId="00000004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Purpose of Review _________________________________________________</w:t>
      </w:r>
    </w:p>
    <w:p w:rsidR="00000000" w:rsidDel="00000000" w:rsidP="00000000" w:rsidRDefault="00000000" w:rsidRPr="00000000" w14:paraId="00000005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Faculty Name _________________________________________________</w:t>
      </w:r>
    </w:p>
    <w:p w:rsidR="00000000" w:rsidDel="00000000" w:rsidP="00000000" w:rsidRDefault="00000000" w:rsidRPr="00000000" w14:paraId="00000006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Reviewed _______________________________________________</w:t>
      </w:r>
    </w:p>
    <w:p w:rsidR="00000000" w:rsidDel="00000000" w:rsidP="00000000" w:rsidRDefault="00000000" w:rsidRPr="00000000" w14:paraId="00000007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Academic Year and Semester(s) Addressed _________________________</w:t>
      </w:r>
    </w:p>
    <w:p w:rsidR="00000000" w:rsidDel="00000000" w:rsidP="00000000" w:rsidRDefault="00000000" w:rsidRPr="00000000" w14:paraId="00000008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Process Addressed by This Reflection (Merit, Promotion/Tenure/Reappointment) 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Sources of Evidence: 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7"/>
        <w:gridCol w:w="1138"/>
        <w:gridCol w:w="1137"/>
        <w:gridCol w:w="1137"/>
        <w:gridCol w:w="1137"/>
        <w:gridCol w:w="1137"/>
        <w:gridCol w:w="1137"/>
        <w:tblGridChange w:id="0">
          <w:tblGrid>
            <w:gridCol w:w="2537"/>
            <w:gridCol w:w="1138"/>
            <w:gridCol w:w="1137"/>
            <w:gridCol w:w="1137"/>
            <w:gridCol w:w="1137"/>
            <w:gridCol w:w="1137"/>
            <w:gridCol w:w="11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Scale: 0 = Not Evident; 4 = 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3c4043"/>
                <w:shd w:fill="f1c232" w:val="clear"/>
              </w:rPr>
            </w:pPr>
            <w:r w:rsidDel="00000000" w:rsidR="00000000" w:rsidRPr="00000000">
              <w:rPr>
                <w:b w:val="1"/>
                <w:color w:val="3c4043"/>
                <w:shd w:fill="f1c232" w:val="clear"/>
                <w:rtl w:val="0"/>
              </w:rPr>
              <w:t xml:space="preserve">Scholarly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i w:val="1"/>
                <w:color w:val="3c4043"/>
                <w:shd w:fill="f1c232" w:val="clear"/>
              </w:rPr>
            </w:pPr>
            <w:r w:rsidDel="00000000" w:rsidR="00000000" w:rsidRPr="00000000">
              <w:rPr>
                <w:i w:val="1"/>
                <w:color w:val="3c4043"/>
                <w:shd w:fill="f1c232" w:val="clear"/>
                <w:rtl w:val="0"/>
              </w:rPr>
              <w:t xml:space="preserve">Quality of Outcomes (Based on Evidence)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i w:val="1"/>
                <w:color w:val="3c4043"/>
                <w:shd w:fill="f1c232" w:val="clear"/>
              </w:rPr>
            </w:pPr>
            <w:r w:rsidDel="00000000" w:rsidR="00000000" w:rsidRPr="00000000">
              <w:rPr>
                <w:i w:val="1"/>
                <w:color w:val="3c4043"/>
                <w:shd w:fill="f1c232" w:val="clear"/>
                <w:rtl w:val="0"/>
              </w:rPr>
              <w:t xml:space="preserve">Alignment with Teaching Practices in Discipline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color w:val="3c4043"/>
                <w:shd w:fill="a4c2f4" w:val="clear"/>
              </w:rPr>
            </w:pPr>
            <w:r w:rsidDel="00000000" w:rsidR="00000000" w:rsidRPr="00000000">
              <w:rPr>
                <w:b w:val="1"/>
                <w:color w:val="3c4043"/>
                <w:shd w:fill="a4c2f4" w:val="clear"/>
                <w:rtl w:val="0"/>
              </w:rPr>
              <w:t xml:space="preserve">Goal Oriented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i w:val="1"/>
                <w:color w:val="3c4043"/>
                <w:shd w:fill="a4c2f4" w:val="clear"/>
              </w:rPr>
            </w:pPr>
            <w:r w:rsidDel="00000000" w:rsidR="00000000" w:rsidRPr="00000000">
              <w:rPr>
                <w:i w:val="1"/>
                <w:color w:val="3c4043"/>
                <w:shd w:fill="a4c2f4" w:val="clear"/>
                <w:rtl w:val="0"/>
              </w:rPr>
              <w:t xml:space="preserve">Demonstrated Commitment to Professional Growth as a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  <w:color w:val="3c4043"/>
                <w:shd w:fill="a4c2f4" w:val="clear"/>
              </w:rPr>
            </w:pPr>
            <w:r w:rsidDel="00000000" w:rsidR="00000000" w:rsidRPr="00000000">
              <w:rPr>
                <w:i w:val="1"/>
                <w:color w:val="3c4043"/>
                <w:shd w:fill="a4c2f4" w:val="clear"/>
                <w:rtl w:val="0"/>
              </w:rPr>
              <w:t xml:space="preserve">Alignment with Unit Goals/Priorities for Teaching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3c4043"/>
                <w:shd w:fill="a4c2f4" w:val="clear"/>
              </w:rPr>
            </w:pPr>
            <w:r w:rsidDel="00000000" w:rsidR="00000000" w:rsidRPr="00000000">
              <w:rPr>
                <w:i w:val="1"/>
                <w:color w:val="3c4043"/>
                <w:shd w:fill="a4c2f4" w:val="clear"/>
                <w:rtl w:val="0"/>
              </w:rPr>
              <w:t xml:space="preserve">Alignment with College QTI Goals/Priorities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i w:val="1"/>
                <w:color w:val="3c4043"/>
                <w:shd w:fill="a4c2f4" w:val="clear"/>
              </w:rPr>
            </w:pPr>
            <w:r w:rsidDel="00000000" w:rsidR="00000000" w:rsidRPr="00000000">
              <w:rPr>
                <w:i w:val="1"/>
                <w:color w:val="3c4043"/>
                <w:shd w:fill="a4c2f4" w:val="clear"/>
                <w:rtl w:val="0"/>
              </w:rPr>
              <w:t xml:space="preserve">Alignment with University Goals/Priorities for Teaching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color w:val="3c4043"/>
                <w:shd w:fill="d5a6bd" w:val="clear"/>
              </w:rPr>
            </w:pPr>
            <w:r w:rsidDel="00000000" w:rsidR="00000000" w:rsidRPr="00000000">
              <w:rPr>
                <w:b w:val="1"/>
                <w:color w:val="3c4043"/>
                <w:shd w:fill="d5a6bd" w:val="clear"/>
                <w:rtl w:val="0"/>
              </w:rPr>
              <w:t xml:space="preserve">Inclusive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i w:val="1"/>
                <w:color w:val="3c4043"/>
                <w:shd w:fill="d5a6bd" w:val="clear"/>
              </w:rPr>
            </w:pPr>
            <w:r w:rsidDel="00000000" w:rsidR="00000000" w:rsidRPr="00000000">
              <w:rPr>
                <w:i w:val="1"/>
                <w:color w:val="3c4043"/>
                <w:shd w:fill="d5a6bd" w:val="clear"/>
                <w:rtl w:val="0"/>
              </w:rPr>
              <w:t xml:space="preserve">Demonstrated understanding of deltas in discipline that negatively impact non-dominant populations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i w:val="1"/>
                <w:color w:val="3c4043"/>
                <w:shd w:fill="d5a6bd" w:val="clear"/>
              </w:rPr>
            </w:pPr>
            <w:r w:rsidDel="00000000" w:rsidR="00000000" w:rsidRPr="00000000">
              <w:rPr>
                <w:i w:val="1"/>
                <w:color w:val="3c4043"/>
                <w:shd w:fill="d5a6bd" w:val="clear"/>
                <w:rtl w:val="0"/>
              </w:rPr>
              <w:t xml:space="preserve">Demonstrated commitment to using evidence to improve learning outcomes for minoritized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i w:val="1"/>
                <w:color w:val="3c4043"/>
                <w:shd w:fill="d5a6bd" w:val="clear"/>
              </w:rPr>
            </w:pPr>
            <w:r w:rsidDel="00000000" w:rsidR="00000000" w:rsidRPr="00000000">
              <w:rPr>
                <w:i w:val="1"/>
                <w:color w:val="3c4043"/>
                <w:shd w:fill="d5a6bd" w:val="clear"/>
                <w:rtl w:val="0"/>
              </w:rPr>
              <w:t xml:space="preserve">Reflection on role as a faculty member to becoming a more inclusive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widowControl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4eqbpMHrF+bGTlHc1CQ41/6EA==">AMUW2mUSWEekleOin83ZttA3/4K7Og3M+BniQPui5+/e7gFOMPJnKORsApqEZAflz++IgMIsttH1qbmtZL5RtXn4m5hV6u5kEKEfP4Q+NZ1ZSLh5SnWnFeLOlqe4knjQtmoi3aDdf1e0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2022-03-21T18:40:00Z</dcterms:created>
  <dc:creator>heidi loshbaugh</dc:creator>
</cp:coreProperties>
</file>